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5466" w14:textId="66D6330A" w:rsidR="00332E9F" w:rsidRDefault="00C77743" w:rsidP="00012D5F">
      <w:pPr>
        <w:spacing w:line="240" w:lineRule="auto"/>
        <w:ind w:firstLine="576"/>
        <w:jc w:val="center"/>
        <w:rPr>
          <w:rFonts w:ascii="Arial" w:hAnsi="Arial" w:cs="Arial"/>
          <w:sz w:val="28"/>
          <w:szCs w:val="28"/>
        </w:rPr>
      </w:pPr>
      <w:r w:rsidRPr="00C77743">
        <w:rPr>
          <w:rFonts w:ascii="Arial" w:hAnsi="Arial" w:cs="Arial"/>
          <w:sz w:val="28"/>
          <w:szCs w:val="28"/>
        </w:rPr>
        <w:t>Relatório — ADO</w:t>
      </w:r>
      <w:r>
        <w:rPr>
          <w:rFonts w:ascii="Arial" w:hAnsi="Arial" w:cs="Arial"/>
          <w:sz w:val="28"/>
          <w:szCs w:val="28"/>
        </w:rPr>
        <w:t xml:space="preserve"> </w:t>
      </w:r>
      <w:r w:rsidRPr="00C77743">
        <w:rPr>
          <w:rFonts w:ascii="Arial" w:hAnsi="Arial" w:cs="Arial"/>
          <w:sz w:val="28"/>
          <w:szCs w:val="28"/>
        </w:rPr>
        <w:t>1 Física: Simulador de Lançamento de Projétil</w:t>
      </w:r>
    </w:p>
    <w:p w14:paraId="573B4B4F" w14:textId="77777777" w:rsidR="00C77743" w:rsidRPr="00C77743" w:rsidRDefault="00C77743" w:rsidP="00012D5F">
      <w:pPr>
        <w:spacing w:line="240" w:lineRule="auto"/>
        <w:ind w:firstLine="576"/>
        <w:jc w:val="center"/>
        <w:rPr>
          <w:rFonts w:ascii="Arial" w:hAnsi="Arial" w:cs="Arial"/>
          <w:sz w:val="24"/>
          <w:szCs w:val="24"/>
        </w:rPr>
      </w:pPr>
    </w:p>
    <w:p w14:paraId="5DC7D1D5" w14:textId="77777777" w:rsidR="00C77743" w:rsidRPr="00C77743" w:rsidRDefault="00C77743" w:rsidP="00012D5F">
      <w:pPr>
        <w:spacing w:line="240" w:lineRule="auto"/>
        <w:ind w:firstLine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Disciplina</w:t>
      </w:r>
      <w:r w:rsidRPr="00C77743">
        <w:rPr>
          <w:rFonts w:ascii="Arial" w:hAnsi="Arial" w:cs="Arial"/>
          <w:sz w:val="24"/>
          <w:szCs w:val="24"/>
        </w:rPr>
        <w:t>: Física — Práticas Extensivas</w:t>
      </w:r>
    </w:p>
    <w:p w14:paraId="55C9CD0B" w14:textId="77777777" w:rsidR="00C77743" w:rsidRPr="00C77743" w:rsidRDefault="00C77743" w:rsidP="00012D5F">
      <w:pPr>
        <w:spacing w:line="240" w:lineRule="auto"/>
        <w:ind w:firstLine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Professor</w:t>
      </w:r>
      <w:r w:rsidRPr="00C77743">
        <w:rPr>
          <w:rFonts w:ascii="Arial" w:hAnsi="Arial" w:cs="Arial"/>
          <w:sz w:val="24"/>
          <w:szCs w:val="24"/>
        </w:rPr>
        <w:t>: Dr. Ettore Baldini-Neto</w:t>
      </w:r>
    </w:p>
    <w:p w14:paraId="589BD67B" w14:textId="53D6791D" w:rsidR="00C77743" w:rsidRDefault="00C77743" w:rsidP="00012D5F">
      <w:pPr>
        <w:spacing w:line="240" w:lineRule="auto"/>
        <w:ind w:left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Integrantes</w:t>
      </w:r>
      <w:r w:rsidRPr="00C77743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Álvaro Cereja de Souza</w:t>
      </w:r>
      <w:r w:rsidRPr="00C7774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Flávio Miranda, Gabriel de Lima Dourado.</w:t>
      </w:r>
    </w:p>
    <w:p w14:paraId="6E190FB6" w14:textId="77777777" w:rsid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167FC75" w14:textId="71065A7B" w:rsidR="00C77743" w:rsidRPr="00D9557A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12D5F">
        <w:rPr>
          <w:rFonts w:ascii="Arial" w:hAnsi="Arial" w:cs="Arial"/>
          <w:b/>
          <w:bCs/>
          <w:sz w:val="24"/>
          <w:szCs w:val="24"/>
        </w:rPr>
        <w:t>1. Biblioteca de interface escolhida</w:t>
      </w:r>
    </w:p>
    <w:p w14:paraId="1D4CE9DA" w14:textId="7964E2BE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Optamos pelo </w:t>
      </w:r>
      <w:proofErr w:type="spellStart"/>
      <w:r w:rsidRPr="00C77743">
        <w:rPr>
          <w:rFonts w:ascii="Arial" w:hAnsi="Arial" w:cs="Arial"/>
          <w:sz w:val="24"/>
          <w:szCs w:val="24"/>
        </w:rPr>
        <w:t>Pygame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(na variante </w:t>
      </w:r>
      <w:proofErr w:type="spellStart"/>
      <w:r w:rsidRPr="00C77743">
        <w:rPr>
          <w:rFonts w:ascii="Arial" w:hAnsi="Arial" w:cs="Arial"/>
          <w:sz w:val="24"/>
          <w:szCs w:val="24"/>
        </w:rPr>
        <w:t>pygame-ce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Pr="00C77743">
        <w:rPr>
          <w:rFonts w:ascii="Arial" w:hAnsi="Arial" w:cs="Arial"/>
          <w:sz w:val="24"/>
          <w:szCs w:val="24"/>
        </w:rPr>
        <w:t xml:space="preserve">Community </w:t>
      </w:r>
      <w:proofErr w:type="spellStart"/>
      <w:r w:rsidRPr="00C77743">
        <w:rPr>
          <w:rFonts w:ascii="Arial" w:hAnsi="Arial" w:cs="Arial"/>
          <w:sz w:val="24"/>
          <w:szCs w:val="24"/>
        </w:rPr>
        <w:t>Edition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C77743">
        <w:rPr>
          <w:rFonts w:ascii="Arial" w:hAnsi="Arial" w:cs="Arial"/>
          <w:sz w:val="24"/>
          <w:szCs w:val="24"/>
        </w:rPr>
        <w:t xml:space="preserve">, compatível com Python 3.14). </w:t>
      </w:r>
      <w:r>
        <w:rPr>
          <w:rFonts w:ascii="Arial" w:hAnsi="Arial" w:cs="Arial"/>
          <w:sz w:val="24"/>
          <w:szCs w:val="24"/>
        </w:rPr>
        <w:t>P</w:t>
      </w:r>
      <w:r w:rsidRPr="00C77743">
        <w:rPr>
          <w:rFonts w:ascii="Arial" w:hAnsi="Arial" w:cs="Arial"/>
          <w:sz w:val="24"/>
          <w:szCs w:val="24"/>
        </w:rPr>
        <w:t>or três motivos principais:</w:t>
      </w:r>
    </w:p>
    <w:p w14:paraId="2AB3FF6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659D68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Animação nativa</w:t>
      </w:r>
      <w:r w:rsidRPr="00C77743">
        <w:rPr>
          <w:rFonts w:ascii="Arial" w:hAnsi="Arial" w:cs="Arial"/>
          <w:sz w:val="24"/>
          <w:szCs w:val="24"/>
        </w:rPr>
        <w:t xml:space="preserve">: o requisito de "Lançar" pede um ponto se movendo ao longo da curva. </w:t>
      </w:r>
      <w:proofErr w:type="spellStart"/>
      <w:r w:rsidRPr="00C77743">
        <w:rPr>
          <w:rFonts w:ascii="Arial" w:hAnsi="Arial" w:cs="Arial"/>
          <w:sz w:val="24"/>
          <w:szCs w:val="24"/>
        </w:rPr>
        <w:t>Pygame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oferece controle de FPS e de tempo por frame, o que torna a animação fluida sem bibliotecas adicionais.</w:t>
      </w:r>
    </w:p>
    <w:p w14:paraId="4F87D72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955D267" w14:textId="09D5ADB3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Controle fino de eventos</w:t>
      </w:r>
      <w:r w:rsidRPr="00C77743">
        <w:rPr>
          <w:rFonts w:ascii="Arial" w:hAnsi="Arial" w:cs="Arial"/>
          <w:sz w:val="24"/>
          <w:szCs w:val="24"/>
        </w:rPr>
        <w:t xml:space="preserve">: permite distinguir com precisão cliques, arrasto de mouse e teclas — essencial para implementar </w:t>
      </w:r>
      <w:proofErr w:type="spellStart"/>
      <w:r w:rsidRPr="00C77743">
        <w:rPr>
          <w:rFonts w:ascii="Arial" w:hAnsi="Arial" w:cs="Arial"/>
          <w:sz w:val="24"/>
          <w:szCs w:val="24"/>
        </w:rPr>
        <w:t>sliders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atalhos (L/M/T/J).</w:t>
      </w:r>
    </w:p>
    <w:p w14:paraId="5C758E16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A77091E" w14:textId="7BF37F2A" w:rsid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 xml:space="preserve">Independência de </w:t>
      </w:r>
      <w:proofErr w:type="spellStart"/>
      <w:r w:rsidRPr="006F1A07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6F1A07">
        <w:rPr>
          <w:rFonts w:ascii="Arial" w:hAnsi="Arial" w:cs="Arial"/>
          <w:b/>
          <w:bCs/>
          <w:sz w:val="24"/>
          <w:szCs w:val="24"/>
        </w:rPr>
        <w:t xml:space="preserve"> gráfico</w:t>
      </w:r>
      <w:r w:rsidRPr="00C77743">
        <w:rPr>
          <w:rFonts w:ascii="Arial" w:hAnsi="Arial" w:cs="Arial"/>
          <w:sz w:val="24"/>
          <w:szCs w:val="24"/>
        </w:rPr>
        <w:t xml:space="preserve">: funciona localmente sem depender de servidor web (como </w:t>
      </w:r>
      <w:proofErr w:type="spellStart"/>
      <w:r w:rsidRPr="00C77743">
        <w:rPr>
          <w:rFonts w:ascii="Arial" w:hAnsi="Arial" w:cs="Arial"/>
          <w:sz w:val="24"/>
          <w:szCs w:val="24"/>
        </w:rPr>
        <w:t>streamlit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) ou de janelas do </w:t>
      </w:r>
      <w:proofErr w:type="spellStart"/>
      <w:r w:rsidRPr="00C77743">
        <w:rPr>
          <w:rFonts w:ascii="Arial" w:hAnsi="Arial" w:cs="Arial"/>
          <w:sz w:val="24"/>
          <w:szCs w:val="24"/>
        </w:rPr>
        <w:t>matplotlib</w:t>
      </w:r>
      <w:proofErr w:type="spellEnd"/>
      <w:r w:rsidRPr="00C77743">
        <w:rPr>
          <w:rFonts w:ascii="Arial" w:hAnsi="Arial" w:cs="Arial"/>
          <w:sz w:val="24"/>
          <w:szCs w:val="24"/>
        </w:rPr>
        <w:t>, que travam durante animações em tempo real.</w:t>
      </w:r>
    </w:p>
    <w:p w14:paraId="27230BF5" w14:textId="77777777" w:rsidR="006F1A07" w:rsidRPr="00C77743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3A5B890" w14:textId="77777777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2. Controles implementados</w:t>
      </w:r>
    </w:p>
    <w:p w14:paraId="27A63F09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 xml:space="preserve">Quatro </w:t>
      </w:r>
      <w:proofErr w:type="spellStart"/>
      <w:r w:rsidRPr="006F1A07">
        <w:rPr>
          <w:rFonts w:ascii="Arial" w:hAnsi="Arial" w:cs="Arial"/>
          <w:b/>
          <w:bCs/>
          <w:sz w:val="24"/>
          <w:szCs w:val="24"/>
        </w:rPr>
        <w:t>sliders</w:t>
      </w:r>
      <w:proofErr w:type="spellEnd"/>
      <w:r w:rsidRPr="006F1A07">
        <w:rPr>
          <w:rFonts w:ascii="Arial" w:hAnsi="Arial" w:cs="Arial"/>
          <w:b/>
          <w:bCs/>
          <w:sz w:val="24"/>
          <w:szCs w:val="24"/>
        </w:rPr>
        <w:t xml:space="preserve"> horizontais</w:t>
      </w:r>
      <w:r w:rsidRPr="00C77743">
        <w:rPr>
          <w:rFonts w:ascii="Arial" w:hAnsi="Arial" w:cs="Arial"/>
          <w:sz w:val="24"/>
          <w:szCs w:val="24"/>
        </w:rPr>
        <w:t>: velocidade inicial (5–150 m/s), ângulo de lançamento (1°–89°), altura inicial (0–50 m) e gravidade (1,6–24,8 m/s²).</w:t>
      </w:r>
    </w:p>
    <w:p w14:paraId="2FCD0421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672420E1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Seletor de planetas</w:t>
      </w:r>
      <w:r w:rsidRPr="00C77743">
        <w:rPr>
          <w:rFonts w:ascii="Arial" w:hAnsi="Arial" w:cs="Arial"/>
          <w:sz w:val="24"/>
          <w:szCs w:val="24"/>
        </w:rPr>
        <w:t xml:space="preserve">: atalhos de teclado L (Lua, 1,62 m/s²), M (Marte, 3,71 m/s²), T (Terra, 9,81 m/s²) e J (Júpiter, 24,79 m/s²). Ao mover o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de gravidade, o rótulo passa a indicar "Personalizada".</w:t>
      </w:r>
    </w:p>
    <w:p w14:paraId="700E4F19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6FFD597B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Botão LANÇAR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Espaço</w:t>
      </w:r>
      <w:r w:rsidRPr="00C77743">
        <w:rPr>
          <w:rFonts w:ascii="Arial" w:hAnsi="Arial" w:cs="Arial"/>
          <w:sz w:val="24"/>
          <w:szCs w:val="24"/>
        </w:rPr>
        <w:t>): inicia a animação do projétil com os parâmetros atuais.</w:t>
      </w:r>
    </w:p>
    <w:p w14:paraId="655EB6FF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7D9F4374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Botão RESET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R</w:t>
      </w:r>
      <w:r w:rsidRPr="00C77743">
        <w:rPr>
          <w:rFonts w:ascii="Arial" w:hAnsi="Arial" w:cs="Arial"/>
          <w:sz w:val="24"/>
          <w:szCs w:val="24"/>
        </w:rPr>
        <w:t>): restaura os valores padrão (50 m/s, 45°, 10 m, 9,81 m/s²).</w:t>
      </w:r>
    </w:p>
    <w:p w14:paraId="61EBABC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929EE33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lastRenderedPageBreak/>
        <w:t>Botão LIMPAR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C</w:t>
      </w:r>
      <w:r w:rsidRPr="00C77743">
        <w:rPr>
          <w:rFonts w:ascii="Arial" w:hAnsi="Arial" w:cs="Arial"/>
          <w:sz w:val="24"/>
          <w:szCs w:val="24"/>
        </w:rPr>
        <w:t>): apaga o histórico de lançamentos anteriores.</w:t>
      </w:r>
    </w:p>
    <w:p w14:paraId="48A3EC80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3B4B966" w14:textId="2CB11FED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Resultados numéricos em tempo real</w:t>
      </w:r>
      <w:r w:rsidRPr="00C77743">
        <w:rPr>
          <w:rFonts w:ascii="Arial" w:hAnsi="Arial" w:cs="Arial"/>
          <w:sz w:val="24"/>
          <w:szCs w:val="24"/>
        </w:rPr>
        <w:t xml:space="preserve">: alcance R, altura máxima </w:t>
      </w:r>
      <w:proofErr w:type="spellStart"/>
      <w:r w:rsidRPr="00C77743">
        <w:rPr>
          <w:rFonts w:ascii="Arial" w:hAnsi="Arial" w:cs="Arial"/>
          <w:sz w:val="24"/>
          <w:szCs w:val="24"/>
        </w:rPr>
        <w:t>ymax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tempo de voo t</w:t>
      </w:r>
      <w:r w:rsidR="004E4CCD">
        <w:rPr>
          <w:rFonts w:ascii="Arial" w:hAnsi="Arial" w:cs="Arial"/>
          <w:sz w:val="24"/>
          <w:szCs w:val="24"/>
        </w:rPr>
        <w:t>(</w:t>
      </w:r>
      <w:r w:rsidRPr="00C77743">
        <w:rPr>
          <w:rFonts w:ascii="Arial" w:hAnsi="Arial" w:cs="Arial"/>
          <w:sz w:val="24"/>
          <w:szCs w:val="24"/>
        </w:rPr>
        <w:t>voo</w:t>
      </w:r>
      <w:r w:rsidR="004E4CCD">
        <w:rPr>
          <w:rFonts w:ascii="Arial" w:hAnsi="Arial" w:cs="Arial"/>
          <w:sz w:val="24"/>
          <w:szCs w:val="24"/>
        </w:rPr>
        <w:t>)</w:t>
      </w:r>
      <w:r w:rsidRPr="00C77743">
        <w:rPr>
          <w:rFonts w:ascii="Arial" w:hAnsi="Arial" w:cs="Arial"/>
          <w:sz w:val="24"/>
          <w:szCs w:val="24"/>
        </w:rPr>
        <w:t xml:space="preserve"> são recalculados a cada movimento de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exibidos no painel inferior.</w:t>
      </w:r>
    </w:p>
    <w:p w14:paraId="57396228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4F778C2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Marcação visual no gráfico</w:t>
      </w:r>
      <w:r w:rsidRPr="00C77743">
        <w:rPr>
          <w:rFonts w:ascii="Arial" w:hAnsi="Arial" w:cs="Arial"/>
          <w:sz w:val="24"/>
          <w:szCs w:val="24"/>
        </w:rPr>
        <w:t>: círculo verde no ponto de altura máxima, "X" vermelho no ponto de impacto, além de marcas numéricas nos eixos X e Y (em metros) e escala 1:1 entre os eixos.</w:t>
      </w:r>
    </w:p>
    <w:p w14:paraId="38484BB2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488CC6DA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Requisito opcional implementado:</w:t>
      </w:r>
      <w:r w:rsidRPr="00C77743">
        <w:rPr>
          <w:rFonts w:ascii="Arial" w:hAnsi="Arial" w:cs="Arial"/>
          <w:sz w:val="24"/>
          <w:szCs w:val="24"/>
        </w:rPr>
        <w:t xml:space="preserve"> sobreposição de lançamentos anteriores (curvas em cinza claro), permitindo comparar visualmente o efeito de diferentes ângulos e velocidades.</w:t>
      </w:r>
    </w:p>
    <w:p w14:paraId="5BB5753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B5E4E31" w14:textId="77777777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3. Exemplo de configuração testada</w:t>
      </w:r>
    </w:p>
    <w:p w14:paraId="4BEA82C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>Configuração utilizada:</w:t>
      </w:r>
    </w:p>
    <w:tbl>
      <w:tblPr>
        <w:tblStyle w:val="Tabelacomgrade"/>
        <w:tblpPr w:leftFromText="141" w:rightFromText="141" w:vertAnchor="text" w:horzAnchor="margin" w:tblpY="3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1A07" w14:paraId="28338AB3" w14:textId="77777777" w:rsidTr="006F1A07">
        <w:tc>
          <w:tcPr>
            <w:tcW w:w="4247" w:type="dxa"/>
          </w:tcPr>
          <w:p w14:paraId="09610B8B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Parâmetro</w:t>
            </w:r>
          </w:p>
        </w:tc>
        <w:tc>
          <w:tcPr>
            <w:tcW w:w="4247" w:type="dxa"/>
          </w:tcPr>
          <w:p w14:paraId="6B048A1E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6F1A07" w14:paraId="1B58047C" w14:textId="77777777" w:rsidTr="006F1A07">
        <w:tc>
          <w:tcPr>
            <w:tcW w:w="4247" w:type="dxa"/>
          </w:tcPr>
          <w:p w14:paraId="5C5CBAC9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Velocidade inicial v</w:t>
            </w:r>
            <w:r w:rsidRPr="00C77743">
              <w:rPr>
                <w:rFonts w:ascii="Cambria Math" w:hAnsi="Cambria Math" w:cs="Cambria Math"/>
                <w:sz w:val="24"/>
                <w:szCs w:val="24"/>
              </w:rPr>
              <w:t>₀</w:t>
            </w:r>
          </w:p>
        </w:tc>
        <w:tc>
          <w:tcPr>
            <w:tcW w:w="4247" w:type="dxa"/>
          </w:tcPr>
          <w:p w14:paraId="6C768EFA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50,0 m/s</w:t>
            </w:r>
          </w:p>
        </w:tc>
      </w:tr>
      <w:tr w:rsidR="006F1A07" w14:paraId="234EDF7F" w14:textId="77777777" w:rsidTr="006F1A07">
        <w:tc>
          <w:tcPr>
            <w:tcW w:w="4247" w:type="dxa"/>
          </w:tcPr>
          <w:p w14:paraId="1AB0BFA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Ângulo θ</w:t>
            </w:r>
          </w:p>
        </w:tc>
        <w:tc>
          <w:tcPr>
            <w:tcW w:w="4247" w:type="dxa"/>
          </w:tcPr>
          <w:p w14:paraId="09B5ECE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45,0°</w:t>
            </w:r>
          </w:p>
        </w:tc>
      </w:tr>
      <w:tr w:rsidR="006F1A07" w14:paraId="6747DF21" w14:textId="77777777" w:rsidTr="006F1A07">
        <w:tc>
          <w:tcPr>
            <w:tcW w:w="4247" w:type="dxa"/>
          </w:tcPr>
          <w:p w14:paraId="23E0C2B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Altura inicial y</w:t>
            </w:r>
            <w:r w:rsidRPr="00C77743">
              <w:rPr>
                <w:rFonts w:ascii="Cambria Math" w:hAnsi="Cambria Math" w:cs="Cambria Math"/>
                <w:sz w:val="24"/>
                <w:szCs w:val="24"/>
              </w:rPr>
              <w:t>₀</w:t>
            </w:r>
          </w:p>
        </w:tc>
        <w:tc>
          <w:tcPr>
            <w:tcW w:w="4247" w:type="dxa"/>
          </w:tcPr>
          <w:p w14:paraId="009B7799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10,0 m</w:t>
            </w:r>
          </w:p>
        </w:tc>
      </w:tr>
      <w:tr w:rsidR="006F1A07" w14:paraId="1BCDE46C" w14:textId="77777777" w:rsidTr="006F1A07">
        <w:tc>
          <w:tcPr>
            <w:tcW w:w="4247" w:type="dxa"/>
          </w:tcPr>
          <w:p w14:paraId="4B47D7D2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Gravidade g</w:t>
            </w:r>
          </w:p>
        </w:tc>
        <w:tc>
          <w:tcPr>
            <w:tcW w:w="4247" w:type="dxa"/>
          </w:tcPr>
          <w:p w14:paraId="1E2F68A3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9,81 m/s² (Terra)</w:t>
            </w:r>
          </w:p>
        </w:tc>
      </w:tr>
    </w:tbl>
    <w:p w14:paraId="7EA798A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7E6011CC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>Resultados obtidos: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1A07" w14:paraId="26A9417F" w14:textId="77777777" w:rsidTr="006F1A07">
        <w:tc>
          <w:tcPr>
            <w:tcW w:w="4247" w:type="dxa"/>
          </w:tcPr>
          <w:p w14:paraId="34247613" w14:textId="72381C49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Grandeza</w:t>
            </w:r>
          </w:p>
        </w:tc>
        <w:tc>
          <w:tcPr>
            <w:tcW w:w="4247" w:type="dxa"/>
          </w:tcPr>
          <w:p w14:paraId="75D27A43" w14:textId="2AAEACAC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6F1A07" w14:paraId="68495CE5" w14:textId="77777777" w:rsidTr="006F1A07">
        <w:tc>
          <w:tcPr>
            <w:tcW w:w="4247" w:type="dxa"/>
          </w:tcPr>
          <w:p w14:paraId="46426101" w14:textId="086C1A69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Alcance horizontal R</w:t>
            </w:r>
          </w:p>
        </w:tc>
        <w:tc>
          <w:tcPr>
            <w:tcW w:w="4247" w:type="dxa"/>
          </w:tcPr>
          <w:p w14:paraId="7B904238" w14:textId="007E1AB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26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C77743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C77743">
              <w:rPr>
                <w:rFonts w:ascii="Arial" w:hAnsi="Arial" w:cs="Arial"/>
                <w:sz w:val="24"/>
                <w:szCs w:val="24"/>
              </w:rPr>
              <w:t xml:space="preserve"> m</w:t>
            </w:r>
          </w:p>
        </w:tc>
      </w:tr>
      <w:tr w:rsidR="006F1A07" w14:paraId="5494F9C3" w14:textId="77777777" w:rsidTr="006F1A07">
        <w:tc>
          <w:tcPr>
            <w:tcW w:w="4247" w:type="dxa"/>
          </w:tcPr>
          <w:p w14:paraId="617DB573" w14:textId="2DADE971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 xml:space="preserve">Altura máxima </w:t>
            </w:r>
            <w:proofErr w:type="spellStart"/>
            <w:r w:rsidRPr="00C77743">
              <w:rPr>
                <w:rFonts w:ascii="Arial" w:hAnsi="Arial" w:cs="Arial"/>
                <w:sz w:val="24"/>
                <w:szCs w:val="24"/>
              </w:rPr>
              <w:t>ymax</w:t>
            </w:r>
            <w:proofErr w:type="spellEnd"/>
          </w:p>
        </w:tc>
        <w:tc>
          <w:tcPr>
            <w:tcW w:w="4247" w:type="dxa"/>
          </w:tcPr>
          <w:p w14:paraId="2EA6EB13" w14:textId="22F26885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73,7 m</w:t>
            </w:r>
          </w:p>
        </w:tc>
      </w:tr>
      <w:tr w:rsidR="006F1A07" w14:paraId="5B28C380" w14:textId="77777777" w:rsidTr="006F1A07">
        <w:tc>
          <w:tcPr>
            <w:tcW w:w="4247" w:type="dxa"/>
          </w:tcPr>
          <w:p w14:paraId="723EA114" w14:textId="43BE70A0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Tempo de voo t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C77743">
              <w:rPr>
                <w:rFonts w:ascii="Arial" w:hAnsi="Arial" w:cs="Arial"/>
                <w:sz w:val="24"/>
                <w:szCs w:val="24"/>
              </w:rPr>
              <w:t>voo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C77743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4247" w:type="dxa"/>
          </w:tcPr>
          <w:p w14:paraId="67B6640A" w14:textId="57523382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7,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C77743">
              <w:rPr>
                <w:rFonts w:ascii="Arial" w:hAnsi="Arial" w:cs="Arial"/>
                <w:sz w:val="24"/>
                <w:szCs w:val="24"/>
              </w:rPr>
              <w:t xml:space="preserve"> s</w:t>
            </w:r>
          </w:p>
        </w:tc>
      </w:tr>
    </w:tbl>
    <w:p w14:paraId="11468B33" w14:textId="77777777" w:rsidR="006F1A07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01DBD8AC" w14:textId="078EEDD4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4. Dificuldades encontradas e soluções</w:t>
      </w:r>
    </w:p>
    <w:p w14:paraId="6A13EB9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Incompatibilidade do </w:t>
      </w:r>
      <w:proofErr w:type="spellStart"/>
      <w:r w:rsidRPr="00C77743">
        <w:rPr>
          <w:rFonts w:ascii="Arial" w:hAnsi="Arial" w:cs="Arial"/>
          <w:sz w:val="24"/>
          <w:szCs w:val="24"/>
        </w:rPr>
        <w:t>pygame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clássico com o Python 3.14. A instalação via </w:t>
      </w:r>
      <w:proofErr w:type="spellStart"/>
      <w:r w:rsidRPr="00C77743">
        <w:rPr>
          <w:rFonts w:ascii="Arial" w:hAnsi="Arial" w:cs="Arial"/>
          <w:sz w:val="24"/>
          <w:szCs w:val="24"/>
        </w:rPr>
        <w:t>pip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43">
        <w:rPr>
          <w:rFonts w:ascii="Arial" w:hAnsi="Arial" w:cs="Arial"/>
          <w:sz w:val="24"/>
          <w:szCs w:val="24"/>
        </w:rPr>
        <w:t>install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43">
        <w:rPr>
          <w:rFonts w:ascii="Arial" w:hAnsi="Arial" w:cs="Arial"/>
          <w:sz w:val="24"/>
          <w:szCs w:val="24"/>
        </w:rPr>
        <w:t>pygame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falhava ao compilar a biblioteca. Solução: migramos para o </w:t>
      </w:r>
      <w:proofErr w:type="spellStart"/>
      <w:r w:rsidRPr="00C77743">
        <w:rPr>
          <w:rFonts w:ascii="Arial" w:hAnsi="Arial" w:cs="Arial"/>
          <w:sz w:val="24"/>
          <w:szCs w:val="24"/>
        </w:rPr>
        <w:t>pygame-ce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, que possui </w:t>
      </w:r>
      <w:proofErr w:type="spellStart"/>
      <w:r w:rsidRPr="00C77743">
        <w:rPr>
          <w:rFonts w:ascii="Arial" w:hAnsi="Arial" w:cs="Arial"/>
          <w:sz w:val="24"/>
          <w:szCs w:val="24"/>
        </w:rPr>
        <w:t>wheel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43">
        <w:rPr>
          <w:rFonts w:ascii="Arial" w:hAnsi="Arial" w:cs="Arial"/>
          <w:sz w:val="24"/>
          <w:szCs w:val="24"/>
        </w:rPr>
        <w:t>pré</w:t>
      </w:r>
      <w:proofErr w:type="spellEnd"/>
      <w:r w:rsidRPr="00C77743">
        <w:rPr>
          <w:rFonts w:ascii="Arial" w:hAnsi="Arial" w:cs="Arial"/>
          <w:sz w:val="24"/>
          <w:szCs w:val="24"/>
        </w:rPr>
        <w:t>-compilada para Python 3.14.</w:t>
      </w:r>
    </w:p>
    <w:p w14:paraId="1941E709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E76FC77" w14:textId="5A56EB4F" w:rsid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Arrasto dos </w:t>
      </w:r>
      <w:proofErr w:type="spellStart"/>
      <w:r w:rsidRPr="00C77743">
        <w:rPr>
          <w:rFonts w:ascii="Arial" w:hAnsi="Arial" w:cs="Arial"/>
          <w:sz w:val="24"/>
          <w:szCs w:val="24"/>
        </w:rPr>
        <w:t>sliders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travando. A primeira versão só atualizava o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enquanto o mouse permanecesse dentro de uma faixa vertical estreita, o que fazia o controle "escapar" durante o arrasto. Solução: introduzimos a variável </w:t>
      </w:r>
      <w:proofErr w:type="spellStart"/>
      <w:r w:rsidRPr="00C77743">
        <w:rPr>
          <w:rFonts w:ascii="Arial" w:hAnsi="Arial" w:cs="Arial"/>
          <w:sz w:val="24"/>
          <w:szCs w:val="24"/>
        </w:rPr>
        <w:t>slider_ativo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, atualizada em MOUSEBUTTONDOWN e zerada em MOUSEBUTTONUP, de modo que o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continua respondendo mesmo se o cursor sair da linha.</w:t>
      </w:r>
    </w:p>
    <w:p w14:paraId="0C083208" w14:textId="77777777" w:rsidR="006F1A07" w:rsidRPr="00C77743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15C04C9B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lastRenderedPageBreak/>
        <w:t xml:space="preserve">Escala inconsistente entre o gráfico e a animação. O projétil chegava a sair da curva quando os parâmetros eram alterados durante a animação, porque a escala era recalculada com parâmetros diferentes nos dois contextos. Solução: unificamos o cálculo em uma única função </w:t>
      </w:r>
      <w:proofErr w:type="spellStart"/>
      <w:r w:rsidRPr="00C77743">
        <w:rPr>
          <w:rFonts w:ascii="Arial" w:hAnsi="Arial" w:cs="Arial"/>
          <w:sz w:val="24"/>
          <w:szCs w:val="24"/>
        </w:rPr>
        <w:t>calcular_</w:t>
      </w:r>
      <w:proofErr w:type="gramStart"/>
      <w:r w:rsidRPr="00C77743">
        <w:rPr>
          <w:rFonts w:ascii="Arial" w:hAnsi="Arial" w:cs="Arial"/>
          <w:sz w:val="24"/>
          <w:szCs w:val="24"/>
        </w:rPr>
        <w:t>escala</w:t>
      </w:r>
      <w:proofErr w:type="spellEnd"/>
      <w:r w:rsidRPr="00C77743">
        <w:rPr>
          <w:rFonts w:ascii="Arial" w:hAnsi="Arial" w:cs="Arial"/>
          <w:sz w:val="24"/>
          <w:szCs w:val="24"/>
        </w:rPr>
        <w:t>(</w:t>
      </w:r>
      <w:proofErr w:type="gramEnd"/>
      <w:r w:rsidRPr="00C77743">
        <w:rPr>
          <w:rFonts w:ascii="Arial" w:hAnsi="Arial" w:cs="Arial"/>
          <w:sz w:val="24"/>
          <w:szCs w:val="24"/>
        </w:rPr>
        <w:t xml:space="preserve">v0, </w:t>
      </w:r>
      <w:proofErr w:type="spellStart"/>
      <w:r w:rsidRPr="00C77743">
        <w:rPr>
          <w:rFonts w:ascii="Arial" w:hAnsi="Arial" w:cs="Arial"/>
          <w:sz w:val="24"/>
          <w:szCs w:val="24"/>
        </w:rPr>
        <w:t>theta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, y0, g) e, no </w:t>
      </w:r>
      <w:proofErr w:type="spellStart"/>
      <w:proofErr w:type="gramStart"/>
      <w:r w:rsidRPr="00C77743">
        <w:rPr>
          <w:rFonts w:ascii="Arial" w:hAnsi="Arial" w:cs="Arial"/>
          <w:sz w:val="24"/>
          <w:szCs w:val="24"/>
        </w:rPr>
        <w:t>lancar</w:t>
      </w:r>
      <w:proofErr w:type="spellEnd"/>
      <w:r w:rsidRPr="00C77743">
        <w:rPr>
          <w:rFonts w:ascii="Arial" w:hAnsi="Arial" w:cs="Arial"/>
          <w:sz w:val="24"/>
          <w:szCs w:val="24"/>
        </w:rPr>
        <w:t>(</w:t>
      </w:r>
      <w:proofErr w:type="gramEnd"/>
      <w:r w:rsidRPr="00C77743">
        <w:rPr>
          <w:rFonts w:ascii="Arial" w:hAnsi="Arial" w:cs="Arial"/>
          <w:sz w:val="24"/>
          <w:szCs w:val="24"/>
        </w:rPr>
        <w:t>), congelamos os parâmetros do lançamento, garantindo que gráfico e animação usem sempre a mesma escala.</w:t>
      </w:r>
    </w:p>
    <w:p w14:paraId="0D4794F4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1282D722" w14:textId="31741D92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Histórico fantasma no primeiro lançamento. No primeiro clique em LANÇAR, uma curva cinza aparecia sobreposta à azul, pois o "lançamento anterior" era apenas a configuração inicial padrão. Solução: adicionamos a flag </w:t>
      </w:r>
      <w:proofErr w:type="spellStart"/>
      <w:r w:rsidRPr="00C77743">
        <w:rPr>
          <w:rFonts w:ascii="Arial" w:hAnsi="Arial" w:cs="Arial"/>
          <w:sz w:val="24"/>
          <w:szCs w:val="24"/>
        </w:rPr>
        <w:t>ja_lancou_alguma_vez</w:t>
      </w:r>
      <w:proofErr w:type="spellEnd"/>
      <w:r w:rsidRPr="00C77743">
        <w:rPr>
          <w:rFonts w:ascii="Arial" w:hAnsi="Arial" w:cs="Arial"/>
          <w:sz w:val="24"/>
          <w:szCs w:val="24"/>
        </w:rPr>
        <w:t>, que só permite guardar no histórico a partir do segundo lançamento. A flag é resetada por RESET e LIMPAR.</w:t>
      </w:r>
    </w:p>
    <w:sectPr w:rsidR="00C77743" w:rsidRPr="00C77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C90"/>
    <w:multiLevelType w:val="multilevel"/>
    <w:tmpl w:val="F36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D97"/>
    <w:multiLevelType w:val="multilevel"/>
    <w:tmpl w:val="0632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03980"/>
    <w:multiLevelType w:val="multilevel"/>
    <w:tmpl w:val="5324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567372">
    <w:abstractNumId w:val="2"/>
  </w:num>
  <w:num w:numId="2" w16cid:durableId="1344624689">
    <w:abstractNumId w:val="0"/>
  </w:num>
  <w:num w:numId="3" w16cid:durableId="181937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43"/>
    <w:rsid w:val="00012D5F"/>
    <w:rsid w:val="00332E9F"/>
    <w:rsid w:val="004E4CCD"/>
    <w:rsid w:val="006F1A07"/>
    <w:rsid w:val="009A5181"/>
    <w:rsid w:val="00B86225"/>
    <w:rsid w:val="00C77743"/>
    <w:rsid w:val="00D9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654"/>
  <w15:chartTrackingRefBased/>
  <w15:docId w15:val="{CA0BC93C-09E6-4DFA-AD2E-252EE941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7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7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7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7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7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74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E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2DD35DB9-D791-4B35-8D8B-0CFDB7AA7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586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LIMA DOURADO</dc:creator>
  <cp:keywords/>
  <dc:description/>
  <cp:lastModifiedBy>Gabriel Dourado</cp:lastModifiedBy>
  <cp:revision>2</cp:revision>
  <dcterms:created xsi:type="dcterms:W3CDTF">2026-09-12T13:15:00Z</dcterms:created>
  <dcterms:modified xsi:type="dcterms:W3CDTF">2026-09-12T13:50:00Z</dcterms:modified>
</cp:coreProperties>
</file>