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600" w:line="276" w:lineRule="auto"/>
        <w:ind w:left="0" w:firstLine="0"/>
        <w:jc w:val="left"/>
        <w:rPr>
          <w:sz w:val="44"/>
          <w:szCs w:val="44"/>
        </w:rPr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2577600</wp:posOffset>
            </wp:positionH>
            <wp:positionV relativeFrom="margin">
              <wp:posOffset>2624435</wp:posOffset>
            </wp:positionV>
            <wp:extent cx="4110392" cy="7100888"/>
            <wp:effectExtent b="0" l="0" r="0" t="0"/>
            <wp:wrapSquare wrapText="bothSides" distB="0" distT="0" distL="0" distR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392" cy="7100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spacing w:after="600" w:line="276" w:lineRule="auto"/>
        <w:ind w:left="0" w:firstLine="0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spacing w:after="600" w:line="276" w:lineRule="auto"/>
        <w:ind w:left="0" w:firstLine="0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rPr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spacing w:after="60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BASES DE DATOS TEMA 15</w:t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PL/SQL</w:t>
      </w:r>
    </w:p>
    <w:p w:rsidR="00000000" w:rsidDel="00000000" w:rsidP="00000000" w:rsidRDefault="00000000" w:rsidRPr="00000000" w14:paraId="00000009">
      <w:pPr>
        <w:pStyle w:val="Subtitle"/>
        <w:pageBreakBefore w:val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pageBreakBefore w:val="0"/>
        <w:rPr/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firstLine="0"/>
        <w:rPr>
          <w:b w:val="1"/>
        </w:rPr>
      </w:pPr>
      <w:r w:rsidDel="00000000" w:rsidR="00000000" w:rsidRPr="00000000">
        <w:rPr>
          <w:b w:val="1"/>
          <w:color w:val="002c4e"/>
          <w:sz w:val="36"/>
          <w:szCs w:val="36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BASES DE DATOS TEMA 15</w:t>
            <w:tab/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1. Código para trabajar en clase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 Conceptos teóricos. Desarrollar cada concepto brevemente.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2.1. PL/SQL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2.2. Imprimir por pantalla: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2.3. Unidades léxicas: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 Ejercicio 1: Código PL/SQL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4. Ejercicio 2: Imprimir por pantalla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5. Ejercicio 3: Hola mundo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6. Ejercicio 4: SELECT en PL/SQL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7. Ejercicio 5: Condicionales con IF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8. Ejercicio 6: Condicionales con CASE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9. Ejercicio 7: Optimizar estructuras de control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10. Ejercicio 8: Bucles con WHILE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11. Ejercicio 9: Bucles con FOR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12. Ejercicio 10: Bucle sencillo LOOP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13. Ejercicio 11: Batería de ejercicios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pageBreakBefore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PL/SQL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6"/>
        </w:numPr>
        <w:ind w:left="72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Código para trabajar en clase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Lenguaje SQL para preparar la base de datos: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DROP TABLE fabricante CASCADE CONSTRAINTS;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DROP TABLE producto CASCADE CONSTRAINTS;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DROP TABLE reposicion CASCADE CONSTRAINTS;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TABLE fabricante (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id INT PRIMARY KEY,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nombre VARCHAR(100) NOT NULL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fabricante VALUES(1, 'Asus');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fabricante VALUES(2, 'Lenovo');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fabricante VALUES(3, 'Hewlett-Packard');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fabricante VALUES(4, 'Samsung');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fabricante VALUES(5, 'Seagate');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fabricante VALUES(6, 'Crucial');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fabricante VALUES(7, 'Gigabyte');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fabricante VALUES(8, 'Huawei');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fabricante VALUES(9, 'Xiaomi');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fabricante VALUES (10, 'Amazon');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TABLE producto (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id INT PRIMARY KEY,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nombre VARCHAR(100) NOT NULL,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precio NUMBER NOT NULL,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id_fabricante INT,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FOREIGN KEY (id_fabricante) REFERENCES fabricante(id)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producto VALUES(1, 'Disco duro SATA3 1TB', 86.99, 5);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producto VALUES(2, 'Memoria RAM DDR4 8GB', 120, 6);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producto VALUES(3, 'Disco SSD 1 TB', 49.99, 4);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producto VALUES(4, 'GeForce GTX 1050Ti', 185, 7);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producto VALUES(5, 'GeForce GTX 1080 Xtreme', 755, 6);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producto VALUES(6, 'Monitor 24 LED Full HD', 202, 1);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producto VALUES(7, 'Monitor 27 LED Full HD', 245.99, 1);</w:t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producto VALUES(8, 'Portátil Yoga 520', 559, 2);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producto VALUES(9, 'Portátil Ideapd 320', 444, 2);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producto VALUES(10, 'Impresora HP Deskjet 3720', 59.99, 3);</w:t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producto VALUES(11, 'Impresora HP Laserjet Pro M26nw', 180, 3);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producto VALUES(12, 'Raton Optico', 20, NULL);</w:t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producto VALUES (13, 'Alexa Echo Dot', 69.99, 10);</w:t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producto VALUES (14, 'ThinkPad E16 Gen 1', 943.49, 2);</w:t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TABLE reposicion(</w:t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id_reposicion INT PRIMARY KEY,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id_producto INT NOT NULL,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unidades INT DEFAULT(0),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fecha DATE,</w:t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CONSTRAINT FK_ReposicionProducto FOREIGN KEY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(id_producto) REFERENCES producto(id)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reposicion VALUES(1, 1, 2, '25/01/2023');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reposicion VALUES(2, 2, 5, '15/08/2005');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reposicion VALUES(3, 3, 3, '20/04/2010');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reposicion VALUES(4, 4, 1, '03/11/2015');</w:t>
      </w:r>
    </w:p>
    <w:p w:rsidR="00000000" w:rsidDel="00000000" w:rsidP="00000000" w:rsidRDefault="00000000" w:rsidRPr="00000000" w14:paraId="0000005F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reposicion VALUES(5, 5, 2, '10/02/2003');</w:t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reposicion VALUES(6, 6, 4, '28/06/2018');</w:t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reposicion VALUES(7, 7, 3, '15/09/2009');</w:t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reposicion VALUES(8, 8, 6, '22/07/2012');</w:t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reposicion VALUES(9, 9, 8, '08/10/2017');</w:t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reposicion VALUES(10, 10, 10, '17/12/2006');</w:t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reposicion VALUES(11, 11, 2, '05/01/2022');</w:t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reposicion VALUES(12, 2, 3, '10/04/2002');</w:t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reposicion VALUES(13, 3, 6, '01/09/2018');</w:t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reposicion VALUES(14, 4, 2, '12/11/2007');</w:t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reposicion VALUES(15, 5, 4, '25/02/2013');</w:t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reposicion VALUES(16, 6, 1, '18/07/2004');</w:t>
      </w:r>
    </w:p>
    <w:p w:rsidR="00000000" w:rsidDel="00000000" w:rsidP="00000000" w:rsidRDefault="00000000" w:rsidRPr="00000000" w14:paraId="0000006B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reposicion VALUES(17, 7, 5, '30/10/2010');</w:t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reposicion VALUES(18, 8, 7, '05/06/2015');</w:t>
      </w:r>
    </w:p>
    <w:p w:rsidR="00000000" w:rsidDel="00000000" w:rsidP="00000000" w:rsidRDefault="00000000" w:rsidRPr="00000000" w14:paraId="0000006D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reposicion VALUES(19, 9, 9, '22/12/2006');</w:t>
      </w:r>
    </w:p>
    <w:p w:rsidR="00000000" w:rsidDel="00000000" w:rsidP="00000000" w:rsidRDefault="00000000" w:rsidRPr="00000000" w14:paraId="0000006E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reposicion VALUES(20, 10, 2, '08/03/2021');</w:t>
      </w:r>
    </w:p>
    <w:p w:rsidR="00000000" w:rsidDel="00000000" w:rsidP="00000000" w:rsidRDefault="00000000" w:rsidRPr="00000000" w14:paraId="0000006F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reposicion VALUES(21, 11, 8, '14/08/2009');</w:t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6"/>
        </w:numPr>
        <w:spacing w:after="0" w:lineRule="auto"/>
        <w:ind w:left="72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Conceptos teóricos. Desarrollar cada concepto brevemente.</w:t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6"/>
        </w:numPr>
        <w:ind w:left="1440" w:hanging="36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PL/SQL</w:t>
      </w:r>
    </w:p>
    <w:p w:rsidR="00000000" w:rsidDel="00000000" w:rsidP="00000000" w:rsidRDefault="00000000" w:rsidRPr="00000000" w14:paraId="0000007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Definición: Lenguaje de programación procedimental (bucles, funciones…).</w:t>
      </w:r>
    </w:p>
    <w:p w:rsidR="00000000" w:rsidDel="00000000" w:rsidP="00000000" w:rsidRDefault="00000000" w:rsidRPr="00000000" w14:paraId="0000007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PL/SQL (Procedural Language/Structured Query Language).</w:t>
      </w:r>
    </w:p>
    <w:p w:rsidR="00000000" w:rsidDel="00000000" w:rsidP="00000000" w:rsidRDefault="00000000" w:rsidRPr="00000000" w14:paraId="0000007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Lenguaje de programación estructurado en bloques que se puede combinar con sentencias SQL.</w:t>
      </w:r>
    </w:p>
    <w:p w:rsidR="00000000" w:rsidDel="00000000" w:rsidP="00000000" w:rsidRDefault="00000000" w:rsidRPr="00000000" w14:paraId="0000007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Hay otros lenguajes procedimentales que usan SQL.</w:t>
      </w:r>
    </w:p>
    <w:p w:rsidR="00000000" w:rsidDel="00000000" w:rsidP="00000000" w:rsidRDefault="00000000" w:rsidRPr="00000000" w14:paraId="0000007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 de sintaxis de código PL/SQL: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7B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Normas básicas: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palabra clave, nombres de tabla, funciones, etc. no distinguen entre mayúsculas y minúsculas.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 variables, constantes y excepciones se definen en el bloque DECLARE.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Todas las instrucciones finalizan con punto y coma, a excepción de los encabezados.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 instrucciones pueden ocupar varias líneas.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comentarios comienzan or /* y finalizan por */. También se puede utilizar el doble guión (--) para una sola línea.</w:t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6"/>
        </w:numPr>
        <w:ind w:left="1440" w:hanging="36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Imprimir por pantalla:</w:t>
      </w:r>
    </w:p>
    <w:p w:rsidR="00000000" w:rsidDel="00000000" w:rsidP="00000000" w:rsidRDefault="00000000" w:rsidRPr="00000000" w14:paraId="0000008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Preparar la sesión: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 SERVEROUTPUT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DBMS_OUTPUT.PUT_LINE(Num);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6"/>
        </w:numPr>
        <w:ind w:left="1440" w:hanging="360"/>
        <w:rPr>
          <w:b w:val="1"/>
          <w:color w:val="002c4e"/>
          <w:sz w:val="32"/>
          <w:szCs w:val="32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Unidades léxicas: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Delimitadores: (NO CAE)</w:t>
      </w:r>
    </w:p>
    <w:p w:rsidR="00000000" w:rsidDel="00000000" w:rsidP="00000000" w:rsidRDefault="00000000" w:rsidRPr="00000000" w14:paraId="00000086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Identificadores: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afterAutospacing="0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utilizan para proporcionar un nombre a los elementos (variables, funciones, bloques, etc.).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afterAutospacing="0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suelen utilizar letras que pueden combinarse con numeros o signos como $, # o _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Hay cieras palabras reservadas que no se pueden utilizar (type, if, then, else..).</w:t>
      </w:r>
    </w:p>
    <w:p w:rsidR="00000000" w:rsidDel="00000000" w:rsidP="00000000" w:rsidRDefault="00000000" w:rsidRPr="00000000" w14:paraId="0000008A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Literales:</w:t>
      </w:r>
    </w:p>
    <w:p w:rsidR="00000000" w:rsidDel="00000000" w:rsidP="00000000" w:rsidRDefault="00000000" w:rsidRPr="00000000" w14:paraId="0000008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utilizan para asignar un valor a un identificador. Pueden ser valores lógicos, numéricos, de tipo carácter…</w:t>
      </w:r>
    </w:p>
    <w:p w:rsidR="00000000" w:rsidDel="00000000" w:rsidP="00000000" w:rsidRDefault="00000000" w:rsidRPr="00000000" w14:paraId="0000008C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Comentarios:</w:t>
      </w:r>
    </w:p>
    <w:p w:rsidR="00000000" w:rsidDel="00000000" w:rsidP="00000000" w:rsidRDefault="00000000" w:rsidRPr="00000000" w14:paraId="0000008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Hay dos clases de comentarios.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0" w:afterAutospacing="0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Entre los simbolos /* y */ cuando son de varias lineas.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del doble guion (--), cuando el comentario es una sola línea.</w:t>
      </w:r>
    </w:p>
    <w:p w:rsidR="00000000" w:rsidDel="00000000" w:rsidP="00000000" w:rsidRDefault="00000000" w:rsidRPr="00000000" w14:paraId="00000090">
      <w:pPr>
        <w:pStyle w:val="Heading1"/>
        <w:numPr>
          <w:ilvl w:val="0"/>
          <w:numId w:val="6"/>
        </w:numPr>
        <w:ind w:left="720" w:hanging="360"/>
        <w:rPr>
          <w:u w:val="no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Ejercicio 1: Código PL/SQL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siguiente código, ¿crees que puede dar error?</w:t>
      </w:r>
    </w:p>
    <w:p w:rsidR="00000000" w:rsidDel="00000000" w:rsidP="00000000" w:rsidRDefault="00000000" w:rsidRPr="00000000" w14:paraId="0000009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9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Num NUMBER := 5; -- Comentario</w:t>
      </w:r>
    </w:p>
    <w:p w:rsidR="00000000" w:rsidDel="00000000" w:rsidP="00000000" w:rsidRDefault="00000000" w:rsidRPr="00000000" w14:paraId="0000009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 A continuación comienza el bloque,</w:t>
      </w:r>
    </w:p>
    <w:p w:rsidR="00000000" w:rsidDel="00000000" w:rsidP="00000000" w:rsidRDefault="00000000" w:rsidRPr="00000000" w14:paraId="0000009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Mediante un BEGIN, y finaliza mediante un END */</w:t>
      </w:r>
    </w:p>
    <w:p w:rsidR="00000000" w:rsidDel="00000000" w:rsidP="00000000" w:rsidRDefault="00000000" w:rsidRPr="00000000" w14:paraId="0000009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9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Num := num*2;</w:t>
      </w:r>
    </w:p>
    <w:p w:rsidR="00000000" w:rsidDel="00000000" w:rsidP="00000000" w:rsidRDefault="00000000" w:rsidRPr="00000000" w14:paraId="0000009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99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numPr>
          <w:ilvl w:val="0"/>
          <w:numId w:val="6"/>
        </w:numPr>
        <w:ind w:left="720" w:hanging="360"/>
        <w:rPr>
          <w:b w:val="1"/>
          <w:color w:val="002c4e"/>
          <w:sz w:val="44"/>
          <w:szCs w:val="44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Ejercicio 2: Imprimir por pantalla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Vamos a sacar el resultado por pantalla.</w:t>
      </w:r>
    </w:p>
    <w:p w:rsidR="00000000" w:rsidDel="00000000" w:rsidP="00000000" w:rsidRDefault="00000000" w:rsidRPr="00000000" w14:paraId="0000009D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 SERVEROUTPUT ON</w:t>
      </w:r>
    </w:p>
    <w:p w:rsidR="00000000" w:rsidDel="00000000" w:rsidP="00000000" w:rsidRDefault="00000000" w:rsidRPr="00000000" w14:paraId="0000009E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9F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Num NUMBER := 5; -- Comentario</w:t>
      </w:r>
    </w:p>
    <w:p w:rsidR="00000000" w:rsidDel="00000000" w:rsidP="00000000" w:rsidRDefault="00000000" w:rsidRPr="00000000" w14:paraId="000000A0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 A continuacion comienza el bloque,</w:t>
      </w:r>
    </w:p>
    <w:p w:rsidR="00000000" w:rsidDel="00000000" w:rsidP="00000000" w:rsidRDefault="00000000" w:rsidRPr="00000000" w14:paraId="000000A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Mediante un BEGIN, y finaliza mediante un END */</w:t>
      </w:r>
    </w:p>
    <w:p w:rsidR="00000000" w:rsidDel="00000000" w:rsidP="00000000" w:rsidRDefault="00000000" w:rsidRPr="00000000" w14:paraId="000000A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A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Num := num*2;</w:t>
      </w:r>
    </w:p>
    <w:p w:rsidR="00000000" w:rsidDel="00000000" w:rsidP="00000000" w:rsidRDefault="00000000" w:rsidRPr="00000000" w14:paraId="000000A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DBMS_OUTPUT.PUT_LINE(Num);</w:t>
      </w:r>
    </w:p>
    <w:p w:rsidR="00000000" w:rsidDel="00000000" w:rsidP="00000000" w:rsidRDefault="00000000" w:rsidRPr="00000000" w14:paraId="000000A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A6">
      <w:pPr>
        <w:pStyle w:val="Heading1"/>
        <w:numPr>
          <w:ilvl w:val="0"/>
          <w:numId w:val="6"/>
        </w:numPr>
        <w:ind w:left="720" w:hanging="360"/>
        <w:rPr>
          <w:b w:val="1"/>
          <w:color w:val="002c4e"/>
          <w:sz w:val="44"/>
          <w:szCs w:val="44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Ejercicio 3: Hola mundo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Declarar una variable tipo varchar que contenga la cadena “Hola Mundo” y en el bloque BEGIN imprimir por consola un mensaje con el contenido de dicha variable.</w:t>
      </w:r>
    </w:p>
    <w:p w:rsidR="00000000" w:rsidDel="00000000" w:rsidP="00000000" w:rsidRDefault="00000000" w:rsidRPr="00000000" w14:paraId="000000A8">
      <w:pPr>
        <w:pStyle w:val="Heading1"/>
        <w:numPr>
          <w:ilvl w:val="0"/>
          <w:numId w:val="6"/>
        </w:numPr>
        <w:ind w:left="720" w:hanging="360"/>
        <w:rPr>
          <w:b w:val="1"/>
          <w:color w:val="002c4e"/>
          <w:sz w:val="44"/>
          <w:szCs w:val="44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Ejercicio 4: SELECT en PL/SQL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Escribir un bloque PL/SQL que busque el producto con el precio más alto, guarde el nombre en una variable llamada “v_nombre” e imprima el siguiente mensaje por consola:</w:t>
      </w:r>
    </w:p>
    <w:p w:rsidR="00000000" w:rsidDel="00000000" w:rsidP="00000000" w:rsidRDefault="00000000" w:rsidRPr="00000000" w14:paraId="000000AA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 producto más caro es [v_nombre]</w:t>
      </w:r>
    </w:p>
    <w:p w:rsidR="00000000" w:rsidDel="00000000" w:rsidP="00000000" w:rsidRDefault="00000000" w:rsidRPr="00000000" w14:paraId="000000AB">
      <w:pPr>
        <w:pStyle w:val="Heading1"/>
        <w:numPr>
          <w:ilvl w:val="0"/>
          <w:numId w:val="6"/>
        </w:numPr>
        <w:ind w:left="720" w:hanging="360"/>
        <w:rPr>
          <w:b w:val="1"/>
          <w:color w:val="002c4e"/>
          <w:sz w:val="44"/>
          <w:szCs w:val="44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Ejercicio 5: Condicionales con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una sentencia SELECT que obtenga el precio de un producto cuyo identificador se pida por consola. Crear una estructura if donde se compruebe si el precio es superior, inferior o igual a 185€ y salga un mensaje por pantalla de la siguiente forma:</w:t>
      </w:r>
    </w:p>
    <w:p w:rsidR="00000000" w:rsidDel="00000000" w:rsidP="00000000" w:rsidRDefault="00000000" w:rsidRPr="00000000" w14:paraId="000000AD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 precio del producto es superior/igual/inferior a 185€</w:t>
      </w:r>
    </w:p>
    <w:p w:rsidR="00000000" w:rsidDel="00000000" w:rsidP="00000000" w:rsidRDefault="00000000" w:rsidRPr="00000000" w14:paraId="000000AE">
      <w:pPr>
        <w:pStyle w:val="Heading1"/>
        <w:numPr>
          <w:ilvl w:val="0"/>
          <w:numId w:val="6"/>
        </w:numPr>
        <w:ind w:left="720" w:hanging="360"/>
        <w:rPr>
          <w:b w:val="1"/>
          <w:color w:val="002c4e"/>
          <w:sz w:val="44"/>
          <w:szCs w:val="44"/>
        </w:rPr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Ejercicio 6: Condicionales con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una sentencia SELECT que obtenga el id de fabricante de un producto cuyo identificador se meta por consola. Haciendo uso de una estructura CASE con los id y nombre de fabricantes sacar el siguiente mensaje:</w:t>
      </w:r>
    </w:p>
    <w:p w:rsidR="00000000" w:rsidDel="00000000" w:rsidP="00000000" w:rsidRDefault="00000000" w:rsidRPr="00000000" w14:paraId="000000B0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 producto v_nombre pertenece al fabricante v_fabricante.</w:t>
      </w:r>
    </w:p>
    <w:p w:rsidR="00000000" w:rsidDel="00000000" w:rsidP="00000000" w:rsidRDefault="00000000" w:rsidRPr="00000000" w14:paraId="000000B1">
      <w:pPr>
        <w:pStyle w:val="Heading1"/>
        <w:numPr>
          <w:ilvl w:val="0"/>
          <w:numId w:val="6"/>
        </w:numPr>
        <w:ind w:left="720" w:hanging="360"/>
        <w:rPr>
          <w:b w:val="1"/>
          <w:color w:val="002c4e"/>
          <w:sz w:val="44"/>
          <w:szCs w:val="44"/>
        </w:rPr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Ejercicio 7: Optimizar estructuras de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Repite el ejercicio anterior de forma más óptima.</w:t>
      </w:r>
    </w:p>
    <w:p w:rsidR="00000000" w:rsidDel="00000000" w:rsidP="00000000" w:rsidRDefault="00000000" w:rsidRPr="00000000" w14:paraId="000000B3">
      <w:pPr>
        <w:pStyle w:val="Heading1"/>
        <w:numPr>
          <w:ilvl w:val="0"/>
          <w:numId w:val="6"/>
        </w:numPr>
        <w:ind w:left="720" w:hanging="360"/>
        <w:rPr>
          <w:b w:val="1"/>
          <w:color w:val="002c4e"/>
          <w:sz w:val="44"/>
          <w:szCs w:val="44"/>
        </w:rPr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Ejercicio 8: Bucles con 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un bucle que vaya consultando todos los productos desde el 1 hasta que encuentre un producto sin fabricante. En cada iteración se deberá imprimir el siguiente mensaje:</w:t>
      </w:r>
    </w:p>
    <w:p w:rsidR="00000000" w:rsidDel="00000000" w:rsidP="00000000" w:rsidRDefault="00000000" w:rsidRPr="00000000" w14:paraId="000000B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 producto v_nombre cuesta v_precio€</w:t>
      </w:r>
    </w:p>
    <w:p w:rsidR="00000000" w:rsidDel="00000000" w:rsidP="00000000" w:rsidRDefault="00000000" w:rsidRPr="00000000" w14:paraId="000000B6">
      <w:pPr>
        <w:pStyle w:val="Heading1"/>
        <w:numPr>
          <w:ilvl w:val="0"/>
          <w:numId w:val="6"/>
        </w:numPr>
        <w:ind w:left="720" w:hanging="360"/>
        <w:rPr>
          <w:b w:val="1"/>
          <w:color w:val="002c4e"/>
          <w:sz w:val="44"/>
          <w:szCs w:val="44"/>
        </w:rPr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Ejercicio 9: Bucles con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un bucle que vaya consultando todos los productos desde el 1 hasta el 14 e imprimir el siguiente mensaje:</w:t>
      </w:r>
    </w:p>
    <w:p w:rsidR="00000000" w:rsidDel="00000000" w:rsidP="00000000" w:rsidRDefault="00000000" w:rsidRPr="00000000" w14:paraId="000000B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 producto v_nombre cuesta v_precio€</w:t>
      </w:r>
    </w:p>
    <w:p w:rsidR="00000000" w:rsidDel="00000000" w:rsidP="00000000" w:rsidRDefault="00000000" w:rsidRPr="00000000" w14:paraId="000000B9">
      <w:pPr>
        <w:pStyle w:val="Heading1"/>
        <w:numPr>
          <w:ilvl w:val="0"/>
          <w:numId w:val="6"/>
        </w:numPr>
        <w:ind w:left="720" w:hanging="360"/>
        <w:rPr>
          <w:b w:val="1"/>
          <w:color w:val="002c4e"/>
          <w:sz w:val="44"/>
          <w:szCs w:val="44"/>
        </w:rPr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Ejercicio 10: Bucle sencillo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Repetir ejercicio 15.8 con un bucle sencillo LOOP.</w:t>
      </w:r>
    </w:p>
    <w:p w:rsidR="00000000" w:rsidDel="00000000" w:rsidP="00000000" w:rsidRDefault="00000000" w:rsidRPr="00000000" w14:paraId="000000BB">
      <w:pPr>
        <w:pStyle w:val="Heading1"/>
        <w:numPr>
          <w:ilvl w:val="0"/>
          <w:numId w:val="6"/>
        </w:numPr>
        <w:ind w:left="720" w:hanging="360"/>
        <w:rPr>
          <w:b w:val="1"/>
          <w:color w:val="002c4e"/>
          <w:sz w:val="44"/>
          <w:szCs w:val="44"/>
        </w:rPr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Ejercicio 11: Batería de ejercicios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Relación de ejercicios para practicar PL/SQL: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Declarar una variable ‘a’ y una variable ‘b’. Ambas numéricas y constantes con valores 10 y 20 respectivamente.</w:t>
      </w:r>
    </w:p>
    <w:p w:rsidR="00000000" w:rsidDel="00000000" w:rsidP="00000000" w:rsidRDefault="00000000" w:rsidRPr="00000000" w14:paraId="000000BE">
      <w:pPr>
        <w:numPr>
          <w:ilvl w:val="1"/>
          <w:numId w:val="5"/>
        </w:numPr>
        <w:spacing w:after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Sumar ambos valores en una variable llamada “result” y sacarla por consola.</w:t>
      </w:r>
    </w:p>
    <w:p w:rsidR="00000000" w:rsidDel="00000000" w:rsidP="00000000" w:rsidRDefault="00000000" w:rsidRPr="00000000" w14:paraId="000000BF">
      <w:pPr>
        <w:numPr>
          <w:ilvl w:val="1"/>
          <w:numId w:val="5"/>
        </w:numPr>
        <w:spacing w:after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Sacar por consola el valor más alto de las dos variables, usando una estructura IF.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Solicita dos números por pantalla. Muestra por consola la suma, la resta, la multiplicación, la potencia y la división de ambos números. Usa la siguiente plantilla:</w:t>
      </w:r>
    </w:p>
    <w:p w:rsidR="00000000" w:rsidDel="00000000" w:rsidP="00000000" w:rsidRDefault="00000000" w:rsidRPr="00000000" w14:paraId="000000C1">
      <w:pPr>
        <w:numPr>
          <w:ilvl w:val="1"/>
          <w:numId w:val="5"/>
        </w:numPr>
        <w:spacing w:after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suma de __ y __ es:</w:t>
      </w:r>
    </w:p>
    <w:p w:rsidR="00000000" w:rsidDel="00000000" w:rsidP="00000000" w:rsidRDefault="00000000" w:rsidRPr="00000000" w14:paraId="000000C2">
      <w:pPr>
        <w:numPr>
          <w:ilvl w:val="1"/>
          <w:numId w:val="5"/>
        </w:numPr>
        <w:spacing w:after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resta de __ y __ es:</w:t>
      </w:r>
    </w:p>
    <w:p w:rsidR="00000000" w:rsidDel="00000000" w:rsidP="00000000" w:rsidRDefault="00000000" w:rsidRPr="00000000" w14:paraId="000000C3">
      <w:pPr>
        <w:numPr>
          <w:ilvl w:val="1"/>
          <w:numId w:val="5"/>
        </w:numPr>
        <w:spacing w:after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multiplicación de __ y __ es:</w:t>
      </w:r>
    </w:p>
    <w:p w:rsidR="00000000" w:rsidDel="00000000" w:rsidP="00000000" w:rsidRDefault="00000000" w:rsidRPr="00000000" w14:paraId="000000C4">
      <w:pPr>
        <w:numPr>
          <w:ilvl w:val="1"/>
          <w:numId w:val="5"/>
        </w:numPr>
        <w:spacing w:after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cociente de __ entre __ da: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 un algoritmo que calcule la media de 5 números que se le pasan por pantalla.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Pedir por teclado un número entero de 4 cifras.</w:t>
      </w:r>
    </w:p>
    <w:p w:rsidR="00000000" w:rsidDel="00000000" w:rsidP="00000000" w:rsidRDefault="00000000" w:rsidRPr="00000000" w14:paraId="000000C7">
      <w:pPr>
        <w:numPr>
          <w:ilvl w:val="1"/>
          <w:numId w:val="5"/>
        </w:numPr>
        <w:spacing w:after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Devolver un mensaje si el número tiene más o menos de 4 cifras.</w:t>
      </w:r>
    </w:p>
    <w:p w:rsidR="00000000" w:rsidDel="00000000" w:rsidP="00000000" w:rsidRDefault="00000000" w:rsidRPr="00000000" w14:paraId="000000C8">
      <w:pPr>
        <w:numPr>
          <w:ilvl w:val="1"/>
          <w:numId w:val="5"/>
        </w:numPr>
        <w:spacing w:after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cada una de sus cifras (una debajo de otra).</w:t>
      </w:r>
    </w:p>
    <w:p w:rsidR="00000000" w:rsidDel="00000000" w:rsidP="00000000" w:rsidRDefault="00000000" w:rsidRPr="00000000" w14:paraId="000000C9">
      <w:pPr>
        <w:numPr>
          <w:ilvl w:val="1"/>
          <w:numId w:val="5"/>
        </w:numPr>
        <w:spacing w:after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un nuevo número con las cifras del primero pero al revés.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Solicitar que el usuario introduzca una clave dos veces. Mostrar un mensaje indicando si las claves son iguales o si son diferentes.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 un programa que dada una cantidad de dinero en Euros, realice un desglose en billetes y monedas. Ej:</w:t>
      </w:r>
    </w:p>
    <w:p w:rsidR="00000000" w:rsidDel="00000000" w:rsidP="00000000" w:rsidRDefault="00000000" w:rsidRPr="00000000" w14:paraId="000000C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04693" cy="1360029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4693" cy="1360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billetes disponibles son de 500, 200, 100, 50, 20, 10 y 5€ y las monedas de 2 y 1€.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Escribe un programa que lea de teclado 2 números enteros y saque en pantalla todos los números que estén entre ellos.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 el ejercicio 7 para que solo escriba en pantalla los números pares del intervalo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Diseña un algoritmo que calcule el factorial de un número pedido por teclado. El factorial de un número es la multiplicación desde el 1 hasta ese número.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una sentencia SELECT que obtenga el nombre del producto con identificador 5 y lo asigne a una variable llamada “v_nombre”. Sacar el nombre por consola.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Realizar una búsqueda de productos según un identificador que se introduzca por pantalla. Sacar su nombre y el nombre de su fabricante. Se deberá imprimir un mensaje: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 producto v_nombre pertenece al fabricante v_fabricante.</w:t>
      </w:r>
    </w:p>
    <w:p w:rsidR="00000000" w:rsidDel="00000000" w:rsidP="00000000" w:rsidRDefault="00000000" w:rsidRPr="00000000" w14:paraId="000000D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caso de que no tenga fabricante el mensaje deberá ser:</w:t>
      </w:r>
    </w:p>
    <w:p w:rsidR="00000000" w:rsidDel="00000000" w:rsidP="00000000" w:rsidRDefault="00000000" w:rsidRPr="00000000" w14:paraId="000000D5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 producto v_nombre no tiene fabricante.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pgSz w:h="16834" w:w="11909" w:orient="portrait"/>
      <w:pgMar w:bottom="1440" w:top="1559" w:left="1440" w:right="1440" w:header="705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ExtraBold">
    <w:embedBold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1695450</wp:posOffset>
          </wp:positionH>
          <wp:positionV relativeFrom="paragraph">
            <wp:posOffset>47625</wp:posOffset>
          </wp:positionV>
          <wp:extent cx="2228850" cy="466725"/>
          <wp:effectExtent b="0" l="0" r="0" t="0"/>
          <wp:wrapSquare wrapText="bothSides" distB="0" distT="0" distL="0" distR="0"/>
          <wp:docPr id="9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164" l="0" r="0" t="164"/>
                  <a:stretch>
                    <a:fillRect/>
                  </a:stretch>
                </pic:blipFill>
                <pic:spPr>
                  <a:xfrm>
                    <a:off x="0" y="0"/>
                    <a:ext cx="2228850" cy="46672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-235581</wp:posOffset>
          </wp:positionH>
          <wp:positionV relativeFrom="margin">
            <wp:posOffset>313055</wp:posOffset>
          </wp:positionV>
          <wp:extent cx="3513909" cy="1004085"/>
          <wp:effectExtent b="0" l="0" r="0" t="0"/>
          <wp:wrapSquare wrapText="bothSides" distB="0" distT="0" distL="114300" distR="114300"/>
          <wp:docPr id="1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13909" cy="10040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-603249</wp:posOffset>
              </wp:positionH>
              <wp:positionV relativeFrom="paragraph">
                <wp:posOffset>463550</wp:posOffset>
              </wp:positionV>
              <wp:extent cx="2066925" cy="76349"/>
              <wp:effectExtent b="0" l="0" r="0" t="0"/>
              <wp:wrapTopAndBottom distB="57150" distT="57150"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26825" y="3756113"/>
                        <a:ext cx="2038350" cy="47774"/>
                      </a:xfrm>
                      <a:prstGeom prst="rect">
                        <a:avLst/>
                      </a:prstGeom>
                      <a:solidFill>
                        <a:srgbClr val="00A89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-603249</wp:posOffset>
              </wp:positionH>
              <wp:positionV relativeFrom="paragraph">
                <wp:posOffset>463550</wp:posOffset>
              </wp:positionV>
              <wp:extent cx="2066925" cy="76349"/>
              <wp:effectExtent b="0" l="0" r="0" t="0"/>
              <wp:wrapTopAndBottom distB="57150" distT="57150"/>
              <wp:docPr id="7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66925" cy="7634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spacing w:after="0" w:line="240" w:lineRule="auto"/>
      <w:ind w:firstLine="0"/>
      <w:rPr>
        <w:color w:val="002c4e"/>
        <w:sz w:val="16"/>
        <w:szCs w:val="16"/>
      </w:rPr>
    </w:pPr>
    <w:r w:rsidDel="00000000" w:rsidR="00000000" w:rsidRPr="00000000">
      <w:rPr>
        <w:color w:val="002c4e"/>
        <w:sz w:val="16"/>
        <w:szCs w:val="16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842645</wp:posOffset>
          </wp:positionH>
          <wp:positionV relativeFrom="page">
            <wp:posOffset>447403</wp:posOffset>
          </wp:positionV>
          <wp:extent cx="430653" cy="602875"/>
          <wp:effectExtent b="0" l="0" r="0" t="0"/>
          <wp:wrapNone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6556" t="-6758"/>
                  <a:stretch>
                    <a:fillRect/>
                  </a:stretch>
                </pic:blipFill>
                <pic:spPr>
                  <a:xfrm>
                    <a:off x="0" y="0"/>
                    <a:ext cx="430653" cy="6028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tbl>
    <w:tblPr>
      <w:tblStyle w:val="Table1"/>
      <w:tblW w:w="8385.0" w:type="dxa"/>
      <w:jc w:val="left"/>
      <w:tblInd w:w="648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465"/>
      <w:gridCol w:w="920"/>
      <w:tblGridChange w:id="0">
        <w:tblGrid>
          <w:gridCol w:w="7465"/>
          <w:gridCol w:w="920"/>
        </w:tblGrid>
      </w:tblGridChange>
    </w:tblGrid>
    <w:tr>
      <w:trPr>
        <w:cantSplit w:val="0"/>
        <w:trHeight w:val="37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2c4e" w:space="0" w:sz="4" w:val="single"/>
            <w:right w:color="ffffff" w:space="0" w:sz="4" w:val="single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bottom"/>
        </w:tcPr>
        <w:p w:rsidR="00000000" w:rsidDel="00000000" w:rsidP="00000000" w:rsidRDefault="00000000" w:rsidRPr="00000000" w14:paraId="000000D8">
          <w:pPr>
            <w:spacing w:after="40" w:line="240" w:lineRule="auto"/>
            <w:ind w:left="59" w:firstLine="0"/>
            <w:jc w:val="left"/>
            <w:rPr>
              <w:color w:val="002c4e"/>
              <w:sz w:val="16"/>
              <w:szCs w:val="16"/>
            </w:rPr>
          </w:pPr>
          <w:r w:rsidDel="00000000" w:rsidR="00000000" w:rsidRPr="00000000">
            <w:rPr>
              <w:b w:val="1"/>
              <w:color w:val="002c4e"/>
              <w:sz w:val="16"/>
              <w:szCs w:val="16"/>
              <w:rtl w:val="0"/>
            </w:rPr>
            <w:t xml:space="preserve">BASES DE DATOS TEMA 15</w:t>
            <w:br w:type="textWrapping"/>
          </w:r>
          <w:r w:rsidDel="00000000" w:rsidR="00000000" w:rsidRPr="00000000">
            <w:rPr>
              <w:color w:val="002c4e"/>
              <w:sz w:val="16"/>
              <w:szCs w:val="16"/>
              <w:rtl w:val="0"/>
            </w:rPr>
            <w:t xml:space="preserve">PL/SQL</w:t>
          </w:r>
        </w:p>
      </w:tc>
      <w:tc>
        <w:tcPr>
          <w:tcBorders>
            <w:top w:color="000000" w:space="0" w:sz="0" w:val="nil"/>
            <w:left w:color="ffffff" w:space="0" w:sz="4" w:val="single"/>
            <w:bottom w:color="002c4e" w:space="0" w:sz="4" w:val="single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bottom"/>
        </w:tcPr>
        <w:p w:rsidR="00000000" w:rsidDel="00000000" w:rsidP="00000000" w:rsidRDefault="00000000" w:rsidRPr="00000000" w14:paraId="000000D9">
          <w:pPr>
            <w:spacing w:after="40" w:line="240" w:lineRule="auto"/>
            <w:ind w:firstLine="0"/>
            <w:jc w:val="right"/>
            <w:rPr>
              <w:color w:val="002c4e"/>
              <w:sz w:val="20"/>
              <w:szCs w:val="20"/>
            </w:rPr>
          </w:pPr>
          <w:r w:rsidDel="00000000" w:rsidR="00000000" w:rsidRPr="00000000">
            <w:rPr>
              <w:rFonts w:ascii="Open Sans SemiBold" w:cs="Open Sans SemiBold" w:eastAsia="Open Sans SemiBold" w:hAnsi="Open Sans SemiBold"/>
              <w:color w:val="002c4e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A">
    <w:pPr>
      <w:spacing w:after="0" w:line="240" w:lineRule="auto"/>
      <w:ind w:firstLine="0"/>
      <w:rPr>
        <w:rFonts w:ascii="Open Sans SemiBold" w:cs="Open Sans SemiBold" w:eastAsia="Open Sans SemiBold" w:hAnsi="Open Sans SemiBold"/>
        <w:color w:val="002c4e"/>
        <w:sz w:val="16"/>
        <w:szCs w:val="16"/>
      </w:rPr>
    </w:pPr>
    <w:r w:rsidDel="00000000" w:rsidR="00000000" w:rsidRPr="00000000">
      <w:rPr>
        <w:rFonts w:ascii="Open Sans SemiBold" w:cs="Open Sans SemiBold" w:eastAsia="Open Sans SemiBold" w:hAnsi="Open Sans SemiBold"/>
        <w:color w:val="002c4e"/>
        <w:sz w:val="16"/>
        <w:szCs w:val="16"/>
        <w:rtl w:val="0"/>
      </w:rPr>
      <w:tab/>
      <w:tab/>
      <w:tab/>
    </w:r>
  </w:p>
  <w:p w:rsidR="00000000" w:rsidDel="00000000" w:rsidP="00000000" w:rsidRDefault="00000000" w:rsidRPr="00000000" w14:paraId="000000DB">
    <w:pPr>
      <w:spacing w:after="0" w:line="240" w:lineRule="auto"/>
      <w:ind w:firstLine="0"/>
      <w:rPr>
        <w:rFonts w:ascii="Open Sans SemiBold" w:cs="Open Sans SemiBold" w:eastAsia="Open Sans SemiBold" w:hAnsi="Open Sans SemiBold"/>
        <w:color w:val="002c4e"/>
        <w:sz w:val="16"/>
        <w:szCs w:val="16"/>
      </w:rPr>
    </w:pPr>
    <w:r w:rsidDel="00000000" w:rsidR="00000000" w:rsidRPr="00000000">
      <w:rPr>
        <w:rFonts w:ascii="Open Sans SemiBold" w:cs="Open Sans SemiBold" w:eastAsia="Open Sans SemiBold" w:hAnsi="Open Sans SemiBold"/>
        <w:color w:val="002c4e"/>
        <w:sz w:val="16"/>
        <w:szCs w:val="16"/>
        <w:rtl w:val="0"/>
      </w:rPr>
      <w:tab/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1"/>
        <w:szCs w:val="21"/>
        <w:lang w:val="en-US"/>
      </w:rPr>
    </w:rPrDefault>
    <w:pPrDefault>
      <w:pPr>
        <w:shd w:fill="ffffff" w:val="clear"/>
        <w:spacing w:after="220" w:line="360" w:lineRule="auto"/>
        <w:ind w:firstLine="566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="276" w:lineRule="auto"/>
      <w:ind w:left="720" w:hanging="360"/>
      <w:jc w:val="left"/>
    </w:pPr>
    <w:rPr>
      <w:b w:val="1"/>
      <w:color w:val="002c4e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300" w:line="276" w:lineRule="auto"/>
      <w:ind w:left="1247" w:hanging="170"/>
    </w:pPr>
    <w:rPr>
      <w:b w:val="1"/>
      <w:color w:val="002c4e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300" w:line="276" w:lineRule="auto"/>
      <w:ind w:left="1972" w:hanging="170"/>
    </w:pPr>
    <w:rPr>
      <w:b w:val="1"/>
      <w:color w:val="002c4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300" w:line="276" w:lineRule="auto"/>
      <w:ind w:left="2687" w:hanging="170"/>
    </w:pPr>
    <w:rPr>
      <w:b w:val="1"/>
      <w:color w:val="002c4e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40" w:lineRule="auto"/>
      <w:ind w:left="720" w:hanging="360"/>
      <w:jc w:val="left"/>
    </w:pPr>
    <w:rPr>
      <w:rFonts w:ascii="Open Sans ExtraBold" w:cs="Open Sans ExtraBold" w:eastAsia="Open Sans ExtraBold" w:hAnsi="Open Sans ExtraBold"/>
      <w:color w:val="002c4e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="276" w:lineRule="auto"/>
      <w:ind w:left="720" w:hanging="360"/>
      <w:jc w:val="left"/>
    </w:pPr>
    <w:rPr>
      <w:b w:val="1"/>
      <w:color w:val="002c4e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300" w:line="276" w:lineRule="auto"/>
      <w:ind w:left="1247" w:hanging="170"/>
    </w:pPr>
    <w:rPr>
      <w:b w:val="1"/>
      <w:color w:val="002c4e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300" w:line="276" w:lineRule="auto"/>
      <w:ind w:left="1972" w:hanging="170"/>
    </w:pPr>
    <w:rPr>
      <w:b w:val="1"/>
      <w:color w:val="002c4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300" w:line="276" w:lineRule="auto"/>
      <w:ind w:left="2687" w:hanging="170"/>
    </w:pPr>
    <w:rPr>
      <w:b w:val="1"/>
      <w:color w:val="002c4e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40" w:lineRule="auto"/>
      <w:ind w:left="720" w:hanging="360"/>
      <w:jc w:val="left"/>
    </w:pPr>
    <w:rPr>
      <w:rFonts w:ascii="Open Sans ExtraBold" w:cs="Open Sans ExtraBold" w:eastAsia="Open Sans ExtraBold" w:hAnsi="Open Sans ExtraBold"/>
      <w:color w:val="002c4e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0" w:line="240" w:lineRule="auto"/>
      <w:ind w:firstLine="0"/>
      <w:jc w:val="left"/>
    </w:pPr>
    <w:rPr>
      <w:rFonts w:ascii="Open Sans SemiBold" w:cs="Open Sans SemiBold" w:eastAsia="Open Sans SemiBold" w:hAnsi="Open Sans SemiBold"/>
      <w:color w:val="002c4e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0" w:line="240" w:lineRule="auto"/>
      <w:ind w:firstLine="0"/>
      <w:jc w:val="left"/>
    </w:pPr>
    <w:rPr>
      <w:rFonts w:ascii="Open Sans SemiBold" w:cs="Open Sans SemiBold" w:eastAsia="Open Sans SemiBold" w:hAnsi="Open Sans SemiBold"/>
      <w:color w:val="002c4e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OpenSansExtraBold-bold.ttf"/><Relationship Id="rId6" Type="http://schemas.openxmlformats.org/officeDocument/2006/relationships/font" Target="fonts/OpenSansExtraBold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WIXwwOvYdHIySgdnEyLdCvN7I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gAciExazltdHprWmdRSnFENUZ2RmJtWmpXWTJPMFVMSG5sS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