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6674A" w14:textId="3978FE42" w:rsidR="00B2427E" w:rsidRPr="001D17A5" w:rsidRDefault="009F39A8" w:rsidP="00B2427E">
      <w:pPr>
        <w:jc w:val="center"/>
        <w:rPr>
          <w:rFonts w:cs="Times New Roman"/>
          <w:sz w:val="32"/>
        </w:rPr>
      </w:pPr>
      <w:r>
        <w:rPr>
          <w:rFonts w:cs="Times New Roman"/>
          <w:b/>
          <w:sz w:val="32"/>
        </w:rPr>
        <w:t>Análisis de la aplicación de un modelo de regresión logística para clasificar trastornos del hígado y cáncer de pulmón</w:t>
      </w:r>
    </w:p>
    <w:p w14:paraId="430562D7" w14:textId="77777777" w:rsidR="00B2427E" w:rsidRDefault="00B2427E" w:rsidP="00B2427E">
      <w:pPr>
        <w:jc w:val="center"/>
        <w:rPr>
          <w:rFonts w:cs="Times New Roman"/>
          <w:b/>
          <w:sz w:val="28"/>
        </w:rPr>
      </w:pPr>
    </w:p>
    <w:p w14:paraId="40ADAD98" w14:textId="61F1124E" w:rsidR="00B2427E" w:rsidRPr="00A31D91" w:rsidRDefault="009F39A8" w:rsidP="00A31D91">
      <w:pPr>
        <w:spacing w:after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Huamani Loredo, Alvaro</w:t>
      </w:r>
    </w:p>
    <w:p w14:paraId="61E971BD" w14:textId="35A132F3" w:rsidR="00B2427E" w:rsidRPr="00B2427E" w:rsidRDefault="009F39A8" w:rsidP="00A31D91">
      <w:pPr>
        <w:spacing w:after="0"/>
        <w:jc w:val="center"/>
        <w:rPr>
          <w:rFonts w:cs="Times New Roman"/>
        </w:rPr>
      </w:pPr>
      <w:r>
        <w:rPr>
          <w:rFonts w:cs="Times New Roman"/>
        </w:rPr>
        <w:t>20151966</w:t>
      </w:r>
      <w:r w:rsidR="00B2427E">
        <w:rPr>
          <w:rFonts w:cs="Times New Roman"/>
        </w:rPr>
        <w:t>@aloe.ulima.edu.pe</w:t>
      </w:r>
    </w:p>
    <w:p w14:paraId="53BD517A" w14:textId="77777777" w:rsidR="00B2427E" w:rsidRPr="00B2427E" w:rsidRDefault="00B2427E" w:rsidP="00A31D91">
      <w:pPr>
        <w:spacing w:after="0"/>
        <w:jc w:val="center"/>
        <w:rPr>
          <w:rFonts w:cs="Times New Roman"/>
        </w:rPr>
      </w:pPr>
      <w:r w:rsidRPr="00B2427E">
        <w:rPr>
          <w:rFonts w:cs="Times New Roman"/>
        </w:rPr>
        <w:t>Universidad de Lima</w:t>
      </w:r>
    </w:p>
    <w:p w14:paraId="20EB8BCA" w14:textId="77777777" w:rsidR="00B2427E" w:rsidRDefault="00B2427E" w:rsidP="00B2427E">
      <w:pPr>
        <w:jc w:val="both"/>
        <w:rPr>
          <w:rFonts w:cs="Times New Roman"/>
        </w:rPr>
      </w:pPr>
    </w:p>
    <w:p w14:paraId="58FFF646" w14:textId="77777777" w:rsidR="00B2427E" w:rsidRPr="00CF0C11" w:rsidRDefault="00B2427E" w:rsidP="00B2427E">
      <w:pPr>
        <w:jc w:val="both"/>
        <w:rPr>
          <w:rFonts w:cs="Times New Roman"/>
        </w:rPr>
      </w:pPr>
    </w:p>
    <w:p w14:paraId="32320D1A" w14:textId="77777777" w:rsidR="00A31D91" w:rsidRPr="00A31D91" w:rsidRDefault="00A31D91" w:rsidP="00A31D91">
      <w:pPr>
        <w:pStyle w:val="Ttulo1"/>
      </w:pPr>
      <w:r w:rsidRPr="00A31D91">
        <w:t>INTRODUCCIÓN</w:t>
      </w:r>
    </w:p>
    <w:p w14:paraId="452D6A33" w14:textId="2B0405BE" w:rsidR="00A31D91" w:rsidRDefault="000959D1" w:rsidP="00A31D91">
      <w:pPr>
        <w:ind w:right="-28"/>
        <w:jc w:val="both"/>
        <w:rPr>
          <w:color w:val="000000"/>
        </w:rPr>
      </w:pPr>
      <w:r>
        <w:rPr>
          <w:color w:val="000000"/>
        </w:rPr>
        <w:t xml:space="preserve">El presente documento trata del análisis de dos </w:t>
      </w:r>
      <w:proofErr w:type="spellStart"/>
      <w:r>
        <w:rPr>
          <w:color w:val="000000"/>
        </w:rPr>
        <w:t>datasets</w:t>
      </w:r>
      <w:proofErr w:type="spellEnd"/>
      <w:r>
        <w:rPr>
          <w:color w:val="000000"/>
        </w:rPr>
        <w:t xml:space="preserve">, el primero está relacionado con trastornos del hígado </w:t>
      </w:r>
      <w:r>
        <w:rPr>
          <w:color w:val="000000"/>
        </w:rPr>
        <w:fldChar w:fldCharType="begin" w:fldLock="1"/>
      </w:r>
      <w:r w:rsidR="00067BC5">
        <w:rPr>
          <w:color w:val="000000"/>
        </w:rPr>
        <w:instrText>ADDIN CSL_CITATION {"citationItems":[{"id":"ITEM-1","itemData":{"URL":"http://archive.ics.uci.edu/ml/datasets/Lung+Cancer","accessed":{"date-parts":[["2020","10","16"]]},"container-title":"University of California, Irvine","id":"ITEM-1","issued":{"date-parts":[["2015"]]},"title":"UCI Machine Learning Repository: Lung Cancer Data Set","type":"webpage"},"uris":["http://www.mendeley.com/documents/?uuid=3960484c-9540-3b2e-84f8-8f74a5f10b72"]}],"mendeley":{"formattedCitation":"(“UCI Machine Learning Repository: Lung Cancer Data Set,” 2015)","plainTextFormattedCitation":"(“UCI Machine Learning Repository: Lung Cancer Data Set,” 2015)","previouslyFormattedCitation":"(“UCI Machine Learning Repository: Lung Cancer Data Set,” 2015)"},"properties":{"noteIndex":0},"schema":"https://github.com/citation-style-language/schema/raw/master/csl-citation.json"}</w:instrText>
      </w:r>
      <w:r>
        <w:rPr>
          <w:color w:val="000000"/>
        </w:rPr>
        <w:fldChar w:fldCharType="separate"/>
      </w:r>
      <w:r w:rsidRPr="000959D1">
        <w:rPr>
          <w:noProof/>
          <w:color w:val="000000"/>
        </w:rPr>
        <w:t>(“UCI Machine Learning Repository: Lung Cancer Data Set,” 2015)</w:t>
      </w:r>
      <w:r>
        <w:rPr>
          <w:color w:val="000000"/>
        </w:rPr>
        <w:fldChar w:fldCharType="end"/>
      </w:r>
      <w:r w:rsidR="00067BC5">
        <w:rPr>
          <w:color w:val="000000"/>
        </w:rPr>
        <w:t xml:space="preserve"> y el segundo relacionado con el cáncer de pulmón </w:t>
      </w:r>
      <w:r w:rsidR="00067BC5">
        <w:rPr>
          <w:color w:val="000000"/>
        </w:rPr>
        <w:fldChar w:fldCharType="begin" w:fldLock="1"/>
      </w:r>
      <w:r w:rsidR="00632F4A">
        <w:rPr>
          <w:color w:val="000000"/>
        </w:rPr>
        <w:instrText>ADDIN CSL_CITATION {"citationItems":[{"id":"ITEM-1","itemData":{"URL":"https://archive.ics.uci.edu/ml/datasets/liver+disorders","abstract":"BUPA Medical Research Ltd. database donated by Richard S. Forsyth","accessed":{"date-parts":[["2020","10","16"]]},"author":[{"dropping-particle":"","family":"Forsyth","given":"Richard S.","non-dropping-particle":"","parse-names":false,"suffix":""}],"container-title":"BUPA Medical Research Ltd.","id":"ITEM-1","issued":{"date-parts":[["1990"]]},"page":"1","title":"UCI Machine Learning Repository: Liver Disorders Data Set","type":"webpage"},"uris":["http://www.mendeley.com/documents/?uuid=6e6ef47d-bfb7-3286-b26e-ea59e2619b06"]}],"mendeley":{"formattedCitation":"(Forsyth, 1990)","plainTextFormattedCitation":"(Forsyth, 1990)","previouslyFormattedCitation":"(Forsyth, 1990)"},"properties":{"noteIndex":0},"schema":"https://github.com/citation-style-language/schema/raw/master/csl-citation.json"}</w:instrText>
      </w:r>
      <w:r w:rsidR="00067BC5">
        <w:rPr>
          <w:color w:val="000000"/>
        </w:rPr>
        <w:fldChar w:fldCharType="separate"/>
      </w:r>
      <w:r w:rsidR="00067BC5" w:rsidRPr="00067BC5">
        <w:rPr>
          <w:noProof/>
          <w:color w:val="000000"/>
        </w:rPr>
        <w:t>(Forsyth, 1990)</w:t>
      </w:r>
      <w:r w:rsidR="00067BC5">
        <w:rPr>
          <w:color w:val="000000"/>
        </w:rPr>
        <w:fldChar w:fldCharType="end"/>
      </w:r>
      <w:r w:rsidR="00067BC5">
        <w:rPr>
          <w:color w:val="000000"/>
        </w:rPr>
        <w:t xml:space="preserve">. Para lograr obtener un modelo que clasifique los mencionados </w:t>
      </w:r>
      <w:proofErr w:type="spellStart"/>
      <w:r w:rsidR="00067BC5">
        <w:rPr>
          <w:color w:val="000000"/>
        </w:rPr>
        <w:t>dataset</w:t>
      </w:r>
      <w:proofErr w:type="spellEnd"/>
      <w:r w:rsidR="00067BC5">
        <w:rPr>
          <w:color w:val="000000"/>
        </w:rPr>
        <w:t xml:space="preserve"> de manera satisfactoria, se hará uso de la regresión logística; se hace uso de métodos </w:t>
      </w:r>
      <w:r w:rsidR="00E671BF">
        <w:rPr>
          <w:color w:val="000000"/>
        </w:rPr>
        <w:t>de imputación para manejar los valores nulos,</w:t>
      </w:r>
      <w:r w:rsidR="00CC2EEB">
        <w:rPr>
          <w:color w:val="000000"/>
        </w:rPr>
        <w:t xml:space="preserve"> específicamente</w:t>
      </w:r>
      <w:r w:rsidR="00E671BF">
        <w:rPr>
          <w:color w:val="000000"/>
        </w:rPr>
        <w:t xml:space="preserve"> con el </w:t>
      </w:r>
      <w:proofErr w:type="spellStart"/>
      <w:r w:rsidR="00E671BF">
        <w:rPr>
          <w:color w:val="000000"/>
        </w:rPr>
        <w:t>dataset</w:t>
      </w:r>
      <w:proofErr w:type="spellEnd"/>
      <w:r w:rsidR="00E671BF">
        <w:rPr>
          <w:color w:val="000000"/>
        </w:rPr>
        <w:t xml:space="preserve"> de cáncer de pulmón</w:t>
      </w:r>
      <w:r w:rsidR="00CC2EEB">
        <w:rPr>
          <w:color w:val="000000"/>
        </w:rPr>
        <w:t xml:space="preserve">. Los modelos resultantes serán validados </w:t>
      </w:r>
      <w:r w:rsidR="00382F31">
        <w:rPr>
          <w:color w:val="000000"/>
        </w:rPr>
        <w:t xml:space="preserve">usando una matriz de </w:t>
      </w:r>
      <w:r w:rsidR="00382F31" w:rsidRPr="00382F31">
        <w:rPr>
          <w:color w:val="000000"/>
        </w:rPr>
        <w:t>confusión</w:t>
      </w:r>
      <w:r w:rsidR="00382F31">
        <w:rPr>
          <w:color w:val="000000"/>
        </w:rPr>
        <w:t xml:space="preserve"> y el método de validación cruzada; para mejorar los resultados de estas pruebas se emplearán métodos de normalización y de la Lasso.</w:t>
      </w:r>
    </w:p>
    <w:p w14:paraId="7A4FF280" w14:textId="77777777" w:rsidR="00A31D91" w:rsidRDefault="00A31D91" w:rsidP="00A31D91">
      <w:pPr>
        <w:ind w:right="-28"/>
        <w:jc w:val="both"/>
        <w:rPr>
          <w:color w:val="000000"/>
        </w:rPr>
      </w:pPr>
    </w:p>
    <w:p w14:paraId="68171FBE" w14:textId="6C41771C" w:rsidR="00A31D91" w:rsidRDefault="003913B1" w:rsidP="00A31D91">
      <w:pPr>
        <w:pStyle w:val="Ttulo1"/>
      </w:pPr>
      <w:r>
        <w:t>BASES TEÓRICAS</w:t>
      </w:r>
    </w:p>
    <w:p w14:paraId="7F2682D1" w14:textId="1F5EE556" w:rsidR="00382F31" w:rsidRDefault="00382F31" w:rsidP="00382F31">
      <w:pPr>
        <w:pStyle w:val="Ttulo2"/>
      </w:pPr>
      <w:r>
        <w:t>Regresión logística</w:t>
      </w:r>
    </w:p>
    <w:p w14:paraId="26836A01" w14:textId="1B04EEAB" w:rsidR="00382F31" w:rsidRDefault="00382F31" w:rsidP="00382F31">
      <w:r>
        <w:t xml:space="preserve">Según </w:t>
      </w:r>
      <w:r w:rsidR="00632F4A">
        <w:fldChar w:fldCharType="begin" w:fldLock="1"/>
      </w:r>
      <w:r w:rsidR="00957633">
        <w:instrText>ADDIN CSL_CITATION {"citationItems":[{"id":"ITEM-1","itemData":{"DOI":"10.1007/978-0-387-30164-8_493","author":[{"dropping-particle":"","family":"Webb","given":"Geoffrey I.","non-dropping-particle":"","parse-names":false,"suffix":""},{"dropping-particle":"","family":"Sammut","given":"Claude","non-dropping-particle":"","parse-names":false,"suffix":""},{"dropping-particle":"","family":"Perlich","given":"Claudia","non-dropping-particle":"","parse-names":false,"suffix":""},{"dropping-particle":"","family":"Horváth","given":"Tamás","non-dropping-particle":"","parse-names":false,"suffix":""},{"dropping-particle":"","family":"Wrobel","given":"Stefan","non-dropping-particle":"","parse-names":false,"suffix":""},{"dropping-particle":"","family":"Korb","given":"Kevin B.","non-dropping-particle":"","parse-names":false,"suffix":""},{"dropping-particle":"","family":"Noble","given":"William Stafford","non-dropping-particle":"","parse-names":false,"suffix":""},{"dropping-particle":"","family":"Leslie","given":"Christina","non-dropping-particle":"","parse-names":false,"suffix":""},{"dropping-particle":"","family":"Lagoudakis","given":"Michail G.","non-dropping-particle":"","parse-names":false,"suffix":""},{"dropping-particle":"","family":"Quadrianto","given":"Novi","non-dropping-particle":"","parse-names":false,"suffix":""},{"dropping-particle":"","family":"Buntine","given":"Wray L.","non-dropping-particle":"","parse-names":false,"suffix":""},{"dropping-particle":"","family":"Quadrianto","given":"Novi","non-dropping-particle":"","parse-names":false,"suffix":""},{"dropping-particle":"","family":"Buntine","given":"Wray L.","non-dropping-particle":"","parse-names":false,"suffix":""},{"dropping-particle":"","family":"Getoor","given":"Lise","non-dropping-particle":"","parse-names":false,"suffix":""},{"dropping-particle":"","family":"Namata","given":"Galileo","non-dropping-particle":"","parse-names":false,"suffix":""},{"dropping-particle":"","family":"Getoor","given":"Lise","non-dropping-particle":"","parse-names":false,"suffix":""},{"dropping-particle":"","family":"Han","given":"Xin Jin, Jiawei","non-dropping-particle":"","parse-names":false,"suffix":""},{"dropping-particle":"","family":"Ting","given":"Jo-Anne","non-dropping-particle":"","parse-names":false,"suffix":""},{"dropping-particle":"","family":"Vijayakumar","given":"Sethu","non-dropping-particle":"","parse-names":false,"suffix":""},{"dropping-particle":"","family":"Schaal","given":"Stefan","non-dropping-particle":"","parse-names":false,"suffix":""},{"dropping-particle":"De","family":"Raedt","given":"Luc","non-dropping-particle":"","parse-names":false,"suffix":""}],"container-title":"Encyclopedia of Machine Learning","id":"ITEM-1","issued":{"date-parts":[["2011"]]},"page":"631-631","publisher":"Springer US","publisher-place":"Boston, MA","title":"Logistic Regression","type":"chapter"},"uris":["http://www.mendeley.com/documents/?uuid=de7a93e0-1e8b-35ec-8ac2-b689f2700305"]}],"mendeley":{"formattedCitation":"(Webb et al., 2011)","plainTextFormattedCitation":"(Webb et al., 2011)","previouslyFormattedCitation":"(Webb et al., 2011)"},"properties":{"noteIndex":0},"schema":"https://github.com/citation-style-language/schema/raw/master/csl-citation.json"}</w:instrText>
      </w:r>
      <w:r w:rsidR="00632F4A">
        <w:fldChar w:fldCharType="separate"/>
      </w:r>
      <w:r w:rsidR="00632F4A" w:rsidRPr="00632F4A">
        <w:rPr>
          <w:noProof/>
        </w:rPr>
        <w:t>(Webb et al., 2011)</w:t>
      </w:r>
      <w:r w:rsidR="00632F4A">
        <w:fldChar w:fldCharType="end"/>
      </w:r>
      <w:r w:rsidR="00632F4A">
        <w:t xml:space="preserve"> l</w:t>
      </w:r>
      <w:r w:rsidR="00632F4A" w:rsidRPr="00632F4A">
        <w:t>a regresión logística proporciona un mecanismo para aplicar las técnicas de regresión lineal a problemas de clasificación</w:t>
      </w:r>
      <w:r w:rsidR="00957633">
        <w:t xml:space="preserve">; este modelo es aplicable a los </w:t>
      </w:r>
      <w:proofErr w:type="spellStart"/>
      <w:r w:rsidR="00957633">
        <w:t>dataset</w:t>
      </w:r>
      <w:proofErr w:type="spellEnd"/>
      <w:r w:rsidR="00957633">
        <w:t xml:space="preserve"> relacionados con trastornos del hígado </w:t>
      </w:r>
      <w:r w:rsidR="00957633">
        <w:fldChar w:fldCharType="begin" w:fldLock="1"/>
      </w:r>
      <w:r w:rsidR="00957633">
        <w:instrText>ADDIN CSL_CITATION {"citationItems":[{"id":"ITEM-1","itemData":{"URL":"http://archive.ics.uci.edu/ml/datasets/Lung+Cancer","accessed":{"date-parts":[["2020","10","16"]]},"container-title":"University of California, Irvine","id":"ITEM-1","issued":{"date-parts":[["2015"]]},"title":"UCI Machine Learning Repository: Lung Cancer Data Set","type":"webpage"},"uris":["http://www.mendeley.com/documents/?uuid=3960484c-9540-3b2e-84f8-8f74a5f10b72"]}],"mendeley":{"formattedCitation":"(“UCI Machine Learning Repository: Lung Cancer Data Set,” 2015)","plainTextFormattedCitation":"(“UCI Machine Learning Repository: Lung Cancer Data Set,” 2015)","previouslyFormattedCitation":"(“UCI Machine Learning Repository: Lung Cancer Data Set,” 2015)"},"properties":{"noteIndex":0},"schema":"https://github.com/citation-style-language/schema/raw/master/csl-citation.json"}</w:instrText>
      </w:r>
      <w:r w:rsidR="00957633">
        <w:fldChar w:fldCharType="separate"/>
      </w:r>
      <w:r w:rsidR="00957633" w:rsidRPr="00957633">
        <w:rPr>
          <w:noProof/>
        </w:rPr>
        <w:t>(“UCI Machine Learning Repository: Lung Cancer Data Set,” 2015)</w:t>
      </w:r>
      <w:r w:rsidR="00957633">
        <w:fldChar w:fldCharType="end"/>
      </w:r>
      <w:r w:rsidR="00957633">
        <w:t xml:space="preserve"> y al cáncer de pulmón </w:t>
      </w:r>
      <w:r w:rsidR="00957633">
        <w:fldChar w:fldCharType="begin" w:fldLock="1"/>
      </w:r>
      <w:r w:rsidR="00523126">
        <w:instrText>ADDIN CSL_CITATION {"citationItems":[{"id":"ITEM-1","itemData":{"URL":"https://archive.ics.uci.edu/ml/datasets/liver+disorders","abstract":"BUPA Medical Research Ltd. database donated by Richard S. Forsyth","accessed":{"date-parts":[["2020","10","16"]]},"author":[{"dropping-particle":"","family":"Forsyth","given":"Richard S.","non-dropping-particle":"","parse-names":false,"suffix":""}],"container-title":"BUPA Medical Research Ltd.","id":"ITEM-1","issued":{"date-parts":[["1990"]]},"page":"1","title":"UCI Machine Learning Repository: Liver Disorders Data Set","type":"webpage"},"uris":["http://www.mendeley.com/documents/?uuid=6e6ef47d-bfb7-3286-b26e-ea59e2619b06"]}],"mendeley":{"formattedCitation":"(Forsyth, 1990)","plainTextFormattedCitation":"(Forsyth, 1990)","previouslyFormattedCitation":"(Forsyth, 1990)"},"properties":{"noteIndex":0},"schema":"https://github.com/citation-style-language/schema/raw/master/csl-citation.json"}</w:instrText>
      </w:r>
      <w:r w:rsidR="00957633">
        <w:fldChar w:fldCharType="separate"/>
      </w:r>
      <w:r w:rsidR="00957633" w:rsidRPr="00957633">
        <w:rPr>
          <w:noProof/>
        </w:rPr>
        <w:t>(Forsyth, 1990)</w:t>
      </w:r>
      <w:r w:rsidR="00957633">
        <w:fldChar w:fldCharType="end"/>
      </w:r>
      <w:r w:rsidR="00957633">
        <w:t xml:space="preserve">. Debido a que se espera clasificar esta data las variables dependientes </w:t>
      </w:r>
      <w:r w:rsidR="00523126">
        <w:t>deben ser</w:t>
      </w:r>
      <w:r w:rsidR="00957633">
        <w:t xml:space="preserve"> categóricas, pero en el </w:t>
      </w:r>
      <w:proofErr w:type="spellStart"/>
      <w:r w:rsidR="00957633">
        <w:t>dataset</w:t>
      </w:r>
      <w:proofErr w:type="spellEnd"/>
      <w:r w:rsidR="00957633">
        <w:t xml:space="preserve"> de trastornos del hígado la variable dependiente propuesta en la información del </w:t>
      </w:r>
      <w:proofErr w:type="spellStart"/>
      <w:r w:rsidR="00957633">
        <w:t>dataset</w:t>
      </w:r>
      <w:proofErr w:type="spellEnd"/>
      <w:r w:rsidR="00957633">
        <w:t xml:space="preserve"> es la correspondiente a la columna “</w:t>
      </w:r>
      <w:proofErr w:type="spellStart"/>
      <w:r w:rsidR="00957633">
        <w:t>drinks</w:t>
      </w:r>
      <w:proofErr w:type="spellEnd"/>
      <w:r w:rsidR="00957633">
        <w:t>”, esta variable resulta ser continua, es por esto que se necesita un método para convertir esta variable a categórica.</w:t>
      </w:r>
    </w:p>
    <w:p w14:paraId="4B52F89A" w14:textId="7DD25191" w:rsidR="00523126" w:rsidRDefault="00523126" w:rsidP="00523126">
      <w:pPr>
        <w:pStyle w:val="Ttulo2"/>
      </w:pPr>
      <w:r>
        <w:t>Dicotomizar variables</w:t>
      </w:r>
    </w:p>
    <w:p w14:paraId="3DD95F2E" w14:textId="49A6E3D4" w:rsidR="00523126" w:rsidRDefault="00523126" w:rsidP="00523126">
      <w:r>
        <w:t>Para convertir la variable “</w:t>
      </w:r>
      <w:proofErr w:type="spellStart"/>
      <w:r>
        <w:t>drinks</w:t>
      </w:r>
      <w:proofErr w:type="spellEnd"/>
      <w:r>
        <w:t xml:space="preserve">” se usará la información propuesta por </w:t>
      </w:r>
      <w:r>
        <w:fldChar w:fldCharType="begin" w:fldLock="1"/>
      </w:r>
      <w:r w:rsidR="00092148">
        <w:instrText>ADDIN CSL_CITATION {"citationItems":[{"id":"ITEM-1","itemData":{"DOI":"10.1016/j.patrec.2016.01.004","abstract":"Highlights The UCI BUPA Liver Disorders dataset is a common classification benchmark. The final variable in the dataset is a train/test indicator, not a classification label. We have surveyed many papers which use this dataset. A large majority of surveyed papers misinterpret the final column, with meaningless results. Abstract A large majority of the many hundreds of papers which use the UCI BUPA Liver Disorders data set as a benchmark for classification misunderstand the data and use an unsuitable dependent variable.","author":[{"dropping-particle":"","family":"Mcdermott","given":"James","non-dropping-particle":"","parse-names":false,"suffix":""}],"id":"ITEM-1","issued":{"date-parts":[["2016"]]},"title":"Diagnosing a disorder in a classification benchmark","type":"article-journal"},"uris":["http://www.mendeley.com/documents/?uuid=f18b2127-2e70-3d7f-b8ce-461402a1f654"]}],"mendeley":{"formattedCitation":"(Mcdermott, 2016)","plainTextFormattedCitation":"(Mcdermott, 2016)","previouslyFormattedCitation":"(Mcdermott, 2016)"},"properties":{"noteIndex":0},"schema":"https://github.com/citation-style-language/schema/raw/master/csl-citation.json"}</w:instrText>
      </w:r>
      <w:r>
        <w:fldChar w:fldCharType="separate"/>
      </w:r>
      <w:r w:rsidRPr="00523126">
        <w:rPr>
          <w:noProof/>
        </w:rPr>
        <w:t>(Mcdermott, 2016)</w:t>
      </w:r>
      <w:r>
        <w:fldChar w:fldCharType="end"/>
      </w:r>
      <w:r>
        <w:t>, donde se indica</w:t>
      </w:r>
      <w:r w:rsidR="00092148">
        <w:t xml:space="preserve"> que,</w:t>
      </w:r>
      <w:r>
        <w:t xml:space="preserve"> tras un acertado análisis</w:t>
      </w:r>
      <w:r w:rsidR="00092148">
        <w:t xml:space="preserve">, </w:t>
      </w:r>
      <w:r>
        <w:t xml:space="preserve">lo “correcto” es usar esta columna como variable dependiente pero </w:t>
      </w:r>
      <w:r w:rsidRPr="00523126">
        <w:t>dicotomizado</w:t>
      </w:r>
      <w:r>
        <w:t>. Dicotomizar variables no es otra cosa que aplicar una condicional que agrupará un conjunto de datos continuos.</w:t>
      </w:r>
    </w:p>
    <w:p w14:paraId="035C66D1" w14:textId="722231EE" w:rsidR="00523126" w:rsidRDefault="00523126" w:rsidP="00523126">
      <w:pPr>
        <w:pStyle w:val="Ttulo2"/>
      </w:pPr>
      <w:r>
        <w:t>Evaluación del modelo</w:t>
      </w:r>
    </w:p>
    <w:p w14:paraId="03B21EFD" w14:textId="52BB450D" w:rsidR="00092148" w:rsidRDefault="00523126" w:rsidP="00523126">
      <w:r>
        <w:t xml:space="preserve">Para evaluar el modelo de regresión logística se usará la matriz de confusión, </w:t>
      </w:r>
      <w:r w:rsidR="00092148">
        <w:t xml:space="preserve">esta según </w:t>
      </w:r>
      <w:r w:rsidR="00092148">
        <w:fldChar w:fldCharType="begin" w:fldLock="1"/>
      </w:r>
      <w:r w:rsidR="00092148">
        <w:instrText>ADDIN CSL_CITATION {"citationItems":[{"id":"ITEM-1","itemData":{"DOI":"10.1007/978-1-4899-7687-1_50","abstract":"Confusion Matrix of LingPipe Evaluation","author":[{"dropping-particle":"","family":"Ting","given":"Kai Ming","non-dropping-particle":"","parse-names":false,"suffix":""}],"container-title":"Encyclopedia of Machine Learning and Data Mining","id":"ITEM-1","issued":{"date-parts":[["2017"]]},"page":"260-260","publisher":"Springer US","title":"Confusion Matrix","type":"chapter"},"uris":["http://www.mendeley.com/documents/?uuid=3f5294b4-fa7a-3224-8170-476152d43ba6"]}],"mendeley":{"formattedCitation":"(Ting, 2017)","plainTextFormattedCitation":"(Ting, 2017)","previouslyFormattedCitation":"(Ting, 2017)"},"properties":{"noteIndex":0},"schema":"https://github.com/citation-style-language/schema/raw/master/csl-citation.json"}</w:instrText>
      </w:r>
      <w:r w:rsidR="00092148">
        <w:fldChar w:fldCharType="separate"/>
      </w:r>
      <w:r w:rsidR="00092148" w:rsidRPr="00092148">
        <w:rPr>
          <w:noProof/>
        </w:rPr>
        <w:t>(Ting, 2017)</w:t>
      </w:r>
      <w:r w:rsidR="00092148">
        <w:fldChar w:fldCharType="end"/>
      </w:r>
      <w:r w:rsidR="00092148">
        <w:t xml:space="preserve"> </w:t>
      </w:r>
      <w:r w:rsidR="00092148" w:rsidRPr="00092148">
        <w:t>resume el desempeño de un clasificador con respecto a algunos datos de prueba. Es una matriz bidimensional, indexada en una dimensión por la clase verdadera de un objeto y en la otra por la clase que asigna el clasificador.</w:t>
      </w:r>
      <w:r w:rsidR="00092148">
        <w:t xml:space="preserve"> Para un resultado más preciso se usará el método </w:t>
      </w:r>
      <w:proofErr w:type="spellStart"/>
      <w:r w:rsidR="00092148">
        <w:t>cross-validation</w:t>
      </w:r>
      <w:proofErr w:type="spellEnd"/>
      <w:r w:rsidR="00092148">
        <w:t xml:space="preserve">, que </w:t>
      </w:r>
      <w:r w:rsidR="00092148">
        <w:fldChar w:fldCharType="begin" w:fldLock="1"/>
      </w:r>
      <w:r w:rsidR="00A23BAD">
        <w:instrText>ADDIN CSL_CITATION {"citationItems":[{"id":"ITEM-1","itemData":{"DOI":"10.1007/978-0-387-39940-9_565","abstract":"Cross-Validation is a statistical method of evaluating and comparing learning algorithms by dividing data into two segments: one used to learn or train a model and the other used to validate the model. In typical cross-validation, the training and validation sets must cross-over in successive rounds such that each data point has a chance of being validated against. The basic form of cross-validation is k-fold cross-validation. Other forms of cross-validation are special cases of k-fold cross-validation or involve repeated rounds of k-fold cross-validation.","author":[{"dropping-particle":"","family":"Refaeilzadeh","given":"Payam","non-dropping-particle":"","parse-names":false,"suffix":""},{"dropping-particle":"","family":"Tang","given":"Lei","non-dropping-particle":"","parse-names":false,"suffix":""},{"dropping-particle":"","family":"Liu","given":"Huan","non-dropping-particle":"","parse-names":false,"suffix":""}],"container-title":"Encyclopedia of Database Systems","id":"ITEM-1","issued":{"date-parts":[["2009"]]},"page":"532-538","publisher":"Springer US","title":"Cross-Validation","type":"chapter"},"uris":["http://www.mendeley.com/documents/?uuid=027da08a-f817-3f59-a8a9-fc3649397323"]}],"mendeley":{"formattedCitation":"(Refaeilzadeh, Tang, &amp; Liu, 2009)","plainTextFormattedCitation":"(Refaeilzadeh, Tang, &amp; Liu, 2009)","previouslyFormattedCitation":"(Refaeilzadeh, Tang, &amp; Liu, 2009)"},"properties":{"noteIndex":0},"schema":"https://github.com/citation-style-language/schema/raw/master/csl-citation.json"}</w:instrText>
      </w:r>
      <w:r w:rsidR="00092148">
        <w:fldChar w:fldCharType="separate"/>
      </w:r>
      <w:r w:rsidR="00092148" w:rsidRPr="00092148">
        <w:rPr>
          <w:noProof/>
        </w:rPr>
        <w:t>(Refaeilzadeh, Tang, &amp; Liu, 2009)</w:t>
      </w:r>
      <w:r w:rsidR="00092148">
        <w:fldChar w:fldCharType="end"/>
      </w:r>
      <w:r w:rsidR="00092148">
        <w:t xml:space="preserve"> lo define como un </w:t>
      </w:r>
      <w:r w:rsidR="00092148" w:rsidRPr="00092148">
        <w:t>método estadístico para evaluar y comparar algoritmos de aprendizaje dividiendo los datos en dos segmentos: uno que se usa para aprender o entrenar un modelo y el otro que se usa para validar el modelo.</w:t>
      </w:r>
    </w:p>
    <w:p w14:paraId="3DE2319A" w14:textId="6D326681" w:rsidR="00092148" w:rsidRDefault="00092148" w:rsidP="00092148">
      <w:pPr>
        <w:pStyle w:val="Ttulo2"/>
      </w:pPr>
      <w:r>
        <w:t>Métodos para mejorar la exactitud del modelo</w:t>
      </w:r>
    </w:p>
    <w:p w14:paraId="452EE5E0" w14:textId="7318EF0F" w:rsidR="00523126" w:rsidRPr="006145E2" w:rsidRDefault="00092148" w:rsidP="00382F31">
      <w:pPr>
        <w:rPr>
          <w:rStyle w:val="mi"/>
        </w:rPr>
      </w:pPr>
      <w:r>
        <w:t xml:space="preserve">Para mejorar la exactitud del modelo se hará uso del análisis </w:t>
      </w:r>
      <w:r w:rsidR="00A23BAD">
        <w:t xml:space="preserve">de la aplicación de una matriz de correlación y del método Lasso. El método Lasso </w:t>
      </w:r>
      <w:r w:rsidR="00A23BAD" w:rsidRPr="00A23BAD">
        <w:t>realiza una contracción L1 de modo que haya "esquinas" en la restricción, que en dos dimensiones corresponde a un diamante. Si la suma de los cuadrados "golpea" una de estas esquinas, entonces el coeficiente correspondiente al eje se reduce a cero.</w:t>
      </w:r>
      <w:r w:rsidR="00A23BAD">
        <w:t xml:space="preserve"> </w:t>
      </w:r>
      <w:r w:rsidR="00A23BAD">
        <w:fldChar w:fldCharType="begin" w:fldLock="1"/>
      </w:r>
      <w:r w:rsidR="009F0DAC">
        <w:instrText>ADDIN CSL_CITATION {"citationItems":[{"id":"ITEM-1","itemData":{"URL":"https://online.stat.psu.edu/stat508/lesson/5/5.4","accessed":{"date-parts":[["2020","10","16"]]},"id":"ITEM-1","issued":{"date-parts":[["0"]]},"title":"5.4 - The Lasso | STAT 508","type":"webpage"},"uris":["http://www.mendeley.com/documents/?uuid=86b34cb1-6939-3081-8b37-6b6e022d50ef"]}],"mendeley":{"formattedCitation":"(“5.4 - The Lasso | STAT 508,” n.d.)","plainTextFormattedCitation":"(“5.4 - The Lasso | STAT 508,” n.d.)","previouslyFormattedCitation":"(“5.4 - The Lasso | STAT 508,” n.d.)"},"properties":{"noteIndex":0},"schema":"https://github.com/citation-style-language/schema/raw/master/csl-citation.json"}</w:instrText>
      </w:r>
      <w:r w:rsidR="00A23BAD">
        <w:fldChar w:fldCharType="separate"/>
      </w:r>
      <w:r w:rsidR="00A23BAD" w:rsidRPr="00A23BAD">
        <w:rPr>
          <w:noProof/>
          <w:lang w:val="en-US"/>
        </w:rPr>
        <w:t>(“5.4 - The Lasso | STAT 508,” n.d.)</w:t>
      </w:r>
      <w:r w:rsidR="00A23BAD">
        <w:fldChar w:fldCharType="end"/>
      </w:r>
      <w:r w:rsidR="00A23BAD" w:rsidRPr="00A23BAD">
        <w:rPr>
          <w:lang w:val="en-US"/>
        </w:rPr>
        <w:t xml:space="preserve">. </w:t>
      </w:r>
      <w:r w:rsidR="00A23BAD" w:rsidRPr="00A23BAD">
        <w:t>El coeficiente de correlación de Pearson (r) es una medida de la asociación lineal de dos variables</w:t>
      </w:r>
      <w:r w:rsidR="009F0DAC">
        <w:t>;</w:t>
      </w:r>
      <w:r w:rsidR="00A23BAD" w:rsidRPr="00A23BAD">
        <w:t xml:space="preserve"> </w:t>
      </w:r>
      <w:r w:rsidR="009F0DAC">
        <w:t>l</w:t>
      </w:r>
      <w:r w:rsidR="00A23BAD" w:rsidRPr="00A23BAD">
        <w:t>os valores del coeficiente de correlación varían de –1 a +1</w:t>
      </w:r>
      <w:r w:rsidR="00A23BAD">
        <w:t xml:space="preserve">, </w:t>
      </w:r>
      <w:r w:rsidR="009F0DAC">
        <w:t>donde los</w:t>
      </w:r>
      <w:r w:rsidR="00A23BAD" w:rsidRPr="00A23BAD">
        <w:t xml:space="preserve"> valores positivos del coeficiente de correlación indican </w:t>
      </w:r>
      <w:r w:rsidR="009F0DAC">
        <w:t>las dos variables</w:t>
      </w:r>
      <w:r w:rsidR="00A23BAD">
        <w:t xml:space="preserve"> tiende</w:t>
      </w:r>
      <w:r w:rsidR="009F0DAC">
        <w:t>n</w:t>
      </w:r>
      <w:r w:rsidR="00A23BAD">
        <w:t xml:space="preserve"> </w:t>
      </w:r>
      <w:r w:rsidR="00A23BAD" w:rsidRPr="00A23BAD">
        <w:t>a aumentar o disminuir</w:t>
      </w:r>
      <w:r w:rsidR="009F0DAC">
        <w:t xml:space="preserve"> de igual forma</w:t>
      </w:r>
      <w:r w:rsidR="00A23BAD" w:rsidRPr="00A23BAD">
        <w:t>.</w:t>
      </w:r>
      <w:r w:rsidR="009F0DAC">
        <w:t xml:space="preserve"> </w:t>
      </w:r>
      <w:r w:rsidR="009F0DAC">
        <w:fldChar w:fldCharType="begin" w:fldLock="1"/>
      </w:r>
      <w:r w:rsidR="006145E2">
        <w:instrText>ADDIN CSL_CITATION {"citationItems":[{"id":"ITEM-1","itemData":{"DOI":"10.1007/978-1-4020-5614-7_2569","container-title":"Encyclopedia of Public Health","id":"ITEM-1","issued":{"date-parts":[["2008"]]},"page":"1090-1091","publisher":"Springer Netherlands","publisher-place":"Dordrecht","title":"Pearson’s Correlation Coefficient","type":"chapter"},"uris":["http://www.mendeley.com/documents/?uuid=69dbd3cc-5385-34cf-9509-5d579803d6c5"]}],"mendeley":{"formattedCitation":"(“Pearson’s Correlation Coefficient,” 2008)","plainTextFormattedCitation":"(“Pearson’s Correlation Coefficient,” 2008)","previouslyFormattedCitation":"(“Pearson’s Correlation Coefficient,” 2008)"},"properties":{"noteIndex":0},"schema":"https://github.com/citation-style-language/schema/raw/master/csl-citation.json"}</w:instrText>
      </w:r>
      <w:r w:rsidR="009F0DAC">
        <w:fldChar w:fldCharType="separate"/>
      </w:r>
      <w:r w:rsidR="009F0DAC" w:rsidRPr="009F0DAC">
        <w:rPr>
          <w:noProof/>
        </w:rPr>
        <w:t>(“Pearson’s Correlation Coefficient,” 2008)</w:t>
      </w:r>
      <w:r w:rsidR="009F0DAC">
        <w:fldChar w:fldCharType="end"/>
      </w:r>
    </w:p>
    <w:p w14:paraId="01293B8D" w14:textId="485BBFB3" w:rsidR="00EE7E54" w:rsidRDefault="00EE7E54" w:rsidP="00BA337C">
      <w:pPr>
        <w:ind w:right="-28"/>
      </w:pPr>
    </w:p>
    <w:p w14:paraId="02D615DD" w14:textId="77777777" w:rsidR="00BA337C" w:rsidRPr="00931070" w:rsidRDefault="00BA337C" w:rsidP="00BA337C">
      <w:pPr>
        <w:ind w:right="-28"/>
        <w:rPr>
          <w:rFonts w:eastAsiaTheme="minorEastAsia"/>
          <w:color w:val="000000"/>
        </w:rPr>
      </w:pPr>
    </w:p>
    <w:p w14:paraId="25DE3F0E" w14:textId="5AE9075A" w:rsidR="00EE7E54" w:rsidRPr="00EE7E54" w:rsidRDefault="00444800" w:rsidP="00EE7E54">
      <w:pPr>
        <w:pStyle w:val="Ttulo1"/>
      </w:pPr>
      <w:r>
        <w:lastRenderedPageBreak/>
        <w:t>METODOLOGÍA</w:t>
      </w:r>
      <w:r w:rsidR="003913B1">
        <w:t xml:space="preserve"> Y EXPERIMENTACIÓN</w:t>
      </w:r>
    </w:p>
    <w:p w14:paraId="5A25C3B8" w14:textId="726DB7AB" w:rsidR="00EE7E54" w:rsidRDefault="009F0DAC" w:rsidP="00EE7E54">
      <w:pPr>
        <w:pStyle w:val="Prrafodelista"/>
        <w:ind w:firstLine="0"/>
      </w:pPr>
      <w:r>
        <w:t xml:space="preserve">Para la experimentación se hizo uso de la librería </w:t>
      </w:r>
      <w:proofErr w:type="spellStart"/>
      <w:r w:rsidRPr="009F0DAC">
        <w:t>scikit</w:t>
      </w:r>
      <w:proofErr w:type="spellEnd"/>
      <w:r w:rsidRPr="009F0DAC">
        <w:t xml:space="preserve"> </w:t>
      </w:r>
      <w:proofErr w:type="spellStart"/>
      <w:r w:rsidRPr="009F0DAC">
        <w:t>learn</w:t>
      </w:r>
      <w:proofErr w:type="spellEnd"/>
      <w:r>
        <w:t xml:space="preserve"> de Python.</w:t>
      </w:r>
    </w:p>
    <w:p w14:paraId="4D5409C9" w14:textId="01599CFE" w:rsidR="009F0DAC" w:rsidRDefault="009F0DAC" w:rsidP="009F0DAC">
      <w:pPr>
        <w:pStyle w:val="Ttulo2"/>
      </w:pPr>
      <w:proofErr w:type="spellStart"/>
      <w:r>
        <w:t>Liver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 Data Set</w:t>
      </w:r>
    </w:p>
    <w:p w14:paraId="54EEF736" w14:textId="08A25A6E" w:rsidR="006145E2" w:rsidRDefault="009F0DAC" w:rsidP="006145E2">
      <w:r>
        <w:t xml:space="preserve">Siguiendo la información proporcionada por el </w:t>
      </w:r>
      <w:proofErr w:type="spellStart"/>
      <w:r>
        <w:t>dataset</w:t>
      </w:r>
      <w:proofErr w:type="spellEnd"/>
      <w:r>
        <w:t xml:space="preserve">, las variables independientes usadas son </w:t>
      </w:r>
      <w:r w:rsidR="006145E2">
        <w:t>“</w:t>
      </w:r>
      <w:proofErr w:type="spellStart"/>
      <w:r w:rsidRPr="009F0DAC">
        <w:t>mcv</w:t>
      </w:r>
      <w:proofErr w:type="spellEnd"/>
      <w:r w:rsidR="006145E2">
        <w:t>”</w:t>
      </w:r>
      <w:r>
        <w:t xml:space="preserve">, </w:t>
      </w:r>
      <w:r w:rsidR="006145E2">
        <w:t>“</w:t>
      </w:r>
      <w:proofErr w:type="spellStart"/>
      <w:r w:rsidRPr="009F0DAC">
        <w:t>alkphos</w:t>
      </w:r>
      <w:proofErr w:type="spellEnd"/>
      <w:r w:rsidR="006145E2">
        <w:t>”</w:t>
      </w:r>
      <w:r>
        <w:t xml:space="preserve">, </w:t>
      </w:r>
      <w:r w:rsidR="006145E2">
        <w:t>“</w:t>
      </w:r>
      <w:proofErr w:type="spellStart"/>
      <w:r w:rsidRPr="009F0DAC">
        <w:t>sgpt</w:t>
      </w:r>
      <w:proofErr w:type="spellEnd"/>
      <w:r w:rsidR="006145E2">
        <w:t>”</w:t>
      </w:r>
      <w:r>
        <w:t xml:space="preserve">, </w:t>
      </w:r>
      <w:r w:rsidR="006145E2">
        <w:t>“</w:t>
      </w:r>
      <w:proofErr w:type="spellStart"/>
      <w:proofErr w:type="gramStart"/>
      <w:r w:rsidR="006145E2" w:rsidRPr="009F0DAC">
        <w:t>sgot</w:t>
      </w:r>
      <w:r w:rsidR="006145E2">
        <w:t>“</w:t>
      </w:r>
      <w:proofErr w:type="gramEnd"/>
      <w:r w:rsidR="006145E2">
        <w:t>y</w:t>
      </w:r>
      <w:proofErr w:type="spellEnd"/>
      <w:r>
        <w:t xml:space="preserve"> </w:t>
      </w:r>
      <w:r w:rsidR="006145E2">
        <w:t>“</w:t>
      </w:r>
      <w:proofErr w:type="spellStart"/>
      <w:r w:rsidRPr="009F0DAC">
        <w:t>gammagt</w:t>
      </w:r>
      <w:proofErr w:type="spellEnd"/>
      <w:r w:rsidR="006145E2">
        <w:t>”. La variable dependiente será “</w:t>
      </w:r>
      <w:proofErr w:type="spellStart"/>
      <w:r w:rsidR="006145E2">
        <w:t>drinks</w:t>
      </w:r>
      <w:proofErr w:type="spellEnd"/>
      <w:r w:rsidR="006145E2">
        <w:t xml:space="preserve">”, pero siguiendo la información proporcionada por </w:t>
      </w:r>
      <w:r w:rsidR="006145E2">
        <w:fldChar w:fldCharType="begin" w:fldLock="1"/>
      </w:r>
      <w:r w:rsidR="00CC1756">
        <w:instrText>ADDIN CSL_CITATION {"citationItems":[{"id":"ITEM-1","itemData":{"DOI":"10.1016/j.patrec.2016.01.004","abstract":"Highlights The UCI BUPA Liver Disorders dataset is a common classification benchmark. The final variable in the dataset is a train/test indicator, not a classification label. We have surveyed many papers which use this dataset. A large majority of surveyed papers misinterpret the final column, with meaningless results. Abstract A large majority of the many hundreds of papers which use the UCI BUPA Liver Disorders data set as a benchmark for classification misunderstand the data and use an unsuitable dependent variable.","author":[{"dropping-particle":"","family":"Mcdermott","given":"James","non-dropping-particle":"","parse-names":false,"suffix":""}],"id":"ITEM-1","issued":{"date-parts":[["2016"]]},"title":"Diagnosing a disorder in a classification benchmark","type":"article-journal"},"uris":["http://www.mendeley.com/documents/?uuid=f18b2127-2e70-3d7f-b8ce-461402a1f654"]}],"mendeley":{"formattedCitation":"(Mcdermott, 2016)","plainTextFormattedCitation":"(Mcdermott, 2016)","previouslyFormattedCitation":"(Mcdermott, 2016)"},"properties":{"noteIndex":0},"schema":"https://github.com/citation-style-language/schema/raw/master/csl-citation.json"}</w:instrText>
      </w:r>
      <w:r w:rsidR="006145E2">
        <w:fldChar w:fldCharType="separate"/>
      </w:r>
      <w:r w:rsidR="006145E2" w:rsidRPr="006145E2">
        <w:rPr>
          <w:noProof/>
        </w:rPr>
        <w:t>(Mcdermott, 2016)</w:t>
      </w:r>
      <w:r w:rsidR="006145E2">
        <w:fldChar w:fldCharType="end"/>
      </w:r>
      <w:r w:rsidR="006145E2">
        <w:t xml:space="preserve">, se usará </w:t>
      </w:r>
      <w:r w:rsidR="006145E2" w:rsidRPr="00523126">
        <w:t xml:space="preserve">dicotomizado </w:t>
      </w:r>
      <w:r w:rsidR="006145E2">
        <w:t xml:space="preserve"> </w:t>
      </w:r>
      <w:r w:rsidR="006145E2" w:rsidRPr="00523126">
        <w:t>como &gt; 3</w:t>
      </w:r>
      <w:r w:rsidR="006145E2">
        <w:t xml:space="preserve">, entonces este informe considera que los valores &gt; 3 </w:t>
      </w:r>
      <w:r w:rsidR="006145E2">
        <w:t>serán tipo 2 y los demás tipo 1.</w:t>
      </w:r>
    </w:p>
    <w:p w14:paraId="2C6A697B" w14:textId="39C5CB40" w:rsidR="006145E2" w:rsidRDefault="006145E2" w:rsidP="006145E2">
      <w:pPr>
        <w:jc w:val="center"/>
      </w:pPr>
      <w:r>
        <w:rPr>
          <w:noProof/>
        </w:rPr>
        <w:drawing>
          <wp:inline distT="0" distB="0" distL="0" distR="0" wp14:anchorId="18966AC3" wp14:editId="50004500">
            <wp:extent cx="2846717" cy="191780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63" cy="19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22B4" w14:textId="673C1551" w:rsidR="006145E2" w:rsidRPr="009C5F3F" w:rsidRDefault="006145E2" w:rsidP="006145E2">
      <w:pPr>
        <w:pStyle w:val="Prrafodelista"/>
        <w:ind w:firstLine="0"/>
        <w:jc w:val="center"/>
      </w:pPr>
      <w:r>
        <w:rPr>
          <w:sz w:val="18"/>
        </w:rPr>
        <w:t xml:space="preserve">Fig. </w:t>
      </w:r>
      <w:r>
        <w:rPr>
          <w:sz w:val="18"/>
        </w:rPr>
        <w:t>1. Conteo de datos para la variable “</w:t>
      </w:r>
      <w:proofErr w:type="spellStart"/>
      <w:r>
        <w:rPr>
          <w:sz w:val="18"/>
        </w:rPr>
        <w:t>drinks</w:t>
      </w:r>
      <w:proofErr w:type="spellEnd"/>
      <w:r>
        <w:rPr>
          <w:sz w:val="18"/>
        </w:rPr>
        <w:t>”</w:t>
      </w:r>
      <w:r>
        <w:rPr>
          <w:sz w:val="18"/>
        </w:rPr>
        <w:t>.</w:t>
      </w:r>
    </w:p>
    <w:p w14:paraId="1A99E5FD" w14:textId="713A6794" w:rsidR="006145E2" w:rsidRDefault="006145E2" w:rsidP="006145E2">
      <w:bookmarkStart w:id="0" w:name="_Hlk53774311"/>
      <w:r>
        <w:t xml:space="preserve">Debido que la información proporcionada </w:t>
      </w:r>
      <w:bookmarkEnd w:id="0"/>
      <w:r>
        <w:t xml:space="preserve">por el </w:t>
      </w:r>
      <w:proofErr w:type="spellStart"/>
      <w:r>
        <w:t>dataset</w:t>
      </w:r>
      <w:proofErr w:type="spellEnd"/>
      <w:r>
        <w:t xml:space="preserve"> indica que estos datos no contienen valores nulos se realizará la primera prueba implementado el modelo de regresión logística. Sin aplicar el método de </w:t>
      </w:r>
      <w:proofErr w:type="spellStart"/>
      <w:r>
        <w:t>cross-validation</w:t>
      </w:r>
      <w:proofErr w:type="spellEnd"/>
      <w:r>
        <w:t xml:space="preserve"> el modelo consigue un </w:t>
      </w:r>
      <w:proofErr w:type="spellStart"/>
      <w:r>
        <w:t>accuracy</w:t>
      </w:r>
      <w:proofErr w:type="spellEnd"/>
      <w:r>
        <w:t xml:space="preserve"> de 0.64</w:t>
      </w:r>
    </w:p>
    <w:p w14:paraId="68A4893B" w14:textId="7B204740" w:rsidR="006145E2" w:rsidRDefault="00FF15F6" w:rsidP="00FF15F6">
      <w:pPr>
        <w:jc w:val="center"/>
      </w:pPr>
      <w:r>
        <w:rPr>
          <w:noProof/>
        </w:rPr>
        <w:drawing>
          <wp:inline distT="0" distB="0" distL="0" distR="0" wp14:anchorId="23C98F66" wp14:editId="7714FC4F">
            <wp:extent cx="4103555" cy="12422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259" cy="12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DD68" w14:textId="4C8A4FC6" w:rsidR="00FF15F6" w:rsidRDefault="00FF15F6" w:rsidP="00FF15F6">
      <w:pPr>
        <w:pStyle w:val="Prrafodelista"/>
        <w:ind w:firstLine="0"/>
        <w:jc w:val="center"/>
        <w:rPr>
          <w:sz w:val="18"/>
        </w:rPr>
      </w:pPr>
      <w:r>
        <w:rPr>
          <w:sz w:val="18"/>
        </w:rPr>
        <w:t xml:space="preserve">Fig. </w:t>
      </w:r>
      <w:r>
        <w:rPr>
          <w:sz w:val="18"/>
        </w:rPr>
        <w:t>2</w:t>
      </w:r>
      <w:r>
        <w:rPr>
          <w:sz w:val="18"/>
        </w:rPr>
        <w:t xml:space="preserve">. </w:t>
      </w:r>
      <w:r>
        <w:rPr>
          <w:sz w:val="18"/>
        </w:rPr>
        <w:t xml:space="preserve">Evaluación del primer </w:t>
      </w:r>
      <w:proofErr w:type="spellStart"/>
      <w:r>
        <w:rPr>
          <w:sz w:val="18"/>
        </w:rPr>
        <w:t>model</w:t>
      </w:r>
      <w:proofErr w:type="spellEnd"/>
    </w:p>
    <w:p w14:paraId="4D25511A" w14:textId="2BA53F3E" w:rsidR="00FF15F6" w:rsidRDefault="00FF15F6" w:rsidP="00FF15F6">
      <w:pPr>
        <w:pStyle w:val="Prrafodelista"/>
        <w:ind w:firstLine="0"/>
        <w:jc w:val="center"/>
        <w:rPr>
          <w:sz w:val="18"/>
        </w:rPr>
      </w:pPr>
    </w:p>
    <w:p w14:paraId="7D77FD78" w14:textId="31441A59" w:rsidR="00FF15F6" w:rsidRDefault="00FF15F6" w:rsidP="00FF15F6">
      <w:pPr>
        <w:pStyle w:val="Prrafodelista"/>
        <w:ind w:firstLine="0"/>
        <w:jc w:val="left"/>
      </w:pPr>
      <w:r>
        <w:t xml:space="preserve">Aplicando el método de </w:t>
      </w:r>
      <w:proofErr w:type="spellStart"/>
      <w:r>
        <w:t>cross-validation</w:t>
      </w:r>
      <w:proofErr w:type="spellEnd"/>
      <w:r>
        <w:t xml:space="preserve"> se obtiene una media de 0.643.</w:t>
      </w:r>
    </w:p>
    <w:p w14:paraId="38D55BC0" w14:textId="0ACED778" w:rsidR="00FF15F6" w:rsidRDefault="00FF15F6" w:rsidP="00FF15F6">
      <w:pPr>
        <w:pStyle w:val="Prrafodelista"/>
        <w:ind w:firstLine="0"/>
        <w:jc w:val="left"/>
      </w:pPr>
      <w:r>
        <w:t>Este primer resultado indica que el modelo no tiene una buena precisión, haciendo un análisis a la correlación de sus variables se puede determinar que existe una correlación considerable en las variables “</w:t>
      </w:r>
      <w:proofErr w:type="spellStart"/>
      <w:r>
        <w:t>sgpt</w:t>
      </w:r>
      <w:proofErr w:type="spellEnd"/>
      <w:r>
        <w:t>” y “</w:t>
      </w:r>
      <w:proofErr w:type="spellStart"/>
      <w:r>
        <w:t>sgot</w:t>
      </w:r>
      <w:proofErr w:type="spellEnd"/>
      <w:r>
        <w:t>” como se muestra en la figura 3.</w:t>
      </w:r>
    </w:p>
    <w:p w14:paraId="2BAFF525" w14:textId="14A7973B" w:rsidR="00FF15F6" w:rsidRDefault="00FF15F6" w:rsidP="00FF15F6">
      <w:pPr>
        <w:pStyle w:val="Prrafodelist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77204A" wp14:editId="0EFC898D">
            <wp:extent cx="4869959" cy="3562709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48" cy="357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1DB7" w14:textId="32E8FB33" w:rsidR="00FF15F6" w:rsidRDefault="00FF15F6" w:rsidP="00FF15F6">
      <w:pPr>
        <w:pStyle w:val="Prrafodelista"/>
        <w:ind w:firstLine="0"/>
        <w:jc w:val="center"/>
        <w:rPr>
          <w:sz w:val="18"/>
        </w:rPr>
      </w:pPr>
      <w:r>
        <w:rPr>
          <w:sz w:val="18"/>
        </w:rPr>
        <w:t xml:space="preserve">Fig. </w:t>
      </w:r>
      <w:r>
        <w:rPr>
          <w:sz w:val="18"/>
        </w:rPr>
        <w:t>3</w:t>
      </w:r>
      <w:r>
        <w:rPr>
          <w:sz w:val="18"/>
        </w:rPr>
        <w:t xml:space="preserve">. </w:t>
      </w:r>
      <w:r>
        <w:rPr>
          <w:sz w:val="18"/>
        </w:rPr>
        <w:t>Mapa de calor de la correlacionando entre variables</w:t>
      </w:r>
    </w:p>
    <w:p w14:paraId="2EF99012" w14:textId="131FE0FC" w:rsidR="00FF15F6" w:rsidRDefault="0099688A" w:rsidP="00FF15F6">
      <w:pPr>
        <w:pStyle w:val="Prrafodelista"/>
        <w:ind w:firstLine="0"/>
        <w:jc w:val="left"/>
        <w:rPr>
          <w:sz w:val="18"/>
        </w:rPr>
      </w:pPr>
      <w:r>
        <w:rPr>
          <w:sz w:val="18"/>
        </w:rPr>
        <w:t>Analizando la figura 4 se puede comprobar que existe una considerable correlación.</w:t>
      </w:r>
    </w:p>
    <w:p w14:paraId="7C617B69" w14:textId="076E7773" w:rsidR="00FF15F6" w:rsidRDefault="00FF15F6" w:rsidP="00FF15F6">
      <w:pPr>
        <w:pStyle w:val="Prrafodelista"/>
        <w:ind w:firstLine="0"/>
        <w:jc w:val="center"/>
      </w:pPr>
      <w:r>
        <w:rPr>
          <w:noProof/>
        </w:rPr>
        <w:drawing>
          <wp:inline distT="0" distB="0" distL="0" distR="0" wp14:anchorId="395B5062" wp14:editId="5D53BB96">
            <wp:extent cx="2984740" cy="2015773"/>
            <wp:effectExtent l="0" t="0" r="635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68" cy="202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F088" w14:textId="4BAC5C2F" w:rsidR="00FF15F6" w:rsidRDefault="00FF15F6" w:rsidP="00FF15F6">
      <w:pPr>
        <w:pStyle w:val="Prrafodelista"/>
        <w:ind w:firstLine="0"/>
        <w:jc w:val="center"/>
        <w:rPr>
          <w:sz w:val="18"/>
        </w:rPr>
      </w:pPr>
      <w:r>
        <w:rPr>
          <w:sz w:val="18"/>
        </w:rPr>
        <w:t xml:space="preserve">Fig. </w:t>
      </w:r>
      <w:r>
        <w:rPr>
          <w:sz w:val="18"/>
        </w:rPr>
        <w:t>4</w:t>
      </w:r>
      <w:r>
        <w:rPr>
          <w:sz w:val="18"/>
        </w:rPr>
        <w:t xml:space="preserve">. </w:t>
      </w:r>
      <w:proofErr w:type="spellStart"/>
      <w:r w:rsidR="0099688A">
        <w:rPr>
          <w:sz w:val="18"/>
        </w:rPr>
        <w:t>Scatterplot</w:t>
      </w:r>
      <w:proofErr w:type="spellEnd"/>
      <w:r w:rsidR="0099688A">
        <w:rPr>
          <w:sz w:val="18"/>
        </w:rPr>
        <w:t xml:space="preserve"> de las variables </w:t>
      </w:r>
      <w:r w:rsidR="0099688A">
        <w:t>“</w:t>
      </w:r>
      <w:proofErr w:type="spellStart"/>
      <w:r w:rsidR="0099688A">
        <w:t>sgpt</w:t>
      </w:r>
      <w:proofErr w:type="spellEnd"/>
      <w:r w:rsidR="0099688A">
        <w:t>” y “</w:t>
      </w:r>
      <w:proofErr w:type="spellStart"/>
      <w:r w:rsidR="0099688A">
        <w:t>sgot</w:t>
      </w:r>
      <w:proofErr w:type="spellEnd"/>
      <w:r w:rsidR="0099688A">
        <w:t>”</w:t>
      </w:r>
    </w:p>
    <w:p w14:paraId="75FEE934" w14:textId="2B6A270B" w:rsidR="0099688A" w:rsidRDefault="0099688A" w:rsidP="0099688A">
      <w:pPr>
        <w:pStyle w:val="Prrafodelista"/>
        <w:ind w:firstLine="0"/>
      </w:pPr>
      <w:r>
        <w:t xml:space="preserve">Eliminando las variables </w:t>
      </w:r>
      <w:r w:rsidRPr="0099688A">
        <w:t>"</w:t>
      </w:r>
      <w:proofErr w:type="spellStart"/>
      <w:r w:rsidRPr="0099688A">
        <w:t>sgot</w:t>
      </w:r>
      <w:proofErr w:type="spellEnd"/>
      <w:r w:rsidRPr="0099688A">
        <w:t>"</w:t>
      </w:r>
      <w:r>
        <w:t xml:space="preserve"> y</w:t>
      </w:r>
      <w:r w:rsidRPr="0099688A">
        <w:t xml:space="preserve"> "</w:t>
      </w:r>
      <w:proofErr w:type="spellStart"/>
      <w:r w:rsidRPr="0099688A">
        <w:t>sgpt</w:t>
      </w:r>
      <w:proofErr w:type="spellEnd"/>
      <w:r w:rsidRPr="0099688A">
        <w:t>"</w:t>
      </w:r>
      <w:r>
        <w:t xml:space="preserve"> el resultado del </w:t>
      </w:r>
      <w:proofErr w:type="spellStart"/>
      <w:r>
        <w:t>cross-validation</w:t>
      </w:r>
      <w:proofErr w:type="spellEnd"/>
      <w:r w:rsidR="00C84429">
        <w:t xml:space="preserve"> tras aplicar el modelo</w:t>
      </w:r>
      <w:r>
        <w:t xml:space="preserve"> es de 0.641, eliminando únicamente la variable </w:t>
      </w:r>
      <w:r w:rsidRPr="0099688A">
        <w:t>"</w:t>
      </w:r>
      <w:proofErr w:type="spellStart"/>
      <w:r w:rsidRPr="0099688A">
        <w:t>sgot</w:t>
      </w:r>
      <w:proofErr w:type="spellEnd"/>
      <w:r w:rsidRPr="0099688A">
        <w:t>"</w:t>
      </w:r>
      <w:r>
        <w:t xml:space="preserve"> se obtiene 0.638 y eliminando únicamente la variable </w:t>
      </w:r>
      <w:r w:rsidRPr="0099688A">
        <w:t>"</w:t>
      </w:r>
      <w:proofErr w:type="spellStart"/>
      <w:r w:rsidRPr="0099688A">
        <w:t>sgpt</w:t>
      </w:r>
      <w:proofErr w:type="spellEnd"/>
      <w:r w:rsidRPr="0099688A">
        <w:t>"</w:t>
      </w:r>
      <w:r>
        <w:t xml:space="preserve"> se obtiene 0.632</w:t>
      </w:r>
    </w:p>
    <w:p w14:paraId="34210EF4" w14:textId="2EAB5727" w:rsidR="0099688A" w:rsidRDefault="0099688A" w:rsidP="0099688A">
      <w:pPr>
        <w:pStyle w:val="Prrafodelista"/>
        <w:ind w:firstLine="0"/>
      </w:pPr>
      <w:r>
        <w:t>Analizando los resultados se puede concluir que esté método no ayudo a mejorar la exactitud del modelo.</w:t>
      </w:r>
    </w:p>
    <w:p w14:paraId="7E3B4536" w14:textId="36F2CE98" w:rsidR="0099688A" w:rsidRDefault="0099688A" w:rsidP="0099688A">
      <w:pPr>
        <w:pStyle w:val="Prrafodelista"/>
        <w:ind w:firstLine="0"/>
      </w:pPr>
      <w:r>
        <w:t xml:space="preserve">Aplicando el método Lasso se puede obtener la figura 5, se puede considerar </w:t>
      </w:r>
      <w:r w:rsidR="004046DE">
        <w:t>eliminar</w:t>
      </w:r>
      <w:r>
        <w:t xml:space="preserve"> las variables que se aproximan a 0 y las variables negativas</w:t>
      </w:r>
      <w:r w:rsidR="004046DE">
        <w:t>.</w:t>
      </w:r>
    </w:p>
    <w:p w14:paraId="7C1B93B0" w14:textId="325C5F4D" w:rsidR="0099688A" w:rsidRDefault="0099688A" w:rsidP="0099688A">
      <w:pPr>
        <w:pStyle w:val="Prrafodelist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288A55" wp14:editId="07E9BADA">
            <wp:extent cx="3226279" cy="36988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66" cy="37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ABD3" w14:textId="5ED358AB" w:rsidR="0099688A" w:rsidRDefault="0099688A" w:rsidP="0099688A">
      <w:pPr>
        <w:pStyle w:val="Prrafodelista"/>
        <w:ind w:firstLine="0"/>
        <w:jc w:val="center"/>
        <w:rPr>
          <w:sz w:val="18"/>
        </w:rPr>
      </w:pPr>
      <w:r>
        <w:rPr>
          <w:sz w:val="18"/>
        </w:rPr>
        <w:t xml:space="preserve">Fig. </w:t>
      </w:r>
      <w:r>
        <w:rPr>
          <w:sz w:val="18"/>
        </w:rPr>
        <w:t>5</w:t>
      </w:r>
      <w:r>
        <w:rPr>
          <w:sz w:val="18"/>
        </w:rPr>
        <w:t xml:space="preserve">. </w:t>
      </w:r>
      <w:r>
        <w:rPr>
          <w:sz w:val="18"/>
        </w:rPr>
        <w:t>Gráfico donde se muestran los coeficientes obtenidos de la regresión Lasso</w:t>
      </w:r>
    </w:p>
    <w:p w14:paraId="205A5977" w14:textId="187FB636" w:rsidR="00FF15F6" w:rsidRDefault="004046DE" w:rsidP="004046DE">
      <w:r>
        <w:t xml:space="preserve">Eliminando las variables con resultado negativo </w:t>
      </w:r>
      <w:r w:rsidRPr="004046DE">
        <w:t>"</w:t>
      </w:r>
      <w:proofErr w:type="spellStart"/>
      <w:r w:rsidRPr="004046DE">
        <w:t>alkphos</w:t>
      </w:r>
      <w:proofErr w:type="spellEnd"/>
      <w:r w:rsidRPr="004046DE">
        <w:t>"</w:t>
      </w:r>
      <w:r>
        <w:t xml:space="preserve"> y</w:t>
      </w:r>
      <w:r w:rsidRPr="004046DE">
        <w:t xml:space="preserve"> "</w:t>
      </w:r>
      <w:proofErr w:type="spellStart"/>
      <w:r w:rsidRPr="004046DE">
        <w:t>sgpt</w:t>
      </w:r>
      <w:proofErr w:type="spellEnd"/>
      <w:r w:rsidRPr="004046DE">
        <w:t>"</w:t>
      </w:r>
      <w:r w:rsidRPr="004046DE">
        <w:t xml:space="preserve"> </w:t>
      </w:r>
      <w:r>
        <w:t xml:space="preserve">el resultado del </w:t>
      </w:r>
      <w:proofErr w:type="spellStart"/>
      <w:r>
        <w:t>cross-validation</w:t>
      </w:r>
      <w:proofErr w:type="spellEnd"/>
      <w:r w:rsidR="00C84429">
        <w:t xml:space="preserve"> </w:t>
      </w:r>
      <w:r w:rsidR="00C84429">
        <w:t>tras aplicar el modelo</w:t>
      </w:r>
      <w:r>
        <w:t xml:space="preserve"> es de 0.64</w:t>
      </w:r>
      <w:r>
        <w:t>9</w:t>
      </w:r>
    </w:p>
    <w:p w14:paraId="67B1020C" w14:textId="202BA4F0" w:rsidR="004046DE" w:rsidRDefault="004046DE" w:rsidP="004046DE">
      <w:r>
        <w:t>Para analizar los picos en las variables se usó un gráfico de líneas para todas las variables independientes, con el fin de analizar los datos únicos.</w:t>
      </w:r>
    </w:p>
    <w:p w14:paraId="030A5206" w14:textId="6A6D6EE0" w:rsidR="004046DE" w:rsidRDefault="004046DE" w:rsidP="004046DE">
      <w:r>
        <w:rPr>
          <w:noProof/>
        </w:rPr>
        <w:drawing>
          <wp:inline distT="0" distB="0" distL="0" distR="0" wp14:anchorId="68B96E21" wp14:editId="0870DD6E">
            <wp:extent cx="2590936" cy="1630392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04" cy="163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6DE">
        <w:t xml:space="preserve"> </w:t>
      </w:r>
      <w:r>
        <w:rPr>
          <w:noProof/>
        </w:rPr>
        <w:drawing>
          <wp:inline distT="0" distB="0" distL="0" distR="0" wp14:anchorId="1D69BD33" wp14:editId="781A6640">
            <wp:extent cx="2613804" cy="1630709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53" cy="167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2C1C" w14:textId="3E628214" w:rsidR="004046DE" w:rsidRDefault="004046DE" w:rsidP="004046DE">
      <w:r>
        <w:rPr>
          <w:noProof/>
        </w:rPr>
        <w:drawing>
          <wp:inline distT="0" distB="0" distL="0" distR="0" wp14:anchorId="4F3C5F34" wp14:editId="72D9A094">
            <wp:extent cx="2618355" cy="164764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556" cy="16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6DE">
        <w:t xml:space="preserve"> </w:t>
      </w:r>
      <w:r>
        <w:rPr>
          <w:noProof/>
        </w:rPr>
        <w:drawing>
          <wp:inline distT="0" distB="0" distL="0" distR="0" wp14:anchorId="5EF23C04" wp14:editId="2E3EE84C">
            <wp:extent cx="2605178" cy="1639354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73" cy="16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0444" w14:textId="04447ABB" w:rsidR="004046DE" w:rsidRDefault="004046DE" w:rsidP="004046DE">
      <w:pPr>
        <w:jc w:val="center"/>
      </w:pPr>
      <w:r>
        <w:rPr>
          <w:noProof/>
        </w:rPr>
        <w:lastRenderedPageBreak/>
        <w:drawing>
          <wp:inline distT="0" distB="0" distL="0" distR="0" wp14:anchorId="37D4683C" wp14:editId="1DEBC9BE">
            <wp:extent cx="2357888" cy="1483743"/>
            <wp:effectExtent l="0" t="0" r="444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11" cy="150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22BA" w14:textId="5914A240" w:rsidR="004046DE" w:rsidRDefault="004046DE" w:rsidP="004046DE">
      <w:pPr>
        <w:pStyle w:val="Prrafodelista"/>
        <w:ind w:firstLine="0"/>
        <w:jc w:val="center"/>
        <w:rPr>
          <w:sz w:val="18"/>
        </w:rPr>
      </w:pPr>
      <w:r>
        <w:rPr>
          <w:sz w:val="18"/>
        </w:rPr>
        <w:t xml:space="preserve">Fig. </w:t>
      </w:r>
      <w:r>
        <w:rPr>
          <w:sz w:val="18"/>
        </w:rPr>
        <w:t>6</w:t>
      </w:r>
      <w:r>
        <w:rPr>
          <w:sz w:val="18"/>
        </w:rPr>
        <w:t xml:space="preserve">. </w:t>
      </w:r>
      <w:r>
        <w:rPr>
          <w:sz w:val="18"/>
        </w:rPr>
        <w:t>Gráfico de líneas para los datos únicos de las variables independientes</w:t>
      </w:r>
    </w:p>
    <w:p w14:paraId="65E86867" w14:textId="6CD05F78" w:rsidR="009F0DAC" w:rsidRDefault="004046DE" w:rsidP="009F0DAC">
      <w:r>
        <w:t xml:space="preserve">Analizando la figura 6 se puede observar </w:t>
      </w:r>
      <w:r w:rsidR="00C84429">
        <w:t>que las variables “</w:t>
      </w:r>
      <w:proofErr w:type="spellStart"/>
      <w:r w:rsidR="00C84429">
        <w:t>alkphos</w:t>
      </w:r>
      <w:proofErr w:type="spellEnd"/>
      <w:proofErr w:type="gramStart"/>
      <w:r w:rsidR="00C84429">
        <w:t>” ,</w:t>
      </w:r>
      <w:proofErr w:type="gramEnd"/>
      <w:r w:rsidR="00C84429">
        <w:t xml:space="preserve"> “</w:t>
      </w:r>
      <w:proofErr w:type="spellStart"/>
      <w:r w:rsidR="00C84429">
        <w:t>sgpt</w:t>
      </w:r>
      <w:proofErr w:type="spellEnd"/>
      <w:r w:rsidR="00C84429">
        <w:t>”, “</w:t>
      </w:r>
      <w:proofErr w:type="spellStart"/>
      <w:r w:rsidR="00C84429">
        <w:t>sgot</w:t>
      </w:r>
      <w:proofErr w:type="spellEnd"/>
      <w:r w:rsidR="00C84429">
        <w:t>” y “</w:t>
      </w:r>
      <w:proofErr w:type="spellStart"/>
      <w:r w:rsidR="00C84429">
        <w:t>gammagt</w:t>
      </w:r>
      <w:proofErr w:type="spellEnd"/>
      <w:r w:rsidR="00C84429">
        <w:t>” tienen picos altos, considerando un rango de 0 a 300.</w:t>
      </w:r>
    </w:p>
    <w:p w14:paraId="24602252" w14:textId="21692374" w:rsidR="00C84429" w:rsidRDefault="00C84429" w:rsidP="00C84429">
      <w:r>
        <w:t>Tras aplicar el método de normalización en la variable “</w:t>
      </w:r>
      <w:proofErr w:type="spellStart"/>
      <w:r>
        <w:t>alkphos</w:t>
      </w:r>
      <w:proofErr w:type="spellEnd"/>
      <w:r>
        <w:t>” y “</w:t>
      </w:r>
      <w:proofErr w:type="spellStart"/>
      <w:r>
        <w:t>gammat</w:t>
      </w:r>
      <w:proofErr w:type="spellEnd"/>
      <w:r>
        <w:t>” se obtuvo una mejora, siendo</w:t>
      </w:r>
      <w:r w:rsidRPr="004046DE">
        <w:t xml:space="preserve"> </w:t>
      </w:r>
      <w:r>
        <w:t xml:space="preserve">el resultado del </w:t>
      </w:r>
      <w:proofErr w:type="spellStart"/>
      <w:r>
        <w:t>cross-validation</w:t>
      </w:r>
      <w:proofErr w:type="spellEnd"/>
      <w:r>
        <w:t xml:space="preserve"> tras aplicar el modelo es de 0.6</w:t>
      </w:r>
      <w:r>
        <w:t>52.</w:t>
      </w:r>
    </w:p>
    <w:p w14:paraId="10EB6540" w14:textId="677BEE10" w:rsidR="00C84429" w:rsidRDefault="00C84429" w:rsidP="009F0DAC"/>
    <w:p w14:paraId="0788B141" w14:textId="028D2913" w:rsidR="00C84429" w:rsidRDefault="00C84429" w:rsidP="00C84429">
      <w:pPr>
        <w:pStyle w:val="Ttulo2"/>
      </w:pPr>
      <w:proofErr w:type="spellStart"/>
      <w:r>
        <w:t>Lung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Data Set</w:t>
      </w:r>
    </w:p>
    <w:p w14:paraId="7C6D76B2" w14:textId="092332DB" w:rsidR="00C84429" w:rsidRDefault="00C84429" w:rsidP="00C84429">
      <w:r>
        <w:t xml:space="preserve">Siguiendo la información del </w:t>
      </w:r>
      <w:proofErr w:type="spellStart"/>
      <w:r>
        <w:t>dataset</w:t>
      </w:r>
      <w:proofErr w:type="spellEnd"/>
      <w:r>
        <w:t>, la variable dependiente será la columna 0 y todas las demás columnas serán las independientes.</w:t>
      </w:r>
    </w:p>
    <w:p w14:paraId="2662B6D4" w14:textId="3C165D96" w:rsidR="00C84429" w:rsidRDefault="00C84429" w:rsidP="00C84429">
      <w:r>
        <w:t xml:space="preserve">La información del </w:t>
      </w:r>
      <w:proofErr w:type="spellStart"/>
      <w:r>
        <w:t>dataset</w:t>
      </w:r>
      <w:proofErr w:type="spellEnd"/>
      <w:r>
        <w:t xml:space="preserve"> indica que existen valores nulos representados por “?” en el </w:t>
      </w:r>
      <w:proofErr w:type="spellStart"/>
      <w:r>
        <w:t>dataset</w:t>
      </w:r>
      <w:proofErr w:type="spellEnd"/>
      <w:r>
        <w:t>.</w:t>
      </w:r>
    </w:p>
    <w:p w14:paraId="411106A1" w14:textId="1BB33714" w:rsidR="00C84429" w:rsidRDefault="00C84429" w:rsidP="00C84429">
      <w:r>
        <w:rPr>
          <w:noProof/>
        </w:rPr>
        <w:drawing>
          <wp:inline distT="0" distB="0" distL="0" distR="0" wp14:anchorId="685724D3" wp14:editId="6EA89FD5">
            <wp:extent cx="5925820" cy="17259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073C" w14:textId="289A7FAC" w:rsidR="00C84429" w:rsidRDefault="00C84429" w:rsidP="00C84429">
      <w:pPr>
        <w:pStyle w:val="Prrafodelista"/>
        <w:ind w:firstLine="0"/>
        <w:jc w:val="center"/>
        <w:rPr>
          <w:sz w:val="18"/>
        </w:rPr>
      </w:pPr>
      <w:r>
        <w:rPr>
          <w:sz w:val="18"/>
        </w:rPr>
        <w:t xml:space="preserve">Fig. </w:t>
      </w:r>
      <w:r>
        <w:rPr>
          <w:sz w:val="18"/>
        </w:rPr>
        <w:t>7</w:t>
      </w:r>
      <w:r>
        <w:rPr>
          <w:sz w:val="18"/>
        </w:rPr>
        <w:t xml:space="preserve">. </w:t>
      </w:r>
      <w:r>
        <w:rPr>
          <w:sz w:val="18"/>
        </w:rPr>
        <w:t>Mapa de calor de los datos nulos en las variables independientes</w:t>
      </w:r>
    </w:p>
    <w:p w14:paraId="456D344F" w14:textId="76B03DE9" w:rsidR="00C84429" w:rsidRDefault="00C84429" w:rsidP="00C84429">
      <w:pPr>
        <w:pStyle w:val="Prrafodelista"/>
        <w:ind w:firstLine="0"/>
        <w:jc w:val="left"/>
      </w:pPr>
      <w:r w:rsidRPr="00C84429">
        <w:t>Como se puede observar en la figura 7, las líneas amarillas representan los datos nulos, con esto se puede determinar que la columna 4 y las columnas 38 contienen datos nulos</w:t>
      </w:r>
      <w:r>
        <w:t>.</w:t>
      </w:r>
    </w:p>
    <w:p w14:paraId="6243FA85" w14:textId="463DF666" w:rsidR="00C84429" w:rsidRDefault="00C84429" w:rsidP="00C84429">
      <w:pPr>
        <w:pStyle w:val="Prrafodelista"/>
        <w:ind w:firstLine="0"/>
        <w:jc w:val="left"/>
      </w:pPr>
      <w:r>
        <w:t>Para una primera prueba del modelo de regresión logística se eliminarán las columnas que contengan valores nulos</w:t>
      </w:r>
      <w:r w:rsidR="00DC5748">
        <w:t xml:space="preserve">, </w:t>
      </w:r>
      <w:r w:rsidR="00DC5748">
        <w:t xml:space="preserve">el resultado del </w:t>
      </w:r>
      <w:proofErr w:type="spellStart"/>
      <w:r w:rsidR="00DC5748">
        <w:t>cross-validation</w:t>
      </w:r>
      <w:proofErr w:type="spellEnd"/>
      <w:r w:rsidR="00DC5748">
        <w:t xml:space="preserve"> tras aplicar el modelo es de 0.</w:t>
      </w:r>
      <w:r w:rsidR="00DC5748">
        <w:t>408.</w:t>
      </w:r>
    </w:p>
    <w:p w14:paraId="522277FA" w14:textId="4528A87C" w:rsidR="00DC5748" w:rsidRDefault="00DC5748" w:rsidP="00C84429">
      <w:pPr>
        <w:pStyle w:val="Prrafodelista"/>
        <w:ind w:firstLine="0"/>
        <w:jc w:val="left"/>
      </w:pPr>
      <w:r>
        <w:t>Buscando mejorar el modelo, se propone rescatar la columna 38 aplicando el método de imputación, siguiendo la estrategia de la más frecuente, tras esto el resultado sigue siendo el mismo.</w:t>
      </w:r>
    </w:p>
    <w:p w14:paraId="43D465E1" w14:textId="11471A6A" w:rsidR="00DC5748" w:rsidRDefault="00DC5748" w:rsidP="00C84429">
      <w:pPr>
        <w:pStyle w:val="Prrafodelista"/>
        <w:ind w:firstLine="0"/>
        <w:jc w:val="left"/>
      </w:pPr>
      <w:r w:rsidRPr="00DC5748">
        <w:t xml:space="preserve">Aplicando el método </w:t>
      </w:r>
      <w:r>
        <w:t>L</w:t>
      </w:r>
      <w:r w:rsidRPr="00DC5748">
        <w:t>asso para seleccionar variables, se rescatan aquellas que no den</w:t>
      </w:r>
      <w:r>
        <w:t xml:space="preserve"> 0</w:t>
      </w:r>
      <w:r w:rsidRPr="00DC5748">
        <w:t xml:space="preserve"> como resultado de la </w:t>
      </w:r>
      <w:r>
        <w:t xml:space="preserve">regresión, siendo estas las columnas </w:t>
      </w:r>
      <w:r w:rsidRPr="00DC5748">
        <w:t>2, 6, 10, 13, 14, 19, 20, 23, 27, 33, 34</w:t>
      </w:r>
      <w:r>
        <w:t xml:space="preserve"> y</w:t>
      </w:r>
      <w:r w:rsidRPr="00DC5748">
        <w:t xml:space="preserve"> 37</w:t>
      </w:r>
      <w:r>
        <w:t xml:space="preserve">, aplicando el modelo se obtiene como resultado del </w:t>
      </w:r>
      <w:proofErr w:type="spellStart"/>
      <w:r>
        <w:t>cross-validation</w:t>
      </w:r>
      <w:proofErr w:type="spellEnd"/>
      <w:r>
        <w:t xml:space="preserve"> 0.633</w:t>
      </w:r>
    </w:p>
    <w:p w14:paraId="02121E20" w14:textId="2732D225" w:rsidR="00DC5748" w:rsidRDefault="00DC5748" w:rsidP="00DC5748">
      <w:pPr>
        <w:pStyle w:val="Prrafodelista"/>
        <w:ind w:firstLine="0"/>
        <w:jc w:val="center"/>
      </w:pPr>
      <w:r>
        <w:rPr>
          <w:noProof/>
        </w:rPr>
        <w:drawing>
          <wp:inline distT="0" distB="0" distL="0" distR="0" wp14:anchorId="1CED3736" wp14:editId="536BE69C">
            <wp:extent cx="2047875" cy="1562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E444" w14:textId="013F1158" w:rsidR="00DC5748" w:rsidRDefault="00DC5748" w:rsidP="00DC5748">
      <w:pPr>
        <w:pStyle w:val="Prrafodelista"/>
        <w:ind w:firstLine="0"/>
        <w:jc w:val="center"/>
        <w:rPr>
          <w:sz w:val="18"/>
        </w:rPr>
      </w:pPr>
      <w:r>
        <w:rPr>
          <w:sz w:val="18"/>
        </w:rPr>
        <w:lastRenderedPageBreak/>
        <w:t xml:space="preserve">Fig. </w:t>
      </w:r>
      <w:r>
        <w:rPr>
          <w:sz w:val="18"/>
        </w:rPr>
        <w:t>8</w:t>
      </w:r>
      <w:r>
        <w:rPr>
          <w:sz w:val="18"/>
        </w:rPr>
        <w:t xml:space="preserve">. </w:t>
      </w:r>
      <w:r>
        <w:rPr>
          <w:sz w:val="18"/>
        </w:rPr>
        <w:t>Variables independientes que no obtienen 0 como resultado de la regresión Lasso</w:t>
      </w:r>
    </w:p>
    <w:p w14:paraId="63B4AE4E" w14:textId="77777777" w:rsidR="00DC5748" w:rsidRPr="00C84429" w:rsidRDefault="00DC5748" w:rsidP="00DC5748">
      <w:pPr>
        <w:pStyle w:val="Prrafodelista"/>
        <w:ind w:firstLine="0"/>
        <w:jc w:val="center"/>
      </w:pPr>
    </w:p>
    <w:p w14:paraId="4554BB3A" w14:textId="7992C3AA" w:rsidR="00C84429" w:rsidRDefault="00774AE3" w:rsidP="00C84429">
      <w:r>
        <w:t>Analizando la correlación de las variables independientes con la variable dependiente se propone seleccionar las</w:t>
      </w:r>
      <w:r w:rsidRPr="00774AE3">
        <w:t xml:space="preserve"> </w:t>
      </w:r>
      <w:r>
        <w:t>variables</w:t>
      </w:r>
      <w:r w:rsidRPr="00774AE3">
        <w:t xml:space="preserve"> que tengan una correlación superior a 0.5 </w:t>
      </w:r>
      <w:r>
        <w:t>con la variable dependiente</w:t>
      </w:r>
      <w:r w:rsidRPr="00774AE3">
        <w:t>.</w:t>
      </w:r>
    </w:p>
    <w:p w14:paraId="24D6B902" w14:textId="77777777" w:rsidR="00C84429" w:rsidRPr="00C84429" w:rsidRDefault="00C84429" w:rsidP="00C84429"/>
    <w:p w14:paraId="1868CCE2" w14:textId="05AF3AF8" w:rsidR="00C84429" w:rsidRDefault="00774AE3" w:rsidP="00774AE3">
      <w:pPr>
        <w:jc w:val="center"/>
      </w:pPr>
      <w:r>
        <w:rPr>
          <w:noProof/>
        </w:rPr>
        <w:drawing>
          <wp:inline distT="0" distB="0" distL="0" distR="0" wp14:anchorId="64C1DE67" wp14:editId="7C7E0E20">
            <wp:extent cx="2200275" cy="15240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FDF3" w14:textId="42432BE8" w:rsidR="00774AE3" w:rsidRDefault="00774AE3" w:rsidP="00774AE3">
      <w:pPr>
        <w:pStyle w:val="Prrafodelista"/>
        <w:ind w:firstLine="0"/>
        <w:jc w:val="center"/>
        <w:rPr>
          <w:sz w:val="18"/>
        </w:rPr>
      </w:pPr>
      <w:r>
        <w:rPr>
          <w:sz w:val="18"/>
        </w:rPr>
        <w:t xml:space="preserve">Fig. </w:t>
      </w:r>
      <w:r>
        <w:rPr>
          <w:sz w:val="18"/>
        </w:rPr>
        <w:t>9</w:t>
      </w:r>
      <w:r>
        <w:rPr>
          <w:sz w:val="18"/>
        </w:rPr>
        <w:t xml:space="preserve">. Variables independientes </w:t>
      </w:r>
      <w:r>
        <w:rPr>
          <w:sz w:val="18"/>
        </w:rPr>
        <w:t>que tienen una correlación mayor a 0.5 con la variable dependiente</w:t>
      </w:r>
    </w:p>
    <w:p w14:paraId="25F836C1" w14:textId="49573AAF" w:rsidR="00774AE3" w:rsidRDefault="00774AE3" w:rsidP="00774AE3">
      <w:pPr>
        <w:pStyle w:val="Prrafodelista"/>
        <w:ind w:firstLine="0"/>
      </w:pPr>
      <w:r>
        <w:t>Usando únicamente estas variables, al aplicar</w:t>
      </w:r>
      <w:r>
        <w:t xml:space="preserve"> el modelo se obtiene como resultado del </w:t>
      </w:r>
      <w:proofErr w:type="spellStart"/>
      <w:r>
        <w:t>cross-validation</w:t>
      </w:r>
      <w:proofErr w:type="spellEnd"/>
      <w:r>
        <w:t xml:space="preserve"> 0.6</w:t>
      </w:r>
      <w:r>
        <w:t>58</w:t>
      </w:r>
    </w:p>
    <w:p w14:paraId="32731DC6" w14:textId="36EEA5E2" w:rsidR="00774AE3" w:rsidRDefault="00774AE3" w:rsidP="00774AE3">
      <w:pPr>
        <w:pStyle w:val="Prrafodelista"/>
        <w:ind w:firstLine="0"/>
      </w:pPr>
      <w:r>
        <w:t>Aplicando una unión de estas variables, es decir usando las columnas 2</w:t>
      </w:r>
      <w:r w:rsidRPr="00774AE3">
        <w:t>, 6, 8, 10, 13, 14, 19, 20, 23, 27, 33, 34, 37</w:t>
      </w:r>
      <w:r>
        <w:t xml:space="preserve"> y</w:t>
      </w:r>
      <w:r w:rsidRPr="00774AE3">
        <w:t xml:space="preserve"> 56</w:t>
      </w:r>
      <w:r>
        <w:t xml:space="preserve">, el resultado del </w:t>
      </w:r>
      <w:proofErr w:type="spellStart"/>
      <w:r>
        <w:t>cross-validation</w:t>
      </w:r>
      <w:proofErr w:type="spellEnd"/>
      <w:r>
        <w:t xml:space="preserve"> es 0.633.</w:t>
      </w:r>
    </w:p>
    <w:p w14:paraId="78C8F410" w14:textId="5E45A0FE" w:rsidR="00774AE3" w:rsidRDefault="00774AE3" w:rsidP="00774AE3">
      <w:pPr>
        <w:pStyle w:val="Prrafodelista"/>
        <w:ind w:firstLine="0"/>
      </w:pPr>
      <w:r w:rsidRPr="00774AE3">
        <w:t>Anali</w:t>
      </w:r>
      <w:r>
        <w:t xml:space="preserve">zando los datos de las columnas, se puede determinar que la gran mayoría tiene 3 valores, existen algunos que tienen 2 y otros con 4. </w:t>
      </w:r>
    </w:p>
    <w:p w14:paraId="07430933" w14:textId="4F680B74" w:rsidR="00774AE3" w:rsidRPr="00774AE3" w:rsidRDefault="00774AE3" w:rsidP="00774AE3">
      <w:pPr>
        <w:pStyle w:val="Prrafodelista"/>
        <w:ind w:firstLine="0"/>
        <w:jc w:val="center"/>
      </w:pPr>
      <w:r>
        <w:rPr>
          <w:noProof/>
        </w:rPr>
        <w:drawing>
          <wp:inline distT="0" distB="0" distL="0" distR="0" wp14:anchorId="6B0CD356" wp14:editId="4B8EE36A">
            <wp:extent cx="2465877" cy="1690777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820" cy="172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15F09" wp14:editId="36A4128A">
            <wp:extent cx="2491040" cy="1708030"/>
            <wp:effectExtent l="0" t="0" r="508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09" cy="17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5202" w14:textId="7C5EA5B7" w:rsidR="00774AE3" w:rsidRDefault="00774AE3" w:rsidP="00774AE3">
      <w:pPr>
        <w:pStyle w:val="Prrafodelista"/>
        <w:ind w:firstLine="0"/>
        <w:jc w:val="center"/>
        <w:rPr>
          <w:sz w:val="18"/>
        </w:rPr>
      </w:pPr>
      <w:r>
        <w:rPr>
          <w:sz w:val="18"/>
        </w:rPr>
        <w:t xml:space="preserve">Fig. </w:t>
      </w:r>
      <w:r>
        <w:rPr>
          <w:sz w:val="18"/>
        </w:rPr>
        <w:t>10</w:t>
      </w:r>
      <w:r>
        <w:rPr>
          <w:sz w:val="18"/>
        </w:rPr>
        <w:t xml:space="preserve">. Variables independientes que tienen </w:t>
      </w:r>
      <w:r>
        <w:rPr>
          <w:sz w:val="18"/>
        </w:rPr>
        <w:t>4 valores únicos</w:t>
      </w:r>
    </w:p>
    <w:p w14:paraId="56085CC8" w14:textId="7AC6ACDF" w:rsidR="00774AE3" w:rsidRDefault="00774AE3" w:rsidP="00774AE3">
      <w:pPr>
        <w:pStyle w:val="Prrafodelista"/>
        <w:ind w:firstLine="0"/>
      </w:pPr>
      <w:r w:rsidRPr="00774AE3">
        <w:t>E</w:t>
      </w:r>
      <w:r w:rsidRPr="00774AE3">
        <w:t>xisten 2 casos (col 3 y col 12) donde se tienen 4 tipos</w:t>
      </w:r>
      <w:r w:rsidR="00BA337C">
        <w:t xml:space="preserve">, para estas variables se aplicará el método de </w:t>
      </w:r>
      <w:proofErr w:type="spellStart"/>
      <w:r w:rsidR="00BA337C">
        <w:t>One</w:t>
      </w:r>
      <w:proofErr w:type="spellEnd"/>
      <w:r w:rsidR="00BA337C">
        <w:t xml:space="preserve"> Hot </w:t>
      </w:r>
      <w:proofErr w:type="spellStart"/>
      <w:r w:rsidR="00BA337C">
        <w:t>Encoding</w:t>
      </w:r>
      <w:proofErr w:type="spellEnd"/>
      <w:r w:rsidR="00BA337C">
        <w:t xml:space="preserve">, con esto el resultado de aplicar </w:t>
      </w:r>
      <w:proofErr w:type="spellStart"/>
      <w:r w:rsidR="00BA337C">
        <w:t>cross-validation</w:t>
      </w:r>
      <w:proofErr w:type="spellEnd"/>
      <w:r w:rsidR="00BA337C">
        <w:t xml:space="preserve"> al modelo resultante es 0.5.</w:t>
      </w:r>
    </w:p>
    <w:p w14:paraId="32E2E006" w14:textId="7D74B4A9" w:rsidR="00BA337C" w:rsidRDefault="00BA337C" w:rsidP="00774AE3">
      <w:pPr>
        <w:pStyle w:val="Prrafodelista"/>
        <w:ind w:firstLine="0"/>
      </w:pPr>
      <w:r>
        <w:t xml:space="preserve">Aplicando las variables con </w:t>
      </w:r>
      <w:proofErr w:type="spellStart"/>
      <w:r>
        <w:t>One</w:t>
      </w:r>
      <w:proofErr w:type="spellEnd"/>
      <w:r>
        <w:t xml:space="preserve"> Hot </w:t>
      </w:r>
      <w:proofErr w:type="spellStart"/>
      <w:r>
        <w:t>Encoding</w:t>
      </w:r>
      <w:proofErr w:type="spellEnd"/>
      <w:r>
        <w:t xml:space="preserve"> junto con la </w:t>
      </w:r>
      <w:r>
        <w:t xml:space="preserve">una unión </w:t>
      </w:r>
      <w:r>
        <w:t xml:space="preserve">de columnas que obtenidas del análisis del método Lasso y de Correlación se obtiene un modelo que tiene como resultado del </w:t>
      </w:r>
      <w:proofErr w:type="spellStart"/>
      <w:r>
        <w:t>cross-validation</w:t>
      </w:r>
      <w:proofErr w:type="spellEnd"/>
      <w:r>
        <w:t xml:space="preserve"> 0.675, este es el mejor resultado hasta ahora.</w:t>
      </w:r>
    </w:p>
    <w:p w14:paraId="0143A5C5" w14:textId="7B3C178E" w:rsidR="00BA337C" w:rsidRPr="00BA337C" w:rsidRDefault="00BA337C" w:rsidP="00774AE3">
      <w:pPr>
        <w:pStyle w:val="Prrafodelista"/>
        <w:ind w:firstLine="0"/>
      </w:pPr>
      <w:r w:rsidRPr="00BA337C">
        <w:t xml:space="preserve">Aplicando </w:t>
      </w:r>
      <w:proofErr w:type="spellStart"/>
      <w:r w:rsidRPr="00BA337C">
        <w:t>One</w:t>
      </w:r>
      <w:proofErr w:type="spellEnd"/>
      <w:r w:rsidRPr="00BA337C">
        <w:t xml:space="preserve"> Hot </w:t>
      </w:r>
      <w:proofErr w:type="spellStart"/>
      <w:r w:rsidRPr="00BA337C">
        <w:t>Encoding</w:t>
      </w:r>
      <w:proofErr w:type="spellEnd"/>
      <w:r w:rsidRPr="00BA337C">
        <w:t xml:space="preserve"> a todas la</w:t>
      </w:r>
      <w:r>
        <w:t xml:space="preserve">s variables, método no recomendado debido a que se van a generar muchas variables independientes, se obtiene un </w:t>
      </w:r>
      <w:proofErr w:type="spellStart"/>
      <w:r>
        <w:t>cross-validation</w:t>
      </w:r>
      <w:proofErr w:type="spellEnd"/>
      <w:r>
        <w:t xml:space="preserve"> de 0.366, este es el resultado obtenido más bajo.</w:t>
      </w:r>
    </w:p>
    <w:p w14:paraId="2E75F411" w14:textId="77777777" w:rsidR="00774AE3" w:rsidRPr="00BA337C" w:rsidRDefault="00774AE3" w:rsidP="00774AE3">
      <w:pPr>
        <w:jc w:val="center"/>
      </w:pPr>
    </w:p>
    <w:p w14:paraId="762C02D2" w14:textId="77777777" w:rsidR="009F0DAC" w:rsidRPr="00BA337C" w:rsidRDefault="009F0DAC" w:rsidP="00EE7E54">
      <w:pPr>
        <w:pStyle w:val="Prrafodelista"/>
        <w:ind w:firstLine="0"/>
      </w:pPr>
    </w:p>
    <w:p w14:paraId="4B1A3DAC" w14:textId="77777777" w:rsidR="00444800" w:rsidRPr="00444800" w:rsidRDefault="00444800" w:rsidP="00444800">
      <w:pPr>
        <w:pStyle w:val="Prrafodelista"/>
        <w:ind w:firstLine="0"/>
      </w:pPr>
    </w:p>
    <w:p w14:paraId="48BCD457" w14:textId="77777777" w:rsidR="00E21940" w:rsidRPr="00E21940" w:rsidRDefault="00E21940" w:rsidP="00E21940">
      <w:pPr>
        <w:pStyle w:val="Ttulo1"/>
      </w:pPr>
      <w:r w:rsidRPr="00E21940">
        <w:t>CONCLUSIONES</w:t>
      </w:r>
    </w:p>
    <w:p w14:paraId="1DCC8C2A" w14:textId="25ED444F" w:rsidR="00BA337C" w:rsidRDefault="00BA337C" w:rsidP="00CC1756">
      <w:pPr>
        <w:pStyle w:val="Prrafodelista"/>
        <w:ind w:firstLine="0"/>
        <w:rPr>
          <w:lang w:val="es-ES"/>
        </w:rPr>
      </w:pPr>
      <w:r>
        <w:rPr>
          <w:lang w:val="es-ES"/>
        </w:rPr>
        <w:t>Después de analizar varios métodos que buscan mejorar la exactitud del modelo de regresión logística</w:t>
      </w:r>
      <w:r w:rsidR="00CC1756">
        <w:rPr>
          <w:lang w:val="es-ES"/>
        </w:rPr>
        <w:t xml:space="preserve">, el mejor resultado obtenido para el primer </w:t>
      </w:r>
      <w:proofErr w:type="spellStart"/>
      <w:r w:rsidR="00CC1756">
        <w:rPr>
          <w:lang w:val="es-ES"/>
        </w:rPr>
        <w:t>dataset</w:t>
      </w:r>
      <w:proofErr w:type="spellEnd"/>
      <w:r w:rsidR="00CC1756" w:rsidRPr="00CC1756">
        <w:rPr>
          <w:lang w:val="es-ES"/>
        </w:rPr>
        <w:t xml:space="preserve"> </w:t>
      </w:r>
      <w:r w:rsidR="00CC1756">
        <w:rPr>
          <w:lang w:val="es-ES"/>
        </w:rPr>
        <w:t>(</w:t>
      </w:r>
      <w:proofErr w:type="spellStart"/>
      <w:r w:rsidR="00CC1756" w:rsidRPr="00CC1756">
        <w:rPr>
          <w:lang w:val="es-ES"/>
        </w:rPr>
        <w:t>Liver</w:t>
      </w:r>
      <w:proofErr w:type="spellEnd"/>
      <w:r w:rsidR="00CC1756" w:rsidRPr="00CC1756">
        <w:rPr>
          <w:lang w:val="es-ES"/>
        </w:rPr>
        <w:t xml:space="preserve"> </w:t>
      </w:r>
      <w:proofErr w:type="spellStart"/>
      <w:r w:rsidR="00CC1756" w:rsidRPr="00CC1756">
        <w:rPr>
          <w:lang w:val="es-ES"/>
        </w:rPr>
        <w:t>Disorders</w:t>
      </w:r>
      <w:proofErr w:type="spellEnd"/>
      <w:r w:rsidR="00CC1756">
        <w:rPr>
          <w:lang w:val="es-ES"/>
        </w:rPr>
        <w:t xml:space="preserve">) es de un </w:t>
      </w:r>
      <w:proofErr w:type="spellStart"/>
      <w:r w:rsidR="00CC1756">
        <w:rPr>
          <w:lang w:val="es-ES"/>
        </w:rPr>
        <w:t>cross-validation</w:t>
      </w:r>
      <w:proofErr w:type="spellEnd"/>
      <w:r w:rsidR="00CC1756">
        <w:rPr>
          <w:lang w:val="es-ES"/>
        </w:rPr>
        <w:t xml:space="preserve"> de </w:t>
      </w:r>
      <w:r w:rsidR="00CC1756">
        <w:t>0.652</w:t>
      </w:r>
      <w:r w:rsidR="00CC1756">
        <w:rPr>
          <w:lang w:val="es-ES"/>
        </w:rPr>
        <w:t xml:space="preserve">. En el segundo data set el mejor resultado es 0.675. Se puede concluir que los modelos obtenidos no son precios. Si bien los resultados no son mejores, considerando que los </w:t>
      </w:r>
      <w:proofErr w:type="spellStart"/>
      <w:r w:rsidR="00CC1756">
        <w:rPr>
          <w:lang w:val="es-ES"/>
        </w:rPr>
        <w:t>datasets</w:t>
      </w:r>
      <w:proofErr w:type="spellEnd"/>
      <w:r w:rsidR="00CC1756">
        <w:rPr>
          <w:lang w:val="es-ES"/>
        </w:rPr>
        <w:t xml:space="preserve"> son pequeños, se puede afirmar que con una mayor cantidad de datos los modelos obtenidos van a mejorar, también se puede probar aplicando otros modelos de clasificación como KNN o </w:t>
      </w:r>
      <w:proofErr w:type="spellStart"/>
      <w:r w:rsidR="00CC1756">
        <w:rPr>
          <w:lang w:val="es-ES"/>
        </w:rPr>
        <w:t>Random</w:t>
      </w:r>
      <w:proofErr w:type="spellEnd"/>
      <w:r w:rsidR="00CC1756">
        <w:rPr>
          <w:lang w:val="es-ES"/>
        </w:rPr>
        <w:t xml:space="preserve"> Forest, modelos mencionados en algunos </w:t>
      </w:r>
      <w:proofErr w:type="spellStart"/>
      <w:r w:rsidR="00CC1756">
        <w:rPr>
          <w:lang w:val="es-ES"/>
        </w:rPr>
        <w:t>papers</w:t>
      </w:r>
      <w:proofErr w:type="spellEnd"/>
      <w:r w:rsidR="00CC1756">
        <w:rPr>
          <w:lang w:val="es-ES"/>
        </w:rPr>
        <w:t xml:space="preserve"> consultados para la elaboración de este informe.</w:t>
      </w:r>
    </w:p>
    <w:p w14:paraId="1A62443F" w14:textId="6131B763" w:rsidR="00CC1756" w:rsidRDefault="00CC1756" w:rsidP="00CC1756">
      <w:pPr>
        <w:pStyle w:val="Prrafodelista"/>
        <w:ind w:firstLine="0"/>
        <w:rPr>
          <w:b/>
          <w:bCs/>
          <w:lang w:val="es-ES"/>
        </w:rPr>
      </w:pPr>
      <w:r w:rsidRPr="00CC1756">
        <w:rPr>
          <w:b/>
          <w:bCs/>
          <w:lang w:val="es-ES"/>
        </w:rPr>
        <w:lastRenderedPageBreak/>
        <w:t xml:space="preserve">Link del repositorio: </w:t>
      </w:r>
    </w:p>
    <w:p w14:paraId="4B55294E" w14:textId="4579EA3B" w:rsidR="00CC1756" w:rsidRPr="00CC1756" w:rsidRDefault="00CC1756" w:rsidP="00CC1756">
      <w:pPr>
        <w:pStyle w:val="Prrafodelista"/>
        <w:ind w:firstLine="0"/>
        <w:rPr>
          <w:lang w:val="es-ES"/>
        </w:rPr>
      </w:pPr>
      <w:r w:rsidRPr="00CC1756">
        <w:rPr>
          <w:lang w:val="es-ES"/>
        </w:rPr>
        <w:t>https://github.com/alvaroenrique/ML_course-project1</w:t>
      </w:r>
    </w:p>
    <w:p w14:paraId="20266B0E" w14:textId="77777777" w:rsidR="00BA337C" w:rsidRDefault="00BA337C" w:rsidP="00E21940">
      <w:pPr>
        <w:rPr>
          <w:b/>
          <w:sz w:val="22"/>
          <w:lang w:val="es-ES"/>
        </w:rPr>
      </w:pPr>
    </w:p>
    <w:p w14:paraId="420E881D" w14:textId="4B29DD95" w:rsidR="00E21940" w:rsidRPr="00E21940" w:rsidRDefault="00E21940" w:rsidP="00E21940">
      <w:pPr>
        <w:rPr>
          <w:b/>
          <w:sz w:val="22"/>
          <w:lang w:val="es-ES"/>
        </w:rPr>
      </w:pPr>
      <w:r w:rsidRPr="00E21940">
        <w:rPr>
          <w:b/>
          <w:sz w:val="22"/>
          <w:lang w:val="es-ES"/>
        </w:rPr>
        <w:t>REFERENCIAS</w:t>
      </w:r>
    </w:p>
    <w:p w14:paraId="4D7B096C" w14:textId="43BA83FE" w:rsidR="00CC1756" w:rsidRPr="00CC1756" w:rsidRDefault="00CC1756" w:rsidP="00CC1756">
      <w:pPr>
        <w:widowControl w:val="0"/>
        <w:autoSpaceDE w:val="0"/>
        <w:autoSpaceDN w:val="0"/>
        <w:adjustRightInd w:val="0"/>
        <w:spacing w:after="0" w:line="240" w:lineRule="atLeast"/>
        <w:ind w:left="480" w:hanging="480"/>
        <w:rPr>
          <w:rFonts w:ascii="Linux Libertine" w:hAnsi="Linux Libertine" w:cs="Linux Libertine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C1756">
        <w:rPr>
          <w:rFonts w:ascii="Linux Libertine" w:hAnsi="Linux Libertine" w:cs="Linux Libertine"/>
          <w:noProof/>
          <w:szCs w:val="24"/>
        </w:rPr>
        <w:t>5.4 - The Lasso | STAT 508. (n.d.). Retrieved October 16, 2020, from https://online.stat.psu.edu/stat508/lesson/5/5.4</w:t>
      </w:r>
    </w:p>
    <w:p w14:paraId="04255E30" w14:textId="77777777" w:rsidR="00CC1756" w:rsidRPr="00CC1756" w:rsidRDefault="00CC1756" w:rsidP="00CC1756">
      <w:pPr>
        <w:widowControl w:val="0"/>
        <w:autoSpaceDE w:val="0"/>
        <w:autoSpaceDN w:val="0"/>
        <w:adjustRightInd w:val="0"/>
        <w:spacing w:after="0" w:line="240" w:lineRule="atLeast"/>
        <w:ind w:left="480" w:hanging="480"/>
        <w:rPr>
          <w:rFonts w:ascii="Linux Libertine" w:hAnsi="Linux Libertine" w:cs="Linux Libertine"/>
          <w:noProof/>
          <w:szCs w:val="24"/>
        </w:rPr>
      </w:pPr>
      <w:r w:rsidRPr="00CC1756">
        <w:rPr>
          <w:rFonts w:ascii="Linux Libertine" w:hAnsi="Linux Libertine" w:cs="Linux Libertine"/>
          <w:noProof/>
          <w:szCs w:val="24"/>
        </w:rPr>
        <w:t>Forsyth, R. S. (1990). UCI Machine Learning Repository: Liver Disorders Data Set. Retrieved October 16, 2020, from BUPA Medical Research Ltd. website: https://archive.ics.uci.edu/ml/datasets/liver+disorders</w:t>
      </w:r>
    </w:p>
    <w:p w14:paraId="289B04C5" w14:textId="77777777" w:rsidR="00CC1756" w:rsidRPr="00CC1756" w:rsidRDefault="00CC1756" w:rsidP="00CC1756">
      <w:pPr>
        <w:widowControl w:val="0"/>
        <w:autoSpaceDE w:val="0"/>
        <w:autoSpaceDN w:val="0"/>
        <w:adjustRightInd w:val="0"/>
        <w:spacing w:after="0" w:line="240" w:lineRule="atLeast"/>
        <w:ind w:left="480" w:hanging="480"/>
        <w:rPr>
          <w:rFonts w:ascii="Linux Libertine" w:hAnsi="Linux Libertine" w:cs="Linux Libertine"/>
          <w:noProof/>
          <w:szCs w:val="24"/>
        </w:rPr>
      </w:pPr>
      <w:r w:rsidRPr="00CC1756">
        <w:rPr>
          <w:rFonts w:ascii="Linux Libertine" w:hAnsi="Linux Libertine" w:cs="Linux Libertine"/>
          <w:noProof/>
          <w:szCs w:val="24"/>
        </w:rPr>
        <w:t xml:space="preserve">Mcdermott, J. (2016). </w:t>
      </w:r>
      <w:r w:rsidRPr="00CC1756">
        <w:rPr>
          <w:rFonts w:ascii="Linux Libertine" w:hAnsi="Linux Libertine" w:cs="Linux Libertine"/>
          <w:i/>
          <w:iCs/>
          <w:noProof/>
          <w:szCs w:val="24"/>
        </w:rPr>
        <w:t>Diagnosing a disorder in a classification benchmark</w:t>
      </w:r>
      <w:r w:rsidRPr="00CC1756">
        <w:rPr>
          <w:rFonts w:ascii="Linux Libertine" w:hAnsi="Linux Libertine" w:cs="Linux Libertine"/>
          <w:noProof/>
          <w:szCs w:val="24"/>
        </w:rPr>
        <w:t>. https://doi.org/10.1016/j.patrec.2016.01.004</w:t>
      </w:r>
    </w:p>
    <w:p w14:paraId="5E12CF48" w14:textId="77777777" w:rsidR="00CC1756" w:rsidRPr="00CC1756" w:rsidRDefault="00CC1756" w:rsidP="00CC1756">
      <w:pPr>
        <w:widowControl w:val="0"/>
        <w:autoSpaceDE w:val="0"/>
        <w:autoSpaceDN w:val="0"/>
        <w:adjustRightInd w:val="0"/>
        <w:spacing w:after="0" w:line="240" w:lineRule="atLeast"/>
        <w:ind w:left="480" w:hanging="480"/>
        <w:rPr>
          <w:rFonts w:ascii="Linux Libertine" w:hAnsi="Linux Libertine" w:cs="Linux Libertine"/>
          <w:noProof/>
          <w:szCs w:val="24"/>
        </w:rPr>
      </w:pPr>
      <w:r w:rsidRPr="00CC1756">
        <w:rPr>
          <w:rFonts w:ascii="Linux Libertine" w:hAnsi="Linux Libertine" w:cs="Linux Libertine"/>
          <w:noProof/>
          <w:szCs w:val="24"/>
        </w:rPr>
        <w:t xml:space="preserve">Pearson’s Correlation Coefficient. (2008). In </w:t>
      </w:r>
      <w:r w:rsidRPr="00CC1756">
        <w:rPr>
          <w:rFonts w:ascii="Linux Libertine" w:hAnsi="Linux Libertine" w:cs="Linux Libertine"/>
          <w:i/>
          <w:iCs/>
          <w:noProof/>
          <w:szCs w:val="24"/>
        </w:rPr>
        <w:t>Encyclopedia of Public Health</w:t>
      </w:r>
      <w:r w:rsidRPr="00CC1756">
        <w:rPr>
          <w:rFonts w:ascii="Linux Libertine" w:hAnsi="Linux Libertine" w:cs="Linux Libertine"/>
          <w:noProof/>
          <w:szCs w:val="24"/>
        </w:rPr>
        <w:t xml:space="preserve"> (pp. 1090–1091). https://doi.org/10.1007/978-1-4020-5614-7_2569</w:t>
      </w:r>
    </w:p>
    <w:p w14:paraId="12A6F592" w14:textId="77777777" w:rsidR="00CC1756" w:rsidRPr="00CC1756" w:rsidRDefault="00CC1756" w:rsidP="00CC1756">
      <w:pPr>
        <w:widowControl w:val="0"/>
        <w:autoSpaceDE w:val="0"/>
        <w:autoSpaceDN w:val="0"/>
        <w:adjustRightInd w:val="0"/>
        <w:spacing w:after="0" w:line="240" w:lineRule="atLeast"/>
        <w:ind w:left="480" w:hanging="480"/>
        <w:rPr>
          <w:rFonts w:ascii="Linux Libertine" w:hAnsi="Linux Libertine" w:cs="Linux Libertine"/>
          <w:noProof/>
          <w:szCs w:val="24"/>
        </w:rPr>
      </w:pPr>
      <w:r w:rsidRPr="00CC1756">
        <w:rPr>
          <w:rFonts w:ascii="Linux Libertine" w:hAnsi="Linux Libertine" w:cs="Linux Libertine"/>
          <w:noProof/>
          <w:szCs w:val="24"/>
        </w:rPr>
        <w:t xml:space="preserve">Refaeilzadeh, P., Tang, L., &amp; Liu, H. (2009). Cross-Validation. In </w:t>
      </w:r>
      <w:r w:rsidRPr="00CC1756">
        <w:rPr>
          <w:rFonts w:ascii="Linux Libertine" w:hAnsi="Linux Libertine" w:cs="Linux Libertine"/>
          <w:i/>
          <w:iCs/>
          <w:noProof/>
          <w:szCs w:val="24"/>
        </w:rPr>
        <w:t>Encyclopedia of Database Systems</w:t>
      </w:r>
      <w:r w:rsidRPr="00CC1756">
        <w:rPr>
          <w:rFonts w:ascii="Linux Libertine" w:hAnsi="Linux Libertine" w:cs="Linux Libertine"/>
          <w:noProof/>
          <w:szCs w:val="24"/>
        </w:rPr>
        <w:t xml:space="preserve"> (pp. 532–538). https://doi.org/10.1007/978-0-387-39940-9_565</w:t>
      </w:r>
    </w:p>
    <w:p w14:paraId="2A27918C" w14:textId="77777777" w:rsidR="00CC1756" w:rsidRPr="00CC1756" w:rsidRDefault="00CC1756" w:rsidP="00CC1756">
      <w:pPr>
        <w:widowControl w:val="0"/>
        <w:autoSpaceDE w:val="0"/>
        <w:autoSpaceDN w:val="0"/>
        <w:adjustRightInd w:val="0"/>
        <w:spacing w:after="0" w:line="240" w:lineRule="atLeast"/>
        <w:ind w:left="480" w:hanging="480"/>
        <w:rPr>
          <w:rFonts w:ascii="Linux Libertine" w:hAnsi="Linux Libertine" w:cs="Linux Libertine"/>
          <w:noProof/>
          <w:szCs w:val="24"/>
        </w:rPr>
      </w:pPr>
      <w:r w:rsidRPr="00CC1756">
        <w:rPr>
          <w:rFonts w:ascii="Linux Libertine" w:hAnsi="Linux Libertine" w:cs="Linux Libertine"/>
          <w:noProof/>
          <w:szCs w:val="24"/>
        </w:rPr>
        <w:t xml:space="preserve">Ting, K. M. (2017). Confusion Matrix. In </w:t>
      </w:r>
      <w:r w:rsidRPr="00CC1756">
        <w:rPr>
          <w:rFonts w:ascii="Linux Libertine" w:hAnsi="Linux Libertine" w:cs="Linux Libertine"/>
          <w:i/>
          <w:iCs/>
          <w:noProof/>
          <w:szCs w:val="24"/>
        </w:rPr>
        <w:t>Encyclopedia of Machine Learning and Data Mining</w:t>
      </w:r>
      <w:r w:rsidRPr="00CC1756">
        <w:rPr>
          <w:rFonts w:ascii="Linux Libertine" w:hAnsi="Linux Libertine" w:cs="Linux Libertine"/>
          <w:noProof/>
          <w:szCs w:val="24"/>
        </w:rPr>
        <w:t xml:space="preserve"> (pp. 260–260). https://doi.org/10.1007/978-1-4899-7687-1_50</w:t>
      </w:r>
    </w:p>
    <w:p w14:paraId="4B07617B" w14:textId="77777777" w:rsidR="00CC1756" w:rsidRPr="00CC1756" w:rsidRDefault="00CC1756" w:rsidP="00CC1756">
      <w:pPr>
        <w:widowControl w:val="0"/>
        <w:autoSpaceDE w:val="0"/>
        <w:autoSpaceDN w:val="0"/>
        <w:adjustRightInd w:val="0"/>
        <w:spacing w:after="0" w:line="240" w:lineRule="atLeast"/>
        <w:ind w:left="480" w:hanging="480"/>
        <w:rPr>
          <w:rFonts w:ascii="Linux Libertine" w:hAnsi="Linux Libertine" w:cs="Linux Libertine"/>
          <w:noProof/>
          <w:szCs w:val="24"/>
        </w:rPr>
      </w:pPr>
      <w:r w:rsidRPr="00CC1756">
        <w:rPr>
          <w:rFonts w:ascii="Linux Libertine" w:hAnsi="Linux Libertine" w:cs="Linux Libertine"/>
          <w:noProof/>
          <w:szCs w:val="24"/>
        </w:rPr>
        <w:t>UCI Machine Learning Repository: Lung Cancer Data Set. (2015). Retrieved October 16, 2020, from University of California, Irvine website: http://archive.ics.uci.edu/ml/datasets/Lung+Cancer</w:t>
      </w:r>
    </w:p>
    <w:p w14:paraId="7533794E" w14:textId="77777777" w:rsidR="00CC1756" w:rsidRPr="00CC1756" w:rsidRDefault="00CC1756" w:rsidP="00CC1756">
      <w:pPr>
        <w:widowControl w:val="0"/>
        <w:autoSpaceDE w:val="0"/>
        <w:autoSpaceDN w:val="0"/>
        <w:adjustRightInd w:val="0"/>
        <w:spacing w:after="0" w:line="240" w:lineRule="atLeast"/>
        <w:ind w:left="480" w:hanging="480"/>
        <w:rPr>
          <w:rFonts w:ascii="Linux Libertine" w:hAnsi="Linux Libertine" w:cs="Linux Libertine"/>
          <w:noProof/>
        </w:rPr>
      </w:pPr>
      <w:r w:rsidRPr="00CC1756">
        <w:rPr>
          <w:rFonts w:ascii="Linux Libertine" w:hAnsi="Linux Libertine" w:cs="Linux Libertine"/>
          <w:noProof/>
          <w:szCs w:val="24"/>
        </w:rPr>
        <w:t xml:space="preserve">Webb, G. I., Sammut, C., Perlich, C., Horváth, T., Wrobel, S., Korb, K. B., … Raedt, L. De. (2011). Logistic Regression. In </w:t>
      </w:r>
      <w:r w:rsidRPr="00CC1756">
        <w:rPr>
          <w:rFonts w:ascii="Linux Libertine" w:hAnsi="Linux Libertine" w:cs="Linux Libertine"/>
          <w:i/>
          <w:iCs/>
          <w:noProof/>
          <w:szCs w:val="24"/>
        </w:rPr>
        <w:t>Encyclopedia of Machine Learning</w:t>
      </w:r>
      <w:r w:rsidRPr="00CC1756">
        <w:rPr>
          <w:rFonts w:ascii="Linux Libertine" w:hAnsi="Linux Libertine" w:cs="Linux Libertine"/>
          <w:noProof/>
          <w:szCs w:val="24"/>
        </w:rPr>
        <w:t xml:space="preserve"> (pp. 631–631). https://doi.org/10.1007/978-0-387-30164-8_493</w:t>
      </w:r>
    </w:p>
    <w:p w14:paraId="0FE46C0A" w14:textId="1C5D560A" w:rsidR="002A16C1" w:rsidRDefault="00CC1756" w:rsidP="00444800">
      <w:pPr>
        <w:pStyle w:val="Para"/>
      </w:pPr>
      <w:r>
        <w:fldChar w:fldCharType="end"/>
      </w:r>
    </w:p>
    <w:sectPr w:rsidR="002A16C1" w:rsidSect="007C6288">
      <w:headerReference w:type="even" r:id="rId23"/>
      <w:headerReference w:type="default" r:id="rId24"/>
      <w:pgSz w:w="11906" w:h="16838" w:code="9"/>
      <w:pgMar w:top="1440" w:right="1134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1E11A" w14:textId="77777777" w:rsidR="003C3C8D" w:rsidRDefault="003C3C8D" w:rsidP="00CF0C11">
      <w:pPr>
        <w:spacing w:after="0"/>
      </w:pPr>
      <w:r>
        <w:separator/>
      </w:r>
    </w:p>
  </w:endnote>
  <w:endnote w:type="continuationSeparator" w:id="0">
    <w:p w14:paraId="0AF9FFF8" w14:textId="77777777" w:rsidR="003C3C8D" w:rsidRDefault="003C3C8D" w:rsidP="00CF0C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27889" w14:textId="77777777" w:rsidR="003C3C8D" w:rsidRDefault="003C3C8D" w:rsidP="00CF0C11">
      <w:pPr>
        <w:spacing w:after="0"/>
      </w:pPr>
      <w:r>
        <w:separator/>
      </w:r>
    </w:p>
  </w:footnote>
  <w:footnote w:type="continuationSeparator" w:id="0">
    <w:p w14:paraId="63A3B6CE" w14:textId="77777777" w:rsidR="003C3C8D" w:rsidRDefault="003C3C8D" w:rsidP="00CF0C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95FBC" w14:textId="77777777" w:rsidR="009F39A8" w:rsidRPr="007C6288" w:rsidRDefault="009F39A8">
    <w:pPr>
      <w:pStyle w:val="Encabezado"/>
      <w:rPr>
        <w:rFonts w:cs="Times New Roman"/>
        <w:szCs w:val="20"/>
        <w:lang w:val="es-ES"/>
      </w:rPr>
    </w:pPr>
    <w:r w:rsidRPr="007C6288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7C6288">
      <w:rPr>
        <w:rStyle w:val="Nmerodepgina"/>
        <w:rFonts w:ascii="Times New Roman" w:hAnsi="Times New Roman" w:cs="Times New Roman"/>
        <w:sz w:val="20"/>
        <w:szCs w:val="20"/>
        <w:lang w:val="es-ES"/>
      </w:rPr>
      <w:instrText xml:space="preserve">PAGE  </w:instrText>
    </w:r>
    <w:r w:rsidRPr="007C6288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>
      <w:rPr>
        <w:rStyle w:val="Nmerodepgina"/>
        <w:rFonts w:ascii="Times New Roman" w:hAnsi="Times New Roman" w:cs="Times New Roman"/>
        <w:noProof/>
        <w:sz w:val="20"/>
        <w:szCs w:val="20"/>
        <w:lang w:val="es-ES"/>
      </w:rPr>
      <w:t>2</w:t>
    </w:r>
    <w:r w:rsidRPr="007C6288">
      <w:rPr>
        <w:rStyle w:val="Nmerodepgina"/>
        <w:rFonts w:ascii="Times New Roman" w:hAnsi="Times New Roman" w:cs="Times New Roman"/>
        <w:sz w:val="20"/>
        <w:szCs w:val="20"/>
      </w:rPr>
      <w:fldChar w:fldCharType="end"/>
    </w:r>
    <w:r w:rsidRPr="007C6288">
      <w:rPr>
        <w:rFonts w:cs="Times New Roman"/>
        <w:szCs w:val="20"/>
        <w:lang w:val="es-ES"/>
      </w:rPr>
      <w:t> • </w:t>
    </w:r>
    <w:r>
      <w:rPr>
        <w:rFonts w:cs="Times New Roman"/>
        <w:szCs w:val="20"/>
        <w:lang w:val="es-ES"/>
      </w:rPr>
      <w:t>X</w:t>
    </w:r>
    <w:r w:rsidRPr="007C6288">
      <w:rPr>
        <w:rFonts w:cs="Times New Roman"/>
        <w:szCs w:val="20"/>
        <w:lang w:val="es-ES"/>
      </w:rPr>
      <w:t xml:space="preserve">. </w:t>
    </w:r>
    <w:proofErr w:type="spellStart"/>
    <w:r>
      <w:rPr>
        <w:rFonts w:cs="Times New Roman"/>
        <w:szCs w:val="20"/>
        <w:lang w:val="es-ES"/>
      </w:rPr>
      <w:t>Xxxxxx</w:t>
    </w:r>
    <w:proofErr w:type="spellEnd"/>
    <w:r>
      <w:rPr>
        <w:rFonts w:cs="Times New Roman"/>
        <w:szCs w:val="20"/>
        <w:lang w:val="es-ES"/>
      </w:rPr>
      <w:t xml:space="preserve"> [Inicial del nombre y apellido – Páginas pares]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8E4F6" w14:textId="77777777" w:rsidR="009F39A8" w:rsidRPr="00444800" w:rsidRDefault="009F39A8" w:rsidP="007C6288">
    <w:pPr>
      <w:pStyle w:val="Encabezado"/>
      <w:rPr>
        <w:rStyle w:val="Nmerodepgina"/>
        <w:rFonts w:ascii="Linux Biolinum" w:hAnsi="Linux Biolinum" w:cs="Linux Biolinum"/>
        <w:color w:val="000000"/>
        <w:sz w:val="20"/>
        <w:szCs w:val="18"/>
      </w:rPr>
    </w:pPr>
    <w:r w:rsidRPr="0035085B">
      <w:rPr>
        <w:rFonts w:ascii="Linux Biolinum" w:hAnsi="Linux Biolinum" w:cs="Linux Biolinum"/>
        <w:szCs w:val="18"/>
      </w:rPr>
      <w:ptab w:relativeTo="margin" w:alignment="right" w:leader="none"/>
    </w:r>
    <w:r>
      <w:rPr>
        <w:rFonts w:ascii="Linux Biolinum" w:hAnsi="Linux Biolinum" w:cs="Linux Biolinum"/>
        <w:color w:val="000000"/>
        <w:szCs w:val="18"/>
      </w:rPr>
      <w:t>Nombre del Trabajo [páginas impares]</w:t>
    </w:r>
    <w:r w:rsidRPr="0035085B">
      <w:rPr>
        <w:rFonts w:ascii="Linux Biolinum" w:hAnsi="Linux Biolinum" w:cs="Linux Biolinum"/>
        <w:lang w:val="es-ES"/>
      </w:rPr>
      <w:t> • </w:t>
    </w:r>
    <w:r w:rsidRPr="003814B1">
      <w:rPr>
        <w:rStyle w:val="Nmerodepgina"/>
        <w:rFonts w:ascii="Linux Biolinum" w:hAnsi="Linux Biolinum" w:cs="Linux Biolinum"/>
      </w:rPr>
      <w:fldChar w:fldCharType="begin"/>
    </w:r>
    <w:r w:rsidRPr="0035085B">
      <w:rPr>
        <w:rStyle w:val="Nmerodepgina"/>
        <w:rFonts w:ascii="Linux Biolinum" w:hAnsi="Linux Biolinum" w:cs="Linux Biolinum"/>
        <w:lang w:val="es-ES"/>
      </w:rPr>
      <w:instrText xml:space="preserve">PAGE  </w:instrText>
    </w:r>
    <w:r w:rsidRPr="003814B1">
      <w:rPr>
        <w:rStyle w:val="Nmerodepgina"/>
        <w:rFonts w:ascii="Linux Biolinum" w:hAnsi="Linux Biolinum" w:cs="Linux Biolinum"/>
      </w:rPr>
      <w:fldChar w:fldCharType="separate"/>
    </w:r>
    <w:r>
      <w:rPr>
        <w:rStyle w:val="Nmerodepgina"/>
        <w:rFonts w:ascii="Linux Biolinum" w:hAnsi="Linux Biolinum" w:cs="Linux Biolinum"/>
        <w:noProof/>
        <w:lang w:val="es-ES"/>
      </w:rPr>
      <w:t>3</w:t>
    </w:r>
    <w:r w:rsidRPr="003814B1">
      <w:rPr>
        <w:rStyle w:val="Nmerodepgina"/>
        <w:rFonts w:ascii="Linux Biolinum" w:hAnsi="Linux Biolinum" w:cs="Linux Biolinum"/>
      </w:rPr>
      <w:fldChar w:fldCharType="end"/>
    </w:r>
  </w:p>
  <w:p w14:paraId="7C549877" w14:textId="77777777" w:rsidR="009F39A8" w:rsidRPr="007C6288" w:rsidRDefault="009F39A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C4D85"/>
    <w:multiLevelType w:val="multilevel"/>
    <w:tmpl w:val="71D0D03C"/>
    <w:lvl w:ilvl="0">
      <w:start w:val="1"/>
      <w:numFmt w:val="decimal"/>
      <w:pStyle w:val="Ttulo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A1434B4"/>
    <w:multiLevelType w:val="hybridMultilevel"/>
    <w:tmpl w:val="3C46C5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7E"/>
    <w:rsid w:val="000023FF"/>
    <w:rsid w:val="00002DF0"/>
    <w:rsid w:val="00015B4D"/>
    <w:rsid w:val="00016235"/>
    <w:rsid w:val="00016EE8"/>
    <w:rsid w:val="000222CE"/>
    <w:rsid w:val="000253D9"/>
    <w:rsid w:val="00031578"/>
    <w:rsid w:val="00033F39"/>
    <w:rsid w:val="000515D4"/>
    <w:rsid w:val="00053F61"/>
    <w:rsid w:val="000560E5"/>
    <w:rsid w:val="00067BC5"/>
    <w:rsid w:val="00073C75"/>
    <w:rsid w:val="00075489"/>
    <w:rsid w:val="00075FAF"/>
    <w:rsid w:val="00077AD3"/>
    <w:rsid w:val="000812A0"/>
    <w:rsid w:val="00092148"/>
    <w:rsid w:val="000935C6"/>
    <w:rsid w:val="00094D79"/>
    <w:rsid w:val="000959D1"/>
    <w:rsid w:val="000A4E05"/>
    <w:rsid w:val="000A56AB"/>
    <w:rsid w:val="000B2F3C"/>
    <w:rsid w:val="000B5519"/>
    <w:rsid w:val="000B5A64"/>
    <w:rsid w:val="000C1285"/>
    <w:rsid w:val="000C1B18"/>
    <w:rsid w:val="000C61E1"/>
    <w:rsid w:val="000C76B7"/>
    <w:rsid w:val="000D0229"/>
    <w:rsid w:val="000D1038"/>
    <w:rsid w:val="000D5D74"/>
    <w:rsid w:val="000D73EF"/>
    <w:rsid w:val="000E56A2"/>
    <w:rsid w:val="000E5927"/>
    <w:rsid w:val="000E62F0"/>
    <w:rsid w:val="000F1D3D"/>
    <w:rsid w:val="000F448F"/>
    <w:rsid w:val="000F4B73"/>
    <w:rsid w:val="000F5F3F"/>
    <w:rsid w:val="00101199"/>
    <w:rsid w:val="00101F22"/>
    <w:rsid w:val="00102C81"/>
    <w:rsid w:val="001038EC"/>
    <w:rsid w:val="0010462F"/>
    <w:rsid w:val="00111A37"/>
    <w:rsid w:val="00112A38"/>
    <w:rsid w:val="001168F0"/>
    <w:rsid w:val="00121DE7"/>
    <w:rsid w:val="00121F65"/>
    <w:rsid w:val="0014162D"/>
    <w:rsid w:val="001471D5"/>
    <w:rsid w:val="00147AE1"/>
    <w:rsid w:val="00151D36"/>
    <w:rsid w:val="00151E27"/>
    <w:rsid w:val="00154041"/>
    <w:rsid w:val="00155DFE"/>
    <w:rsid w:val="001611BC"/>
    <w:rsid w:val="001645AE"/>
    <w:rsid w:val="001711A6"/>
    <w:rsid w:val="00172B05"/>
    <w:rsid w:val="00185DF5"/>
    <w:rsid w:val="00192646"/>
    <w:rsid w:val="001968D8"/>
    <w:rsid w:val="001A0827"/>
    <w:rsid w:val="001A17FF"/>
    <w:rsid w:val="001A4008"/>
    <w:rsid w:val="001B1B80"/>
    <w:rsid w:val="001B20C2"/>
    <w:rsid w:val="001C20B2"/>
    <w:rsid w:val="001C3DBD"/>
    <w:rsid w:val="001C792B"/>
    <w:rsid w:val="001D17A5"/>
    <w:rsid w:val="001D1DC2"/>
    <w:rsid w:val="001D225F"/>
    <w:rsid w:val="001D4794"/>
    <w:rsid w:val="001D695C"/>
    <w:rsid w:val="001D69ED"/>
    <w:rsid w:val="001E1A0E"/>
    <w:rsid w:val="001E5BB8"/>
    <w:rsid w:val="001F07EF"/>
    <w:rsid w:val="001F1516"/>
    <w:rsid w:val="001F55BB"/>
    <w:rsid w:val="001F74C9"/>
    <w:rsid w:val="002025F4"/>
    <w:rsid w:val="00203F82"/>
    <w:rsid w:val="00216976"/>
    <w:rsid w:val="00222F82"/>
    <w:rsid w:val="002234D8"/>
    <w:rsid w:val="0022740C"/>
    <w:rsid w:val="00231726"/>
    <w:rsid w:val="0023310B"/>
    <w:rsid w:val="00235834"/>
    <w:rsid w:val="0024636C"/>
    <w:rsid w:val="0025229A"/>
    <w:rsid w:val="002538BC"/>
    <w:rsid w:val="00254EBD"/>
    <w:rsid w:val="00257396"/>
    <w:rsid w:val="00260193"/>
    <w:rsid w:val="00262935"/>
    <w:rsid w:val="002633EF"/>
    <w:rsid w:val="002729CA"/>
    <w:rsid w:val="00277F75"/>
    <w:rsid w:val="00283CAA"/>
    <w:rsid w:val="0028504C"/>
    <w:rsid w:val="00285AD3"/>
    <w:rsid w:val="0028630B"/>
    <w:rsid w:val="002908C9"/>
    <w:rsid w:val="00292E1B"/>
    <w:rsid w:val="00295508"/>
    <w:rsid w:val="00295BC1"/>
    <w:rsid w:val="00295D36"/>
    <w:rsid w:val="00296DC7"/>
    <w:rsid w:val="00296F6D"/>
    <w:rsid w:val="002A16C1"/>
    <w:rsid w:val="002A4F04"/>
    <w:rsid w:val="002A5950"/>
    <w:rsid w:val="002A6891"/>
    <w:rsid w:val="002B10BE"/>
    <w:rsid w:val="002B250D"/>
    <w:rsid w:val="002C012D"/>
    <w:rsid w:val="002C0417"/>
    <w:rsid w:val="002D089F"/>
    <w:rsid w:val="002D6D7C"/>
    <w:rsid w:val="002D7B0A"/>
    <w:rsid w:val="002E4F7A"/>
    <w:rsid w:val="002E5E4A"/>
    <w:rsid w:val="002E67C7"/>
    <w:rsid w:val="002E7D6D"/>
    <w:rsid w:val="002F0FB8"/>
    <w:rsid w:val="002F53CD"/>
    <w:rsid w:val="00301FB7"/>
    <w:rsid w:val="003046F2"/>
    <w:rsid w:val="003048C6"/>
    <w:rsid w:val="00312FCB"/>
    <w:rsid w:val="003141A1"/>
    <w:rsid w:val="00315C56"/>
    <w:rsid w:val="00315C91"/>
    <w:rsid w:val="00322EC3"/>
    <w:rsid w:val="00327F62"/>
    <w:rsid w:val="00332C0D"/>
    <w:rsid w:val="00332D24"/>
    <w:rsid w:val="0033349D"/>
    <w:rsid w:val="00333FBD"/>
    <w:rsid w:val="00342F81"/>
    <w:rsid w:val="003458C6"/>
    <w:rsid w:val="00357C15"/>
    <w:rsid w:val="00361593"/>
    <w:rsid w:val="00364269"/>
    <w:rsid w:val="003728CB"/>
    <w:rsid w:val="0037406E"/>
    <w:rsid w:val="00376744"/>
    <w:rsid w:val="00377425"/>
    <w:rsid w:val="0038107C"/>
    <w:rsid w:val="00382F31"/>
    <w:rsid w:val="0038467C"/>
    <w:rsid w:val="0038555C"/>
    <w:rsid w:val="003913B1"/>
    <w:rsid w:val="003A1B62"/>
    <w:rsid w:val="003B07E0"/>
    <w:rsid w:val="003B73F2"/>
    <w:rsid w:val="003C291C"/>
    <w:rsid w:val="003C2B34"/>
    <w:rsid w:val="003C3C8D"/>
    <w:rsid w:val="003C494B"/>
    <w:rsid w:val="003C6F43"/>
    <w:rsid w:val="003D07CA"/>
    <w:rsid w:val="003D1AE2"/>
    <w:rsid w:val="003D3288"/>
    <w:rsid w:val="003D60F1"/>
    <w:rsid w:val="003E5058"/>
    <w:rsid w:val="003F0433"/>
    <w:rsid w:val="003F1BC6"/>
    <w:rsid w:val="003F2D62"/>
    <w:rsid w:val="003F7A71"/>
    <w:rsid w:val="003F7F33"/>
    <w:rsid w:val="00402C77"/>
    <w:rsid w:val="00403EDB"/>
    <w:rsid w:val="004046DE"/>
    <w:rsid w:val="0040692A"/>
    <w:rsid w:val="004137C7"/>
    <w:rsid w:val="0041408A"/>
    <w:rsid w:val="0041542C"/>
    <w:rsid w:val="004170B3"/>
    <w:rsid w:val="004171D2"/>
    <w:rsid w:val="0042348B"/>
    <w:rsid w:val="00425568"/>
    <w:rsid w:val="00427F15"/>
    <w:rsid w:val="00430099"/>
    <w:rsid w:val="0043044D"/>
    <w:rsid w:val="00432467"/>
    <w:rsid w:val="0043302B"/>
    <w:rsid w:val="00435420"/>
    <w:rsid w:val="004428E9"/>
    <w:rsid w:val="004429EE"/>
    <w:rsid w:val="00444800"/>
    <w:rsid w:val="00451027"/>
    <w:rsid w:val="00451526"/>
    <w:rsid w:val="00455926"/>
    <w:rsid w:val="00455BAD"/>
    <w:rsid w:val="00462C7A"/>
    <w:rsid w:val="00467AF4"/>
    <w:rsid w:val="00471320"/>
    <w:rsid w:val="0047140B"/>
    <w:rsid w:val="00471FD3"/>
    <w:rsid w:val="0047273A"/>
    <w:rsid w:val="0047291E"/>
    <w:rsid w:val="00474805"/>
    <w:rsid w:val="00474B7C"/>
    <w:rsid w:val="00475606"/>
    <w:rsid w:val="004772A5"/>
    <w:rsid w:val="00482B57"/>
    <w:rsid w:val="00483C94"/>
    <w:rsid w:val="00485223"/>
    <w:rsid w:val="00487949"/>
    <w:rsid w:val="00495396"/>
    <w:rsid w:val="00496E0E"/>
    <w:rsid w:val="0049710E"/>
    <w:rsid w:val="0049766C"/>
    <w:rsid w:val="004A1E53"/>
    <w:rsid w:val="004A23E2"/>
    <w:rsid w:val="004A25A1"/>
    <w:rsid w:val="004B0259"/>
    <w:rsid w:val="004B1EA9"/>
    <w:rsid w:val="004B57F9"/>
    <w:rsid w:val="004B6C8F"/>
    <w:rsid w:val="004C06E4"/>
    <w:rsid w:val="004C229F"/>
    <w:rsid w:val="004C6BF5"/>
    <w:rsid w:val="004C713B"/>
    <w:rsid w:val="004D1C77"/>
    <w:rsid w:val="004D55B5"/>
    <w:rsid w:val="004D73E6"/>
    <w:rsid w:val="004D78B8"/>
    <w:rsid w:val="004E4673"/>
    <w:rsid w:val="004F2EF9"/>
    <w:rsid w:val="004F343D"/>
    <w:rsid w:val="004F51F2"/>
    <w:rsid w:val="004F7A17"/>
    <w:rsid w:val="00501B04"/>
    <w:rsid w:val="00502633"/>
    <w:rsid w:val="005027A9"/>
    <w:rsid w:val="0051703A"/>
    <w:rsid w:val="00522FAF"/>
    <w:rsid w:val="00523126"/>
    <w:rsid w:val="00530201"/>
    <w:rsid w:val="00531D14"/>
    <w:rsid w:val="00534EE2"/>
    <w:rsid w:val="00536A68"/>
    <w:rsid w:val="00546E48"/>
    <w:rsid w:val="00547911"/>
    <w:rsid w:val="00557370"/>
    <w:rsid w:val="005613D8"/>
    <w:rsid w:val="00561401"/>
    <w:rsid w:val="00567998"/>
    <w:rsid w:val="0057725C"/>
    <w:rsid w:val="00577671"/>
    <w:rsid w:val="00580075"/>
    <w:rsid w:val="00582BF9"/>
    <w:rsid w:val="0059436B"/>
    <w:rsid w:val="005973C0"/>
    <w:rsid w:val="00597BAE"/>
    <w:rsid w:val="00597C84"/>
    <w:rsid w:val="005A0AA6"/>
    <w:rsid w:val="005A2430"/>
    <w:rsid w:val="005A3DA1"/>
    <w:rsid w:val="005A6C34"/>
    <w:rsid w:val="005B03D6"/>
    <w:rsid w:val="005B7100"/>
    <w:rsid w:val="005C1204"/>
    <w:rsid w:val="005C26F2"/>
    <w:rsid w:val="005C2D81"/>
    <w:rsid w:val="005E0672"/>
    <w:rsid w:val="005E3694"/>
    <w:rsid w:val="005F6A02"/>
    <w:rsid w:val="005F6DF4"/>
    <w:rsid w:val="005F75A0"/>
    <w:rsid w:val="00603AB5"/>
    <w:rsid w:val="006071CD"/>
    <w:rsid w:val="00613E4D"/>
    <w:rsid w:val="006145E2"/>
    <w:rsid w:val="00614C41"/>
    <w:rsid w:val="00615760"/>
    <w:rsid w:val="006165BE"/>
    <w:rsid w:val="00630900"/>
    <w:rsid w:val="00630B94"/>
    <w:rsid w:val="00632F4A"/>
    <w:rsid w:val="006340DF"/>
    <w:rsid w:val="006423B5"/>
    <w:rsid w:val="00645CCB"/>
    <w:rsid w:val="0065296C"/>
    <w:rsid w:val="0065640F"/>
    <w:rsid w:val="00667A8F"/>
    <w:rsid w:val="00670F15"/>
    <w:rsid w:val="00672019"/>
    <w:rsid w:val="00683DC9"/>
    <w:rsid w:val="006853F5"/>
    <w:rsid w:val="0068663D"/>
    <w:rsid w:val="00691E8D"/>
    <w:rsid w:val="00694291"/>
    <w:rsid w:val="006961DB"/>
    <w:rsid w:val="006976D0"/>
    <w:rsid w:val="006A30C5"/>
    <w:rsid w:val="006A55FD"/>
    <w:rsid w:val="006A672F"/>
    <w:rsid w:val="006B1AB6"/>
    <w:rsid w:val="006C0967"/>
    <w:rsid w:val="006C43C2"/>
    <w:rsid w:val="006C6C78"/>
    <w:rsid w:val="006D0FAF"/>
    <w:rsid w:val="006D384D"/>
    <w:rsid w:val="006D4774"/>
    <w:rsid w:val="006E082E"/>
    <w:rsid w:val="006E2310"/>
    <w:rsid w:val="006E569B"/>
    <w:rsid w:val="006F09E3"/>
    <w:rsid w:val="006F25E2"/>
    <w:rsid w:val="006F77BF"/>
    <w:rsid w:val="00712DB3"/>
    <w:rsid w:val="00720B9A"/>
    <w:rsid w:val="00720C9C"/>
    <w:rsid w:val="00721314"/>
    <w:rsid w:val="0072202A"/>
    <w:rsid w:val="007226FE"/>
    <w:rsid w:val="007232DA"/>
    <w:rsid w:val="00723BED"/>
    <w:rsid w:val="00742454"/>
    <w:rsid w:val="00746E3F"/>
    <w:rsid w:val="007471DD"/>
    <w:rsid w:val="007500D1"/>
    <w:rsid w:val="00750D72"/>
    <w:rsid w:val="00751A09"/>
    <w:rsid w:val="00753EF0"/>
    <w:rsid w:val="00757F34"/>
    <w:rsid w:val="00766374"/>
    <w:rsid w:val="00773EC8"/>
    <w:rsid w:val="00774AE3"/>
    <w:rsid w:val="00774C0D"/>
    <w:rsid w:val="00783841"/>
    <w:rsid w:val="00790A89"/>
    <w:rsid w:val="007A44C3"/>
    <w:rsid w:val="007A60F3"/>
    <w:rsid w:val="007A68A2"/>
    <w:rsid w:val="007B3B48"/>
    <w:rsid w:val="007B543F"/>
    <w:rsid w:val="007C6288"/>
    <w:rsid w:val="007D0FF9"/>
    <w:rsid w:val="007D48F8"/>
    <w:rsid w:val="007D63EF"/>
    <w:rsid w:val="007E14A3"/>
    <w:rsid w:val="007E1E91"/>
    <w:rsid w:val="007E3FF0"/>
    <w:rsid w:val="007E7672"/>
    <w:rsid w:val="007F1B59"/>
    <w:rsid w:val="00801C83"/>
    <w:rsid w:val="0080561D"/>
    <w:rsid w:val="0081103E"/>
    <w:rsid w:val="008125F3"/>
    <w:rsid w:val="008202A9"/>
    <w:rsid w:val="00823157"/>
    <w:rsid w:val="008231EF"/>
    <w:rsid w:val="00824063"/>
    <w:rsid w:val="00825B51"/>
    <w:rsid w:val="0082700A"/>
    <w:rsid w:val="0082793E"/>
    <w:rsid w:val="008305CB"/>
    <w:rsid w:val="00832979"/>
    <w:rsid w:val="00842989"/>
    <w:rsid w:val="0085049D"/>
    <w:rsid w:val="00854540"/>
    <w:rsid w:val="00857DD7"/>
    <w:rsid w:val="00861387"/>
    <w:rsid w:val="0086736A"/>
    <w:rsid w:val="008705AA"/>
    <w:rsid w:val="008767D5"/>
    <w:rsid w:val="00880D14"/>
    <w:rsid w:val="0088196E"/>
    <w:rsid w:val="00887DA8"/>
    <w:rsid w:val="00890790"/>
    <w:rsid w:val="00892F3E"/>
    <w:rsid w:val="0089796E"/>
    <w:rsid w:val="008A08FD"/>
    <w:rsid w:val="008A15C6"/>
    <w:rsid w:val="008A33B0"/>
    <w:rsid w:val="008A39B6"/>
    <w:rsid w:val="008A5D1D"/>
    <w:rsid w:val="008A7229"/>
    <w:rsid w:val="008B072F"/>
    <w:rsid w:val="008B1DA9"/>
    <w:rsid w:val="008B24F3"/>
    <w:rsid w:val="008B3DE4"/>
    <w:rsid w:val="008B3E35"/>
    <w:rsid w:val="008B6660"/>
    <w:rsid w:val="008C70B8"/>
    <w:rsid w:val="008C71CE"/>
    <w:rsid w:val="008C7CEA"/>
    <w:rsid w:val="008D0110"/>
    <w:rsid w:val="008D0E15"/>
    <w:rsid w:val="008D1B33"/>
    <w:rsid w:val="008D1E3C"/>
    <w:rsid w:val="008D3A07"/>
    <w:rsid w:val="008E25E3"/>
    <w:rsid w:val="00902A28"/>
    <w:rsid w:val="0090524A"/>
    <w:rsid w:val="00905A68"/>
    <w:rsid w:val="00913243"/>
    <w:rsid w:val="0091460B"/>
    <w:rsid w:val="00925160"/>
    <w:rsid w:val="00925933"/>
    <w:rsid w:val="00925949"/>
    <w:rsid w:val="0092707A"/>
    <w:rsid w:val="00927514"/>
    <w:rsid w:val="0093082F"/>
    <w:rsid w:val="00931BCD"/>
    <w:rsid w:val="0093686D"/>
    <w:rsid w:val="0094092C"/>
    <w:rsid w:val="00940FC5"/>
    <w:rsid w:val="00941CBD"/>
    <w:rsid w:val="009442D7"/>
    <w:rsid w:val="00957567"/>
    <w:rsid w:val="00957633"/>
    <w:rsid w:val="00960B48"/>
    <w:rsid w:val="009627DC"/>
    <w:rsid w:val="009659B4"/>
    <w:rsid w:val="00966A3B"/>
    <w:rsid w:val="00972D98"/>
    <w:rsid w:val="00974D27"/>
    <w:rsid w:val="00975B29"/>
    <w:rsid w:val="00982450"/>
    <w:rsid w:val="009861E3"/>
    <w:rsid w:val="009871AA"/>
    <w:rsid w:val="00992BB7"/>
    <w:rsid w:val="00992F65"/>
    <w:rsid w:val="00993F8E"/>
    <w:rsid w:val="00994882"/>
    <w:rsid w:val="00994C2E"/>
    <w:rsid w:val="00994D7D"/>
    <w:rsid w:val="0099688A"/>
    <w:rsid w:val="009A0BE5"/>
    <w:rsid w:val="009A1247"/>
    <w:rsid w:val="009A4213"/>
    <w:rsid w:val="009B553E"/>
    <w:rsid w:val="009C060E"/>
    <w:rsid w:val="009C3B17"/>
    <w:rsid w:val="009C5AFB"/>
    <w:rsid w:val="009C7806"/>
    <w:rsid w:val="009D4EEF"/>
    <w:rsid w:val="009E7F0D"/>
    <w:rsid w:val="009F06E2"/>
    <w:rsid w:val="009F0DAC"/>
    <w:rsid w:val="009F39A8"/>
    <w:rsid w:val="009F42FB"/>
    <w:rsid w:val="00A051FD"/>
    <w:rsid w:val="00A147C1"/>
    <w:rsid w:val="00A1757B"/>
    <w:rsid w:val="00A178C1"/>
    <w:rsid w:val="00A17907"/>
    <w:rsid w:val="00A17977"/>
    <w:rsid w:val="00A21605"/>
    <w:rsid w:val="00A22679"/>
    <w:rsid w:val="00A23BAD"/>
    <w:rsid w:val="00A24F76"/>
    <w:rsid w:val="00A31D91"/>
    <w:rsid w:val="00A34BC0"/>
    <w:rsid w:val="00A37817"/>
    <w:rsid w:val="00A37924"/>
    <w:rsid w:val="00A37E43"/>
    <w:rsid w:val="00A43C91"/>
    <w:rsid w:val="00A449E1"/>
    <w:rsid w:val="00A453DB"/>
    <w:rsid w:val="00A47369"/>
    <w:rsid w:val="00A51729"/>
    <w:rsid w:val="00A5412E"/>
    <w:rsid w:val="00A54863"/>
    <w:rsid w:val="00A623E1"/>
    <w:rsid w:val="00A63738"/>
    <w:rsid w:val="00A66BA9"/>
    <w:rsid w:val="00A72ACE"/>
    <w:rsid w:val="00A7443A"/>
    <w:rsid w:val="00A74ADF"/>
    <w:rsid w:val="00A77743"/>
    <w:rsid w:val="00A9278B"/>
    <w:rsid w:val="00A92815"/>
    <w:rsid w:val="00A95BE4"/>
    <w:rsid w:val="00AA320B"/>
    <w:rsid w:val="00AA6083"/>
    <w:rsid w:val="00AB2EAF"/>
    <w:rsid w:val="00AB4250"/>
    <w:rsid w:val="00AB53F7"/>
    <w:rsid w:val="00AB60CF"/>
    <w:rsid w:val="00AB61A2"/>
    <w:rsid w:val="00AC0129"/>
    <w:rsid w:val="00AC1985"/>
    <w:rsid w:val="00AC441E"/>
    <w:rsid w:val="00AC4BBB"/>
    <w:rsid w:val="00AC6C02"/>
    <w:rsid w:val="00AD0CBD"/>
    <w:rsid w:val="00AD1271"/>
    <w:rsid w:val="00AD3AD6"/>
    <w:rsid w:val="00AD7AD3"/>
    <w:rsid w:val="00AD7FFC"/>
    <w:rsid w:val="00AE12BE"/>
    <w:rsid w:val="00AF3211"/>
    <w:rsid w:val="00B0065B"/>
    <w:rsid w:val="00B036F8"/>
    <w:rsid w:val="00B13604"/>
    <w:rsid w:val="00B13758"/>
    <w:rsid w:val="00B15130"/>
    <w:rsid w:val="00B22750"/>
    <w:rsid w:val="00B229A5"/>
    <w:rsid w:val="00B2427E"/>
    <w:rsid w:val="00B2705F"/>
    <w:rsid w:val="00B27CB7"/>
    <w:rsid w:val="00B3431D"/>
    <w:rsid w:val="00B3586D"/>
    <w:rsid w:val="00B37AB5"/>
    <w:rsid w:val="00B404EA"/>
    <w:rsid w:val="00B425C2"/>
    <w:rsid w:val="00B4265D"/>
    <w:rsid w:val="00B4301D"/>
    <w:rsid w:val="00B43B44"/>
    <w:rsid w:val="00B4425D"/>
    <w:rsid w:val="00B45A25"/>
    <w:rsid w:val="00B45E11"/>
    <w:rsid w:val="00B66E8F"/>
    <w:rsid w:val="00B721D0"/>
    <w:rsid w:val="00B9249F"/>
    <w:rsid w:val="00B94A38"/>
    <w:rsid w:val="00B9606C"/>
    <w:rsid w:val="00BA337C"/>
    <w:rsid w:val="00BB136C"/>
    <w:rsid w:val="00BB6EF9"/>
    <w:rsid w:val="00BC0E5D"/>
    <w:rsid w:val="00BC1261"/>
    <w:rsid w:val="00BC359E"/>
    <w:rsid w:val="00BC5C6B"/>
    <w:rsid w:val="00BD7DEE"/>
    <w:rsid w:val="00BE0C16"/>
    <w:rsid w:val="00BE19BF"/>
    <w:rsid w:val="00BE2B1B"/>
    <w:rsid w:val="00BE5F6F"/>
    <w:rsid w:val="00BF457A"/>
    <w:rsid w:val="00BF4609"/>
    <w:rsid w:val="00C009C4"/>
    <w:rsid w:val="00C07C72"/>
    <w:rsid w:val="00C134BD"/>
    <w:rsid w:val="00C16C29"/>
    <w:rsid w:val="00C20E03"/>
    <w:rsid w:val="00C301AD"/>
    <w:rsid w:val="00C424E4"/>
    <w:rsid w:val="00C4679E"/>
    <w:rsid w:val="00C564FA"/>
    <w:rsid w:val="00C60528"/>
    <w:rsid w:val="00C630FA"/>
    <w:rsid w:val="00C659F0"/>
    <w:rsid w:val="00C809E5"/>
    <w:rsid w:val="00C84429"/>
    <w:rsid w:val="00C85138"/>
    <w:rsid w:val="00C951D9"/>
    <w:rsid w:val="00C96BCC"/>
    <w:rsid w:val="00CA1766"/>
    <w:rsid w:val="00CA4F11"/>
    <w:rsid w:val="00CA73DE"/>
    <w:rsid w:val="00CC1199"/>
    <w:rsid w:val="00CC1756"/>
    <w:rsid w:val="00CC2EEB"/>
    <w:rsid w:val="00CC5FD3"/>
    <w:rsid w:val="00CD13AC"/>
    <w:rsid w:val="00CD6142"/>
    <w:rsid w:val="00CE097F"/>
    <w:rsid w:val="00CE2C38"/>
    <w:rsid w:val="00CE70FD"/>
    <w:rsid w:val="00CF0C11"/>
    <w:rsid w:val="00CF4FE6"/>
    <w:rsid w:val="00D02530"/>
    <w:rsid w:val="00D03AFE"/>
    <w:rsid w:val="00D04086"/>
    <w:rsid w:val="00D04524"/>
    <w:rsid w:val="00D05ED8"/>
    <w:rsid w:val="00D06C88"/>
    <w:rsid w:val="00D118FD"/>
    <w:rsid w:val="00D13232"/>
    <w:rsid w:val="00D14ED6"/>
    <w:rsid w:val="00D160C1"/>
    <w:rsid w:val="00D341D9"/>
    <w:rsid w:val="00D36A6C"/>
    <w:rsid w:val="00D37A43"/>
    <w:rsid w:val="00D403D2"/>
    <w:rsid w:val="00D415BC"/>
    <w:rsid w:val="00D459D6"/>
    <w:rsid w:val="00D45E47"/>
    <w:rsid w:val="00D5004E"/>
    <w:rsid w:val="00D52BC3"/>
    <w:rsid w:val="00D56575"/>
    <w:rsid w:val="00D61525"/>
    <w:rsid w:val="00D64A6D"/>
    <w:rsid w:val="00D6767D"/>
    <w:rsid w:val="00D725A3"/>
    <w:rsid w:val="00D72DC1"/>
    <w:rsid w:val="00D8420A"/>
    <w:rsid w:val="00D90D22"/>
    <w:rsid w:val="00DA4026"/>
    <w:rsid w:val="00DA5661"/>
    <w:rsid w:val="00DB0D75"/>
    <w:rsid w:val="00DB0E9D"/>
    <w:rsid w:val="00DB18BF"/>
    <w:rsid w:val="00DB4321"/>
    <w:rsid w:val="00DB4BD5"/>
    <w:rsid w:val="00DB54D8"/>
    <w:rsid w:val="00DB5619"/>
    <w:rsid w:val="00DC1621"/>
    <w:rsid w:val="00DC5748"/>
    <w:rsid w:val="00DC5774"/>
    <w:rsid w:val="00DC5B92"/>
    <w:rsid w:val="00DC601F"/>
    <w:rsid w:val="00DC778A"/>
    <w:rsid w:val="00DD55DD"/>
    <w:rsid w:val="00DE2A77"/>
    <w:rsid w:val="00DE3EED"/>
    <w:rsid w:val="00DE4444"/>
    <w:rsid w:val="00DF5DFF"/>
    <w:rsid w:val="00E131F4"/>
    <w:rsid w:val="00E132B3"/>
    <w:rsid w:val="00E21758"/>
    <w:rsid w:val="00E21940"/>
    <w:rsid w:val="00E257C7"/>
    <w:rsid w:val="00E26E30"/>
    <w:rsid w:val="00E27D2F"/>
    <w:rsid w:val="00E304F9"/>
    <w:rsid w:val="00E36A9A"/>
    <w:rsid w:val="00E405B2"/>
    <w:rsid w:val="00E444C4"/>
    <w:rsid w:val="00E51C01"/>
    <w:rsid w:val="00E55C4E"/>
    <w:rsid w:val="00E55EFE"/>
    <w:rsid w:val="00E61F35"/>
    <w:rsid w:val="00E65EAD"/>
    <w:rsid w:val="00E671BF"/>
    <w:rsid w:val="00E67B28"/>
    <w:rsid w:val="00E81274"/>
    <w:rsid w:val="00E8401E"/>
    <w:rsid w:val="00E8594C"/>
    <w:rsid w:val="00E92570"/>
    <w:rsid w:val="00E93073"/>
    <w:rsid w:val="00EB1391"/>
    <w:rsid w:val="00EB2E38"/>
    <w:rsid w:val="00EB340B"/>
    <w:rsid w:val="00EB514D"/>
    <w:rsid w:val="00EB6413"/>
    <w:rsid w:val="00EC2755"/>
    <w:rsid w:val="00EC482B"/>
    <w:rsid w:val="00EC5203"/>
    <w:rsid w:val="00EC540F"/>
    <w:rsid w:val="00EC707B"/>
    <w:rsid w:val="00ED1B8F"/>
    <w:rsid w:val="00ED56AE"/>
    <w:rsid w:val="00ED581F"/>
    <w:rsid w:val="00ED66B6"/>
    <w:rsid w:val="00EE2AF3"/>
    <w:rsid w:val="00EE7E54"/>
    <w:rsid w:val="00EF24C1"/>
    <w:rsid w:val="00EF2AC4"/>
    <w:rsid w:val="00EF3275"/>
    <w:rsid w:val="00EF504E"/>
    <w:rsid w:val="00EF776E"/>
    <w:rsid w:val="00F02C60"/>
    <w:rsid w:val="00F03706"/>
    <w:rsid w:val="00F128F5"/>
    <w:rsid w:val="00F13930"/>
    <w:rsid w:val="00F15BE0"/>
    <w:rsid w:val="00F21456"/>
    <w:rsid w:val="00F23D52"/>
    <w:rsid w:val="00F315D4"/>
    <w:rsid w:val="00F3292C"/>
    <w:rsid w:val="00F3444D"/>
    <w:rsid w:val="00F40F6A"/>
    <w:rsid w:val="00F42092"/>
    <w:rsid w:val="00F42497"/>
    <w:rsid w:val="00F45100"/>
    <w:rsid w:val="00F46C61"/>
    <w:rsid w:val="00F56031"/>
    <w:rsid w:val="00F57283"/>
    <w:rsid w:val="00F64D53"/>
    <w:rsid w:val="00F65EE7"/>
    <w:rsid w:val="00F66CCF"/>
    <w:rsid w:val="00F71689"/>
    <w:rsid w:val="00F73C74"/>
    <w:rsid w:val="00F73EDD"/>
    <w:rsid w:val="00F75846"/>
    <w:rsid w:val="00F82205"/>
    <w:rsid w:val="00F82E18"/>
    <w:rsid w:val="00F908A1"/>
    <w:rsid w:val="00FA4A13"/>
    <w:rsid w:val="00FA53B6"/>
    <w:rsid w:val="00FA7ABF"/>
    <w:rsid w:val="00FB18E0"/>
    <w:rsid w:val="00FB3EB4"/>
    <w:rsid w:val="00FB53A4"/>
    <w:rsid w:val="00FC0269"/>
    <w:rsid w:val="00FC1700"/>
    <w:rsid w:val="00FC6719"/>
    <w:rsid w:val="00FC71D4"/>
    <w:rsid w:val="00FD312F"/>
    <w:rsid w:val="00FE11E9"/>
    <w:rsid w:val="00FE612B"/>
    <w:rsid w:val="00FF08B8"/>
    <w:rsid w:val="00FF14A5"/>
    <w:rsid w:val="00FF15F6"/>
    <w:rsid w:val="00FF3E4A"/>
    <w:rsid w:val="00FF49AB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F79A2D"/>
  <w15:docId w15:val="{8732ABCA-674B-4C31-8450-6D2888C4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7E"/>
    <w:pPr>
      <w:spacing w:after="120" w:line="240" w:lineRule="auto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31D91"/>
    <w:pPr>
      <w:keepNext/>
      <w:keepLines/>
      <w:numPr>
        <w:numId w:val="2"/>
      </w:numPr>
      <w:jc w:val="both"/>
      <w:outlineLvl w:val="0"/>
    </w:pPr>
    <w:rPr>
      <w:rFonts w:eastAsiaTheme="majorEastAsia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1D91"/>
    <w:pPr>
      <w:keepNext/>
      <w:keepLines/>
      <w:numPr>
        <w:ilvl w:val="1"/>
        <w:numId w:val="2"/>
      </w:numPr>
      <w:jc w:val="both"/>
      <w:outlineLvl w:val="1"/>
    </w:pPr>
    <w:rPr>
      <w:rFonts w:eastAsiaTheme="majorEastAsia" w:cstheme="majorBidi"/>
      <w:b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D9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D9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D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D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D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D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D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9D6"/>
    <w:pPr>
      <w:ind w:firstLine="397"/>
      <w:jc w:val="both"/>
    </w:pPr>
  </w:style>
  <w:style w:type="paragraph" w:customStyle="1" w:styleId="Head2">
    <w:name w:val="Head2"/>
    <w:autoRedefine/>
    <w:qFormat/>
    <w:rsid w:val="00D459D6"/>
    <w:pPr>
      <w:spacing w:after="120" w:line="240" w:lineRule="auto"/>
      <w:ind w:left="403" w:hanging="403"/>
    </w:pPr>
    <w:rPr>
      <w:rFonts w:ascii="Linux Biolinum" w:eastAsia="Times New Roman" w:hAnsi="Linux Biolinum" w:cs="Times New Roman"/>
      <w:b/>
      <w:szCs w:val="20"/>
      <w:lang w:val="en-US"/>
    </w:rPr>
  </w:style>
  <w:style w:type="paragraph" w:customStyle="1" w:styleId="Para">
    <w:name w:val="Para"/>
    <w:autoRedefine/>
    <w:qFormat/>
    <w:rsid w:val="00444800"/>
    <w:pPr>
      <w:spacing w:after="0" w:line="280" w:lineRule="atLeast"/>
      <w:jc w:val="both"/>
    </w:pPr>
    <w:rPr>
      <w:rFonts w:ascii="Linux Libertine" w:hAnsi="Linux Libertine"/>
      <w:sz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31D91"/>
    <w:rPr>
      <w:rFonts w:ascii="Times New Roman" w:eastAsiaTheme="majorEastAsia" w:hAnsi="Times New Roman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1D91"/>
    <w:rPr>
      <w:rFonts w:ascii="Times New Roman" w:eastAsiaTheme="majorEastAsia" w:hAnsi="Times New Roman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D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D91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D91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D91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D91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D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D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1">
    <w:name w:val="Head1"/>
    <w:autoRedefine/>
    <w:qFormat/>
    <w:rsid w:val="00D459D6"/>
    <w:pPr>
      <w:spacing w:before="300" w:after="80" w:line="240" w:lineRule="auto"/>
      <w:ind w:left="280" w:hanging="280"/>
    </w:pPr>
    <w:rPr>
      <w:rFonts w:ascii="Linux Biolinum" w:eastAsia="Times New Roman" w:hAnsi="Linux Biolinum" w:cs="Times New Roman"/>
      <w:szCs w:val="20"/>
      <w:lang w:val="en-US"/>
    </w:rPr>
  </w:style>
  <w:style w:type="paragraph" w:styleId="Sinespaciado">
    <w:name w:val="No Spacing"/>
    <w:uiPriority w:val="1"/>
    <w:qFormat/>
    <w:rsid w:val="00D459D6"/>
    <w:pPr>
      <w:spacing w:after="0" w:line="240" w:lineRule="auto"/>
    </w:pPr>
    <w:rPr>
      <w:rFonts w:ascii="Times New Roman" w:hAnsi="Times New Roman"/>
      <w:sz w:val="20"/>
    </w:rPr>
  </w:style>
  <w:style w:type="paragraph" w:customStyle="1" w:styleId="Body">
    <w:name w:val="Body"/>
    <w:rsid w:val="00EE7E54"/>
    <w:pPr>
      <w:spacing w:after="12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es-PE"/>
    </w:rPr>
  </w:style>
  <w:style w:type="character" w:styleId="Hipervnculo">
    <w:name w:val="Hyperlink"/>
    <w:basedOn w:val="Fuentedeprrafopredeter"/>
    <w:uiPriority w:val="99"/>
    <w:unhideWhenUsed/>
    <w:rsid w:val="00EE7E54"/>
    <w:rPr>
      <w:color w:val="0563C1" w:themeColor="hyperlink"/>
      <w:u w:val="single"/>
    </w:rPr>
  </w:style>
  <w:style w:type="paragraph" w:customStyle="1" w:styleId="TableCaption">
    <w:name w:val="TableCaption"/>
    <w:link w:val="TableCaptionChar"/>
    <w:autoRedefine/>
    <w:qFormat/>
    <w:rsid w:val="00E21940"/>
    <w:pPr>
      <w:spacing w:before="360" w:after="200" w:line="240" w:lineRule="auto"/>
      <w:jc w:val="center"/>
    </w:pPr>
    <w:rPr>
      <w:rFonts w:ascii="Times New Roman" w:hAnsi="Times New Roman" w:cs="Times New Roman"/>
      <w:sz w:val="18"/>
      <w:szCs w:val="18"/>
      <w:lang w:val="es-ES"/>
      <w14:ligatures w14:val="standard"/>
    </w:rPr>
  </w:style>
  <w:style w:type="character" w:customStyle="1" w:styleId="TableCaptionChar">
    <w:name w:val="TableCaption Char"/>
    <w:basedOn w:val="Fuentedeprrafopredeter"/>
    <w:link w:val="TableCaption"/>
    <w:rsid w:val="00E21940"/>
    <w:rPr>
      <w:rFonts w:ascii="Times New Roman" w:hAnsi="Times New Roman" w:cs="Times New Roman"/>
      <w:sz w:val="18"/>
      <w:szCs w:val="18"/>
      <w:lang w:val="es-ES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C1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C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CF0C11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CF0C11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CF0C1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C11"/>
    <w:rPr>
      <w:rFonts w:ascii="Times New Roman" w:hAnsi="Times New Roman"/>
      <w:sz w:val="20"/>
    </w:rPr>
  </w:style>
  <w:style w:type="character" w:styleId="Nmerodepgina">
    <w:name w:val="page number"/>
    <w:basedOn w:val="Fuentedeprrafopredeter"/>
    <w:uiPriority w:val="99"/>
    <w:unhideWhenUsed/>
    <w:rsid w:val="007C6288"/>
    <w:rPr>
      <w:rFonts w:ascii="Linux Libertine" w:hAnsi="Linux Libertine"/>
      <w:sz w:val="14"/>
    </w:rPr>
  </w:style>
  <w:style w:type="table" w:customStyle="1" w:styleId="TableNormal1">
    <w:name w:val="Table Normal1"/>
    <w:uiPriority w:val="2"/>
    <w:semiHidden/>
    <w:unhideWhenUsed/>
    <w:qFormat/>
    <w:rsid w:val="00BC12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C1261"/>
    <w:pPr>
      <w:widowControl w:val="0"/>
      <w:autoSpaceDE w:val="0"/>
      <w:autoSpaceDN w:val="0"/>
      <w:spacing w:after="0"/>
    </w:pPr>
    <w:rPr>
      <w:rFonts w:eastAsia="Times New Roman" w:cs="Times New Roman"/>
      <w:sz w:val="22"/>
      <w:lang w:eastAsia="es-PE" w:bidi="es-PE"/>
    </w:rPr>
  </w:style>
  <w:style w:type="character" w:customStyle="1" w:styleId="mi">
    <w:name w:val="mi"/>
    <w:basedOn w:val="Fuentedeprrafopredeter"/>
    <w:rsid w:val="00632F4A"/>
  </w:style>
  <w:style w:type="character" w:customStyle="1" w:styleId="mo">
    <w:name w:val="mo"/>
    <w:basedOn w:val="Fuentedeprrafopredeter"/>
    <w:rsid w:val="00632F4A"/>
  </w:style>
  <w:style w:type="character" w:customStyle="1" w:styleId="mn">
    <w:name w:val="mn"/>
    <w:basedOn w:val="Fuentedeprrafopredeter"/>
    <w:rsid w:val="0063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62F05-3A8C-44AC-AD12-BC68D262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3734</Words>
  <Characters>20540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Lima</Company>
  <LinksUpToDate>false</LinksUpToDate>
  <CharactersWithSpaces>24226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Giovanni Cuellar Ascencio</dc:creator>
  <cp:lastModifiedBy>Alvaro Enrique</cp:lastModifiedBy>
  <cp:revision>2</cp:revision>
  <dcterms:created xsi:type="dcterms:W3CDTF">2020-10-17T03:23:00Z</dcterms:created>
  <dcterms:modified xsi:type="dcterms:W3CDTF">2020-10-17T03:23:00Z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e14376ac-cf6c-3e51-98f8-6c3512fb00fe</vt:lpwstr>
  </property>
</Properties>
</file>