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ontserrat" w:cs="Montserrat" w:eastAsia="Montserrat" w:hAnsi="Montserrat"/>
          <w:b/>
          <w:bCs/>
          <w:color w:val="595959"/>
          <w:sz w:val="22"/>
          <w:szCs w:val="22"/>
        </w:rPr>
        <w:t xml:space="preserve">PONTIFICIA UNIVERSIDAD CATÓLICA DEL PERÚ</w:t>
      </w: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Facultad de Ciencias e Ingeniería · Ingeniería Informática</w:t>
      </w: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Curso: Ética y Responsabilidad Social Universitaria</w:t>
      </w:r>
    </w:p>
    <w:p>
      <w:pPr>
        <w:spacing w:after="1400"/>
      </w:pPr>
    </w:p>
    <w:p>
      <w:pPr>
        <w:spacing w:after="200"/>
      </w:pPr>
      <w:r>
        <w:rPr>
          <w:rFonts w:ascii="Montserrat" w:cs="Montserrat" w:eastAsia="Montserrat" w:hAnsi="Montserrat"/>
          <w:b/>
          <w:bCs/>
          <w:color w:val="1F3864"/>
          <w:sz w:val="44"/>
          <w:szCs w:val="44"/>
        </w:rPr>
        <w:t xml:space="preserve">Guía interna de funcionamiento</w:t>
      </w:r>
    </w:p>
    <w:p>
      <w:pPr>
        <w:spacing w:after="600"/>
      </w:pPr>
      <w:r>
        <w:rPr>
          <w:rFonts w:ascii="Montserrat" w:cs="Montserrat" w:eastAsia="Montserrat" w:hAnsi="Montserrat"/>
          <w:color w:val="595959"/>
          <w:sz w:val="26"/>
          <w:szCs w:val="26"/>
        </w:rPr>
        <w:t xml:space="preserve">Comunidad INF · solo para el equipo (preparación de la defensa)</w:t>
      </w:r>
    </w:p>
    <w:p>
      <w:pPr>
        <w:pBdr>
          <w:top w:val="single" w:color="1F3864" w:sz="6" w:space="8"/>
        </w:pBdr>
        <w:spacing w:before="200" w:after="200"/>
      </w:pPr>
      <w:r>
        <w:rPr>
          <w:rFonts w:ascii="Montserrat" w:cs="Montserrat" w:eastAsia="Montserrat" w:hAnsi="Montserrat"/>
          <w:b/>
          <w:bCs/>
          <w:color w:val="1F3864"/>
          <w:sz w:val="24"/>
          <w:szCs w:val="24"/>
        </w:rPr>
        <w:t xml:space="preserve">Grupo N.° ___  ·  Horario 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340"/>
      </w:tblGrid>
      <w:tr>
        <w:trPr>
          <w:tblHeader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Integrante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Carlos Monge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Alvaro Ferro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Mayerli López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Sebastián O'Brien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Bianca Pulido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</w:tbl>
    <w:p>
      <w:pPr>
        <w:spacing w:after="1200"/>
      </w:pP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Lima, octubre de 2026</w:t>
      </w:r>
    </w:p>
    <w:p>
      <w:r>
        <w:br w:type="page"/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"/>
        <w:gridCol w:w="1352"/>
        <w:gridCol w:w="1040"/>
        <w:gridCol w:w="4680"/>
        <w:gridCol w:w="1664"/>
      </w:tblGrid>
      <w:tr>
        <w:trPr>
          <w:tblHeader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Ítem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Fecha</w:t>
            </w: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Versión</w:t>
            </w: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27/10/2026</w:t>
            </w: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1.0</w:t>
            </w: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Guía inicial generada con asistencia de IA a partir del código del proyecto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Equipo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DCEBD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Para qué sirve esta guía.</w:t>
            </w: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 Explica cómo funciona la web de punta a punta para que cualquier integrante pueda usarla, mostrarla y defenderla. Cada sección dice en qué archivo está el código, para abrirlo si la docente pregunta. No es un entregable: es material interno.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1. La idea en un minuto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Comunidad INF es una web para que los estudiantes de Informática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voten qué actividades quieren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,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se inscriban aunque vengan solos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y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sumen puntos por asistir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en un ranking de temporada. Ataca las causas que encontramos: no se sabe qué quiere la mayoría (encuesta), los avisos llegan tarde (calendario y botón Compartir), cada actividad empieza de cero (temporada y ranking), hay que llegar con grupo (bolsa de equipos) y los torneos buscaban recaudar (puntos por participar, sin pagos).</w:t>
      </w:r>
    </w:p>
    <w:p>
      <w:pPr>
        <w:spacing w:after="140" w:line="276"/>
        <w:jc w:val="left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Enlace público: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https://comunidad-inf.vercel.app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· Código: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github.com/alvarofabrizio/comunidad-inf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2. Cómo entra cada persona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8"/>
        <w:gridCol w:w="5348"/>
        <w:gridCol w:w="2274"/>
      </w:tblGrid>
      <w:tr>
        <w:trPr>
          <w:tblHeader/>
        </w:trPr>
        <w:tc>
          <w:tcPr>
            <w:tcW w:type="dxa" w:w="1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Quién</w:t>
            </w:r>
          </w:p>
        </w:tc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Cómo entra</w:t>
            </w:r>
          </w:p>
        </w:tc>
        <w:tc>
          <w:tcPr>
            <w:tcW w:type="dxa" w:w="22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¿Tiene contraseña?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Visitante</w:t>
            </w:r>
          </w:p>
        </w:tc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Abre el enlace. Puede ver calendario, actividades, encuesta (resultados), ranking y resúmenes.</w:t>
            </w:r>
          </w:p>
        </w:tc>
        <w:tc>
          <w:tcPr>
            <w:tcW w:type="dxa" w:w="22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No se registra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Participante</w:t>
            </w:r>
          </w:p>
        </w:tc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Botón "Crear cuenta" (nombre, alias, correo, contraseña y consentimiento). Después entra desde cualquier dispositivo con "Ingresar".</w:t>
            </w:r>
          </w:p>
        </w:tc>
        <w:tc>
          <w:tcPr>
            <w:tcW w:type="dxa" w:w="22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Sí, la elige al crear su cuenta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Organizador</w:t>
            </w:r>
          </w:p>
        </w:tc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Enlace "Panel de organizadores" en el pie de la página (o /org). Entra con correo y contraseña.</w:t>
            </w:r>
          </w:p>
        </w:tc>
        <w:tc>
          <w:tcPr>
            <w:tcW w:type="dxa" w:w="22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Sí, la crea un administrador en Supabase</w:t>
            </w:r>
          </w:p>
        </w:tc>
      </w:tr>
    </w:tbl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2.1 Las cuentas de participante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"Crear cuenta" crea un usuario de Supabase con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correo y contraseña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(Supabase guarda la contraseña cifrada; nadie del equipo puede verla) y el perfil queda ligado a su id: participantes.id = auth.uid(). Por eso la misma cuenta funciona en cualquier celular o computadora: basta con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Ingresar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. Si olvida la contraseña, "¿Olvidaste tu contraseña?" le envía un enlace al correo (pantalla /restablecer).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Registros antiguos: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al principio el perfil se guardaba con una sesión anónima que solo vivía en un navegador. Esas personas ven en su perfil el recuadro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"Protege tu cuenta"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: al crear una contraseña, Supabase convierte su sesión en cuenta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conservando el mismo id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, así que no pierden votos ni inscripciones y no hizo falta migrar datos.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Organizador y participante a la vez: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una cuenta de organizador puede crear también su perfil de participante (en "Crear cuenta" se usa su correo y no pide contraseña). Así una sola cuenta sirve para el panel y para participar.</w:t>
      </w:r>
    </w:p>
    <w:p>
      <w:pPr>
        <w:spacing w:after="140" w:line="276"/>
        <w:jc w:val="left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Código: registrarParticipante, iniciarSesion y protegerCuenta en src/lib/api.ts; pantallas src/pages/Registro.tsx, Ingresar.tsx y Restablecer.tsx.</w:t>
      </w:r>
    </w:p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2.2 ¿Cómo entro como administrador (organizador)?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En el pie de cualquier página, toca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Panel de organizadores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(o escribe comunidad-inf.vercel.app/org).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Escribe el correo y la contraseña de tu cuenta de organizador.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Si la cuenta está en la tabla organizadores, entras al panel. Si no, ves "Acceso solo para organizadores".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Una sesión por navegador:</w:t>
            </w: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 si entras al panel en el navegador donde tenías abierta tu cuenta de participante, esa sesión se cierra. No se pierde nada: vuelves a entrar con Ingresar. Para la demo, igual conviene usar dos dispositivos.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3. Cómo agregar a un compañero como organizador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Ser organizador son dos cosas: tener un usuario con correo y contraseña en Supabase Auth, y estar en la tabla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organizadores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. Lo hace quien tenga acceso al proyecto de Supabase.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Entra a supabase.com → tu proyecto →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Authentication → Users → Add user → Create new user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Escribe el correo del compañero y una contraseña, marca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Auto Confirm User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y crea el usuario.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En la lista de usuarios, copia su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UID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(la columna UID).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Ve al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SQL Editor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y ejecuta (cambiando el UID y el nombre):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1F3864" w:sz="1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insert into organizadores (user_id, nombre)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values ('PEGA-AQUI-EL-UID', 'Mayerli López');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Pásale el correo y la contraseña por un canal privado. Ya puede entrar al panel.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Para agregar a varios a la vez, después de crear sus usuarios, puedes usar sus correos en lugar de copiar cada UID: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1F3864" w:sz="1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insert into organizadores (user_id, nombre)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select id, email from auth.users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where email in ('correo1@pucp.edu.pe', 'correo2@pucp.edu.pe')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on conflict (user_id) do nothing;</w:t>
            </w:r>
          </w:p>
        </w:tc>
      </w:tr>
    </w:tbl>
    <w:p>
      <w:pPr>
        <w:spacing w:after="80"/>
      </w:pPr>
    </w:p>
    <w:p>
      <w:pPr>
        <w:spacing w:after="140" w:line="276"/>
        <w:jc w:val="left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Quitar el acceso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a alguien: borra su fila con delete from organizadores where user_id = 'UID'; (o borra el usuario en Authentication).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Ver quiénes son organizadores: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select o.nombre, u.email from organizadores o join auth.users u on u.id = o.user_id;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DCEBD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Nadie puede hacerse organizador desde la web: la tabla organizadores no acepta escrituras desde la app (lo comprobamos en la prueba de seguridad). Solo se agrega desde el panel de Supabase.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4. Recorrido por las pantallas públicas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5059"/>
        <w:gridCol w:w="2531"/>
      </w:tblGrid>
      <w:tr>
        <w:trPr>
          <w:tblHeader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Pantalla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Qué hace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Archivo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Inicio /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Banda de bienvenida con Pingüi; la próxima actividad abierta; la encuesta con lo que va ganando; el top 3 del ranking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src/pages/Inicio.tsx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Calendario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Próximas y pasadas, filtro por tipo y botón Compartir (WhatsApp)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src/pages/Calendario.tsx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Actividad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Datos, cupo y puntos; los 3 modos de inscripción; equipos con sus asientos; código de equipo; casilla de equipo mixto del capitán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src/pages/Actividad.tsx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Bolsa de equipos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Quiénes buscan equipo (solo alias) y equipos con espacio; botón Unirme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src/pages/Bolsa.tsx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Encuesta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Votar con límite por categoría; resultados con número y porcentaje; "Ya votaste"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src/pages/Encuesta.tsx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Ranking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Tabla por temporada: puesto, alias, asistencias y puntos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src/pages/Ranking.tsx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Crear cuenta / perfil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Formulario con validación y contraseña; después muestra tu perfil, "Protege tu cuenta" (registros antiguos), "Cerrar sesión" y "Borrar mis datos"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src/pages/Registro.tsx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Ingresar / Restablecer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Entrar con correo y contraseña; "¿Olvidaste tu contraseña?" y la pantalla para crear una nueva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src/pages/Ingresar.tsx, Restablecer.tsx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Privacidad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Qué datos se piden, para qué, quién los ve y cómo borrarlos (Ley 29733)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src/pages/Privacidad.tsx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Resúmenes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Lo que pasó en cada actividad finalizada, con foto si hubo autorización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src/pages/Resumenes.tsx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5. Recorrido por el panel del organizador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5059"/>
        <w:gridCol w:w="2531"/>
      </w:tblGrid>
      <w:tr>
        <w:trPr>
          <w:tblHeader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Pantalla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Qué hace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Archivo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Panel /org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Elegir temporada (crear, editar, activar, eliminar); lista de actividades y encuestas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src/pages/org/Panel.tsx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Gestionar actividad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Cifras; cambiar estado; bolsa → asignar a equipo; asistencia por persona o "Todos asistieron"; puesto por equipo o persona; crear o eliminar equipos; exportar CSV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src/pages/org/GestionActividad.tsx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Editar actividad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Todos los campos: tipo, fecha (hora de Lima), cupo, tamaño de equipo, mixto, puntos, estado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src/pages/org/EditorActividad.tsx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Editar encuesta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Pregunta, máximo por categoría, fecha de cierre y opciones de cada categoría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src/pages/org/EditorEncuesta.tsx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Resumen</w:t>
            </w:r>
          </w:p>
        </w:tc>
        <w:tc>
          <w:tcPr>
            <w:tcW w:type="dxa" w:w="505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Texto, ganadores sugeridos y foto; sin la casilla de autorización la foto no se sube</w:t>
            </w:r>
          </w:p>
        </w:tc>
        <w:tc>
          <w:tcPr>
            <w:tcW w:type="dxa" w:w="253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src/pages/org/EditorResumen.tsx</w:t>
            </w:r>
          </w:p>
        </w:tc>
      </w:tr>
    </w:tbl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Los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estados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de una actividad son: borrador (no la ve el público), abierta (acepta inscripciones), cerrada (ya no acepta, pero el organizador aún arma equipos) y finalizada (sus puntos cuentan en el ranking).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6. Cómo funciona por dentro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DCEBD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1. Celular / navegador: React + Vite (publicado en Vercel)</w:t>
            </w:r>
          </w:p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Las pantallas. Ninguna habla directo con la base: todas llaman a funciones de src/lib/api.ts.</w:t>
            </w:r>
          </w:p>
        </w:tc>
      </w:tr>
    </w:tbl>
    <w:p>
      <w:pPr>
        <w:spacing w:before="40" w:after="40"/>
        <w:jc w:val="center"/>
      </w:pPr>
      <w:r>
        <w:rPr>
          <w:rFonts w:ascii="Montserrat" w:cs="Montserrat" w:eastAsia="Montserrat" w:hAnsi="Montserrat"/>
          <w:b/>
          <w:bCs/>
          <w:color w:val="1F3864"/>
          <w:sz w:val="20"/>
          <w:szCs w:val="20"/>
        </w:rPr>
        <w:t xml:space="preserve">▼  src/lib/api.ts usa supabase-js con la clave anónima (pública)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2. Supabase</w:t>
            </w:r>
          </w:p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Auth (cuentas con correo y contraseña) · PostgreSQL con seguridad por filas (RLS) · funciones que validan reglas · Storage para fotos.</w:t>
            </w:r>
          </w:p>
        </w:tc>
      </w:tr>
    </w:tbl>
    <w:p>
      <w:pPr>
        <w:spacing w:after="80"/>
      </w:pP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clave anónima es pública a propósito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: está en el código del navegador. Lo que protege los datos no es esconderla, sino las reglas de la base (RLS). La clave secreta (service_role) nunca se usa en la web.</w:t>
      </w:r>
    </w:p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6.1 Ejemplo: qué pasa cuando alguien toca "Inscribirme y buscar equipo"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Actividad.tsx llama a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inscribirse(actividadId, 'bolsa')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de api.ts.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api.ts ejecuta la función de la base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inscribirse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(supabase.rpc).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 función (en 0002_rls_y_funciones.sql) revisa que haya un perfil,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bloquea la fila de la actividad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para que dos personas no tomen el último lugar a la vez, comprueba que esté abierta, que sea por equipos, que la persona no esté ya inscrita y que quede cupo.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Si todo está bien, inserta la inscripción con en_bolsa = true. Si no, devuelve un mensaje en español ("Cupo lleno…", "Ya estás inscrito…") que la pantalla muestra tal cual.</w:t>
      </w:r>
    </w:p>
    <w:p>
      <w:pPr>
        <w:pStyle w:val="ListParagraph"/>
        <w:numPr>
          <w:ilvl w:val="0"/>
          <w:numId w:val="4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 pantalla recarga y la vista vista_cupos ya cuenta un lugar menos.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7. La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6686"/>
      </w:tblGrid>
      <w:tr>
        <w:trPr>
          <w:tblHeader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Qué guarda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temporadas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Nombre y fechas; solo una puede estar activa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participantes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Perfil: nombre, alias, correo (únicos), código PUCP opcional, consentimiento. El id es el de la sesión anónima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organizadores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Qué usuarios de Auth pueden usar el panel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actividades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Tipo, fecha, lugar, cupo, tamaño de equipo, mixto, puntos y estado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equipos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Nombre, código de invitación (privado), capitán, declaración de mixto, "buscamos integrantes"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inscripciones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Quién está en qué actividad, en qué equipo o en la bolsa, y si asistió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resultados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Puesto 1, 2 o 3 de un equipo o de una persona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encuestas, opciones_encuesta, votos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La encuesta, sus opciones por categoría y los votos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resumenes</w:t>
            </w:r>
          </w:p>
        </w:tc>
        <w:tc>
          <w:tcPr>
            <w:tcW w:type="dxa" w:w="668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Texto, ganadores y foto (solo si está autorizada)</w:t>
            </w:r>
          </w:p>
        </w:tc>
      </w:tr>
    </w:tbl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7.1 Los tres estados de una inscripción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2005"/>
        <w:gridCol w:w="5350"/>
      </w:tblGrid>
      <w:tr>
        <w:trPr>
          <w:tblHeader/>
        </w:trPr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equipo_id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en_bolsa</w:t>
            </w:r>
          </w:p>
        </w:tc>
        <w:tc>
          <w:tcPr>
            <w:tcW w:type="dxa" w:w="535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Significa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vacío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no</w:t>
            </w:r>
          </w:p>
        </w:tc>
        <w:tc>
          <w:tcPr>
            <w:tcW w:type="dxa" w:w="535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Inscripción individual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vacío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sí</w:t>
            </w:r>
          </w:p>
        </w:tc>
        <w:tc>
          <w:tcPr>
            <w:tcW w:type="dxa" w:w="535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"Busco equipo": está en la bolsa</w:t>
            </w:r>
          </w:p>
        </w:tc>
      </w:tr>
      <w:tr>
        <w:trPr>
          <w:cantSplit/>
        </w:trPr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con valor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no</w:t>
            </w:r>
          </w:p>
        </w:tc>
        <w:tc>
          <w:tcPr>
            <w:tcW w:type="dxa" w:w="535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Es integrante de ese equipo</w:t>
            </w:r>
          </w:p>
        </w:tc>
      </w:tr>
    </w:tbl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7.2 Vistas y funciones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Vistas públicas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(solo alias, nunca correos): vista_participantes_publica, vista_inscripciones_publica, vista_equipos_publica (sin código), vista_cupos, vista_ranking_temporada, vista_resultados_encuesta.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Funciones con reglas: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inscribirse, crear_equipo, unirse_equipo (con código), unirse_equipo_abierto (desde la bolsa), mi_equipo (ver tu código), actualizar_mi_equipo (casillas del capitán), votar y asignar_a_equipo (solo organizador).</w:t>
      </w:r>
    </w:p>
    <w:p>
      <w:pPr>
        <w:spacing w:after="140" w:line="276"/>
        <w:jc w:val="left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Archivos: supabase/migrations/0001_esquema.sql (tablas), 0002_rls_y_funciones.sql (seguridad, vistas, funciones), 0003_storage.sql (fotos), 0004_cuentas.sql (borrar_mi_cuenta: borra perfil y cuenta) y supabase/seed.sql (datos ficticios).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8. Seguridad (lo que más preguntarán)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RLS (seguridad por filas)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significa que PostgreSQL decide fila por fila quién puede leer o escribir. Está activada en las 11 tablas, con tres niveles: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Visitante: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solo lee datos sin información personal (actividades, encuestas, resultados) y las vistas que muestran alias.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Participante: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solo crea y edita su propio perfil (su id debe ser el de su sesión). Inscribirse, unirse y votar solo se puede hacer por las funciones, que validan las reglas.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Organizador: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la función es_organizador() revisa la tabla organizadores; si está, puede escribir en actividades, equipos, asistencia, resultados y ver correos para el CSV.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El panel /org también se protege en la web (src/components/RutaOrganizador.tsx), pero eso es comodidad: aunque alguien se lo salte, la base igual rechaza todo.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DCEBD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Lo comprobamos:</w:t>
            </w: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 node scripts/verificar_seguridad.mjs intenta 26 ataques con la clave pública (leer correos, votar dos veces, unirse a un equipo lleno, asignar, registrar resultados, finalizar, hacerse organizador, escribir en vistas). Los 26 quedaron bloqueados en nuestro Supabase.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9. La regla de puntos, con un ejemplo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Solo cuentan actividades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finalizadas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y personas con </w:t>
      </w: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asistencia marcada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. Puntos = participación (5) + puesto (1.° = 10, 2.° = 6, 3.° = 4). En equipos, cada integrante recibe los puntos completos de su equipo. Empates: ambos reciben los puntos del puesto.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48"/>
        <w:gridCol w:w="2005"/>
        <w:gridCol w:w="2007"/>
      </w:tblGrid>
      <w:tr>
        <w:trPr>
          <w:tblHeader/>
        </w:trPr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Caso (Duelo contra profes, datos semilla)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Cálculo</w:t>
            </w:r>
          </w:p>
        </w:tc>
        <w:tc>
          <w:tcPr>
            <w:tcW w:type="dxa" w:w="20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PixelPuma y ByteLlama: equipo en 1.° puesto, asistieron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5 + 10</w:t>
            </w:r>
          </w:p>
        </w:tc>
        <w:tc>
          <w:tcPr>
            <w:tcW w:type="dxa" w:w="20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NeonCondor y QuantumCuy: equipo en 2.° puesto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5 + 6</w:t>
            </w:r>
          </w:p>
        </w:tc>
        <w:tc>
          <w:tcPr>
            <w:tcW w:type="dxa" w:w="20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LagAlpaca y DebugZorro: equipo en 3.° puesto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5 + 4</w:t>
            </w:r>
          </w:p>
        </w:tc>
        <w:tc>
          <w:tcPr>
            <w:tcW w:type="dxa" w:w="20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KernelPanda: asistió, su equipo sin puesto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5 + 0</w:t>
            </w:r>
          </w:p>
        </w:tc>
        <w:tc>
          <w:tcPr>
            <w:tcW w:type="dxa" w:w="20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348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StackVicuna: no asistió</w:t>
            </w:r>
          </w:p>
        </w:tc>
        <w:tc>
          <w:tcPr>
            <w:tcW w:type="dxa" w:w="2005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—</w:t>
            </w:r>
          </w:p>
        </w:tc>
        <w:tc>
          <w:tcPr>
            <w:tcW w:type="dxa" w:w="20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0 (no aparece)</w:t>
            </w:r>
          </w:p>
        </w:tc>
      </w:tr>
    </w:tbl>
    <w:p>
      <w:pPr>
        <w:spacing w:after="80"/>
      </w:pP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 regla está dos veces y se prueban entre sí: en SQL (vista_ranking_temporada, la que usa la web) y en TypeScript (src/lib/puntos.ts, para las pruebas). tests/puntos.test.ts cubre participación, posición individual, por equipo, sin asistencia y empate; tests/ranking_vs_vista.test.ts comprueba que ambas den lo mismo.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10. Ética en el código: dónde está cada cosa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9"/>
        <w:gridCol w:w="4011"/>
        <w:gridCol w:w="3210"/>
      </w:tblGrid>
      <w:tr>
        <w:trPr>
          <w:tblHeader/>
        </w:trPr>
        <w:tc>
          <w:tcPr>
            <w:tcW w:type="dxa" w:w="213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Compromiso</w:t>
            </w:r>
          </w:p>
        </w:tc>
        <w:tc>
          <w:tcPr>
            <w:tcW w:type="dxa" w:w="401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Cómo está hecho</w:t>
            </w:r>
          </w:p>
        </w:tc>
        <w:tc>
          <w:tcPr>
            <w:tcW w:type="dxa" w:w="321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Dónde</w:t>
            </w:r>
          </w:p>
        </w:tc>
      </w:tr>
      <w:tr>
        <w:trPr>
          <w:cantSplit/>
        </w:trPr>
        <w:tc>
          <w:tcPr>
            <w:tcW w:type="dxa" w:w="213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No pedir género</w:t>
            </w:r>
          </w:p>
        </w:tc>
        <w:tc>
          <w:tcPr>
            <w:tcW w:type="dxa" w:w="401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El capitán solo declara que su equipo es mixto</w:t>
            </w:r>
          </w:p>
        </w:tc>
        <w:tc>
          <w:tcPr>
            <w:tcW w:type="dxa" w:w="321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columna declara_cumple_mixto; Actividad.tsx</w:t>
            </w:r>
          </w:p>
        </w:tc>
      </w:tr>
      <w:tr>
        <w:trPr>
          <w:cantSplit/>
        </w:trPr>
        <w:tc>
          <w:tcPr>
            <w:tcW w:type="dxa" w:w="213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Correos privados</w:t>
            </w:r>
          </w:p>
        </w:tc>
        <w:tc>
          <w:tcPr>
            <w:tcW w:type="dxa" w:w="401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En público solo alias; correo solo para el organizador</w:t>
            </w:r>
          </w:p>
        </w:tc>
        <w:tc>
          <w:tcPr>
            <w:tcW w:type="dxa" w:w="321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vistas públicas y políticas en 0002</w:t>
            </w:r>
          </w:p>
        </w:tc>
      </w:tr>
      <w:tr>
        <w:trPr>
          <w:cantSplit/>
        </w:trPr>
        <w:tc>
          <w:tcPr>
            <w:tcW w:type="dxa" w:w="213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Consentimiento</w:t>
            </w:r>
          </w:p>
        </w:tc>
        <w:tc>
          <w:tcPr>
            <w:tcW w:type="dxa" w:w="401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Casilla obligatoria; la base rechaza un perfil sin ella</w:t>
            </w:r>
          </w:p>
        </w:tc>
        <w:tc>
          <w:tcPr>
            <w:tcW w:type="dxa" w:w="321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Registro.tsx; check (consentimiento)</w:t>
            </w:r>
          </w:p>
        </w:tc>
      </w:tr>
      <w:tr>
        <w:trPr>
          <w:cantSplit/>
        </w:trPr>
        <w:tc>
          <w:tcPr>
            <w:tcW w:type="dxa" w:w="213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Derecho a borrar</w:t>
            </w:r>
          </w:p>
        </w:tc>
        <w:tc>
          <w:tcPr>
            <w:tcW w:type="dxa" w:w="401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Botón "Borrar mis datos" elimina perfil, votos e inscripciones</w:t>
            </w:r>
          </w:p>
        </w:tc>
        <w:tc>
          <w:tcPr>
            <w:tcW w:type="dxa" w:w="321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Registro.tsx; eliminarMiPerfil</w:t>
            </w:r>
          </w:p>
        </w:tc>
      </w:tr>
      <w:tr>
        <w:trPr>
          <w:cantSplit/>
        </w:trPr>
        <w:tc>
          <w:tcPr>
            <w:tcW w:type="dxa" w:w="213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Fotos con permiso</w:t>
            </w:r>
          </w:p>
        </w:tc>
        <w:tc>
          <w:tcPr>
            <w:tcW w:type="dxa" w:w="401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Sin la casilla no se sube ni se guarda la foto</w:t>
            </w:r>
          </w:p>
        </w:tc>
        <w:tc>
          <w:tcPr>
            <w:tcW w:type="dxa" w:w="321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EditorResumen.tsx; check en resumenes</w:t>
            </w:r>
          </w:p>
        </w:tc>
      </w:tr>
      <w:tr>
        <w:trPr>
          <w:cantSplit/>
        </w:trPr>
        <w:tc>
          <w:tcPr>
            <w:tcW w:type="dxa" w:w="213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Sin recaudación</w:t>
            </w:r>
          </w:p>
        </w:tc>
        <w:tc>
          <w:tcPr>
            <w:tcW w:type="dxa" w:w="401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No hay pagos; se premia asistir</w:t>
            </w:r>
          </w:p>
        </w:tc>
        <w:tc>
          <w:tcPr>
            <w:tcW w:type="dxa" w:w="321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regla de puntos</w:t>
            </w:r>
          </w:p>
        </w:tc>
      </w:tr>
      <w:tr>
        <w:trPr>
          <w:cantSplit/>
        </w:trPr>
        <w:tc>
          <w:tcPr>
            <w:tcW w:type="dxa" w:w="213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CSV seguro</w:t>
            </w:r>
          </w:p>
        </w:tc>
        <w:tc>
          <w:tcPr>
            <w:tcW w:type="dxa" w:w="4011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Neutraliza fórmulas de Excel en los alias</w:t>
            </w:r>
          </w:p>
        </w:tc>
        <w:tc>
          <w:tcPr>
            <w:tcW w:type="dxa" w:w="321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src/lib/csv.ts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11. Diseño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Paleta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tomada de la AAII: bosque #0C3A20 (cabecera, barra inferior, pie), verde #1D7A3C (botones, barras), lima #A3E04B (detalles sobre bosque) y crema #F5F3DC (texto sobre bosque). Todos los contrastes cumplen AA. Definida en src/index.css.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Logo: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tres asientos de equipo en píxeles, dos ocupados y uno libre ("falta uno: tú"). src/components/Marca.tsx.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Pingüi: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la mascota, con variantes "saludo" (inicio) y "cuaderno" (registro, login, 404, resúmenes vacíos). src/components/Pinguino.tsx.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Asientos de equipo: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cada equipo muestra sus lugares llenos y libres. src/components/AsientosEquipo.tsx.</w:t>
      </w:r>
    </w:p>
    <w:p>
      <w:pPr>
        <w:pStyle w:val="ListParagraph"/>
        <w:numPr>
          <w:ilvl w:val="0"/>
          <w:numId w:val="5"/>
        </w:numPr>
        <w:spacing w:after="90" w:line="276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React Bits</w:t>
      </w: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 (versiones propias, sin dependencias): ClickSpark (chispas al votar o inscribirse), PixelCard (tarjeta de la próxima actividad) y CountUp (puntos del ranking).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12. Guion de la demo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Celular (participante): abrir el enlace → Crear cuenta → votar en la encuesta.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Torneo post-parciales → Busco equipo → Inscribirme y buscar equipo.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Laptop en ventana privada (organizador): pie → Panel de organizadores → abrir el torneo → en Bolsa, elegir equipo y Asignar.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En el equipo: Todos asistieron → Puesto 1.° → Estado: Finalizada (confirmar).</w:t>
      </w:r>
    </w:p>
    <w:p>
      <w:pPr>
        <w:pStyle w:val="ListParagraph"/>
        <w:numPr>
          <w:ilvl w:val="0"/>
          <w:numId w:val="6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Celular: Ranking → aparece el alias con 15 puntos (5 + 10).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Después de la demo:</w:t>
            </w: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 en el panel, devolver la actividad a "Inscripciones abiertas", quitar asistencias y puestos; en el celular, Perfil → Borrar mis datos (con 0004_cuentas.sql también se borra la cuenta). Así la base queda como en la semilla.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13. Problemas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6"/>
        <w:gridCol w:w="5884"/>
      </w:tblGrid>
      <w:tr>
        <w:trPr>
          <w:tblHeader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Síntoma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Causa y solución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La página sale en blanco o dice "no está configurada"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Faltan VITE_SUPABASE_URL o VITE_SUPABASE_ANON_KEY en Vercel (nombres exactos). Agregarlas y volver a desplegar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Al crear cuenta dice "Te enviamos un correo para confirmar"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Está activado Confirm email en Supabase: desactivarlo en Authentication → Sign In / Providers → Email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El enlace de "Olvidé mi contraseña" no llega o falla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Límite de correos del plan gratuito (esperar) o falta /restablecer en Authentication → URL Configuration → Redirect URLs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No carga nada después de días sin uso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El plan gratuito pausa el proyecto: entrar a Supabase y reanudarlo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"Acceso solo para organizadores"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La cuenta existe pero no está en la tabla organizadores (ver sección 3)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"Ya existe una cuenta con este correo"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Esa persona ya tiene cuenta: debe usar Ingresar (o recuperar su contraseña)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Al entrar al panel se cerró mi cuenta de participante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Un navegador tiene una sesión a la vez: volver a entrar con Ingresar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Muchos no pueden registrarse en el laboratorio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Límite de registros por IP: subirlo en Authentication → Rate Limits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14. Comandos y archivos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1F3864" w:sz="1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npm install          # instalar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npm run dev          # servidor local (necesita .env.local)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npm run build        # compilar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npm run test         # pruebas de puntos y CSV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node scripts/verificar_seguridad.mjs   # 26 ataques: todos deben fallar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6"/>
        <w:gridCol w:w="5884"/>
      </w:tblGrid>
      <w:tr>
        <w:trPr>
          <w:tblHeader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Si preguntan por…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Abrir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Seguridad / correos / RLS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supabase/migrations/0002_rls_y_funciones.sql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Cupo, equipos, voto único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funciones inscribirse, _agregar_a_equipo y votar (mismo archivo)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Puntos del ranking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src/lib/puntos.ts y tests/puntos.test.ts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Cómo la web habla con la base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src/lib/api.ts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Tablas y restricciones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supabase/migrations/0001_esquema.sql</w:t>
            </w:r>
          </w:p>
        </w:tc>
      </w:tr>
      <w:tr>
        <w:trPr>
          <w:cantSplit/>
        </w:trPr>
        <w:tc>
          <w:tcPr>
            <w:tcW w:type="dxa" w:w="347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Uso de IA</w:t>
            </w:r>
          </w:p>
        </w:tc>
        <w:tc>
          <w:tcPr>
            <w:tcW w:type="dxa" w:w="588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IA_LOG.md y docs/Declaracion_Uso_IA.docx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15. Reparto sugerido para estudiar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Sugerencia para que cada parte tenga a alguien que la domine; todos deben poder explicar lo básico de cada una. Ajústenlo entre ustedes.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3209"/>
        <w:gridCol w:w="2407"/>
      </w:tblGrid>
      <w:tr>
        <w:trPr>
          <w:tblHeader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Tema</w:t>
            </w:r>
          </w:p>
        </w:tc>
        <w:tc>
          <w:tcPr>
            <w:tcW w:type="dxa" w:w="320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Secciones de esta guía</w:t>
            </w:r>
          </w:p>
        </w:tc>
        <w:tc>
          <w:tcPr>
            <w:tcW w:type="dxa" w:w="24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Problema, usuarios y ética</w:t>
            </w:r>
          </w:p>
        </w:tc>
        <w:tc>
          <w:tcPr>
            <w:tcW w:type="dxa" w:w="320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1, 2 y 10</w:t>
            </w:r>
          </w:p>
        </w:tc>
        <w:tc>
          <w:tcPr>
            <w:tcW w:type="dxa" w:w="24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Pantallas y demo</w:t>
            </w:r>
          </w:p>
        </w:tc>
        <w:tc>
          <w:tcPr>
            <w:tcW w:type="dxa" w:w="320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4, 5 y 12</w:t>
            </w:r>
          </w:p>
        </w:tc>
        <w:tc>
          <w:tcPr>
            <w:tcW w:type="dxa" w:w="24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Base de datos y seguridad</w:t>
            </w:r>
          </w:p>
        </w:tc>
        <w:tc>
          <w:tcPr>
            <w:tcW w:type="dxa" w:w="320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7 y 8</w:t>
            </w:r>
          </w:p>
        </w:tc>
        <w:tc>
          <w:tcPr>
            <w:tcW w:type="dxa" w:w="24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Regla de puntos y pruebas</w:t>
            </w:r>
          </w:p>
        </w:tc>
        <w:tc>
          <w:tcPr>
            <w:tcW w:type="dxa" w:w="320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9 y 14</w:t>
            </w:r>
          </w:p>
        </w:tc>
        <w:tc>
          <w:tcPr>
            <w:tcW w:type="dxa" w:w="24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Arquitectura, despliegue y uso de IA</w:t>
            </w:r>
          </w:p>
        </w:tc>
        <w:tc>
          <w:tcPr>
            <w:tcW w:type="dxa" w:w="3209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6, 11 y 13</w:t>
            </w:r>
          </w:p>
        </w:tc>
        <w:tc>
          <w:tcPr>
            <w:tcW w:type="dxa" w:w="240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080" w:right="1273" w:bottom="1080" w:left="1273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595959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ontserrat" w:cs="Montserrat" w:eastAsia="Montserrat" w:hAnsi="Montserrat"/>
        <w:color w:val="595959"/>
        <w:sz w:val="22"/>
        <w:szCs w:val="22"/>
      </w:rPr>
      <w:t xml:space="preserve">Guía interna del equipo · Comunidad INF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ontserrat" w:cs="Montserrat" w:eastAsia="Montserrat" w:hAnsi="Montserrat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Comunidad INF</dc:creator>
  <cp:lastModifiedBy>Un-named</cp:lastModifiedBy>
  <cp:revision>1</cp:revision>
  <dcterms:created xsi:type="dcterms:W3CDTF">2026-10-27T23:12:23.817Z</dcterms:created>
  <dcterms:modified xsi:type="dcterms:W3CDTF">2026-10-27T23:12:23.819Z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