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ontserrat" w:cs="Montserrat" w:eastAsia="Montserrat" w:hAnsi="Montserrat"/>
          <w:b/>
          <w:bCs/>
          <w:color w:val="595959"/>
          <w:sz w:val="22"/>
          <w:szCs w:val="22"/>
        </w:rPr>
        <w:t xml:space="preserve">PONTIFICIA UNIVERSIDAD CATÓLICA DEL PERÚ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Facultad de Ciencias e Ingeniería · Ingeniería Informática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Curso: Ética y Responsabilidad Social Universitaria</w:t>
      </w:r>
    </w:p>
    <w:p>
      <w:pPr>
        <w:spacing w:after="1400"/>
      </w:pPr>
    </w:p>
    <w:p>
      <w:pPr>
        <w:spacing w:after="200"/>
      </w:pPr>
      <w:r>
        <w:rPr>
          <w:rFonts w:ascii="Montserrat" w:cs="Montserrat" w:eastAsia="Montserrat" w:hAnsi="Montserrat"/>
          <w:b/>
          <w:bCs/>
          <w:color w:val="1F3864"/>
          <w:sz w:val="44"/>
          <w:szCs w:val="44"/>
        </w:rPr>
        <w:t xml:space="preserve">Documento breve del producto</w:t>
      </w:r>
    </w:p>
    <w:p>
      <w:pPr>
        <w:spacing w:after="600"/>
      </w:pPr>
      <w:r>
        <w:rPr>
          <w:rFonts w:ascii="Montserrat" w:cs="Montserrat" w:eastAsia="Montserrat" w:hAnsi="Montserrat"/>
          <w:color w:val="595959"/>
          <w:sz w:val="26"/>
          <w:szCs w:val="26"/>
        </w:rPr>
        <w:t xml:space="preserve">Comunidad INF · https://comunidad-inf.vercel.app</w:t>
      </w:r>
    </w:p>
    <w:p>
      <w:pPr>
        <w:pBdr>
          <w:top w:val="single" w:color="1F3864" w:sz="6" w:space="8"/>
        </w:pBdr>
        <w:spacing w:before="200" w:after="200"/>
      </w:pPr>
      <w:r>
        <w:rPr>
          <w:rFonts w:ascii="Montserrat" w:cs="Montserrat" w:eastAsia="Montserrat" w:hAnsi="Montserrat"/>
          <w:b/>
          <w:bCs/>
          <w:color w:val="1F3864"/>
          <w:sz w:val="24"/>
          <w:szCs w:val="24"/>
        </w:rPr>
        <w:t xml:space="preserve">Grupo N.° ___  ·  Horario 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340"/>
      </w:tblGrid>
      <w:tr>
        <w:trPr>
          <w:tblHeader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Integrante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Carlos Monge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Alvaro Ferro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Mayerli López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Sebastián O'Brien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Bianca Pulido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1200"/>
      </w:pP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Lima, octubre de 2026</w:t>
      </w:r>
    </w:p>
    <w:p>
      <w:r>
        <w:br w:type="page"/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1. Problema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Los estudiantes de Ingeniería Informática participan poco en las actividades de su especialidad: se eligen por intuición, los avisos están dispersos (WhatsApp, Instagram, Paideia, correos, afiches) y llegan tarde, no hay continuidad y suele haber que llegar con grupo armado. Lo vimos en un torneo de ajedrez sin asistentes presenciales, en equipos mixtos que no se pudieron completar y en una jornada deportiva de la que muchos no se enteraron.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2.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Usuario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Necesidad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Estudiante (celular, a veces sin grupo)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Opinar qué se hace e inscribirse aunque venga solo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Organizador (AAII o delegados)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Armar equipos, controlar asistencia y dar continuidad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Visitante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Ver qué pasó y qué viene, sin registrarse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3. Funcionalidades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Encuesta: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juegos, actividades y horarios; límite por categoría, un voto por persona y resultados con número y porcentaje.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Inscripción: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individual, creando un equipo con código o con "Busco equipo" (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bolsa de equipos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), respetando cupo y tamaño de equipo.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Ranking: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5 puntos por asistir más 10, 6 o 4 por puesto; en equipos, cada integrante recibe los del equipo. Solo se muestra el alias.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Calendario: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próximas y pasadas, filtro por tipo y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Compartir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por WhatsApp.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Panel del organizador: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temporadas, actividades y encuestas; bolsa a equipo, asistencia, puestos, estados, CSV y resúmenes con foto.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4. Arquitectura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En una línea: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una SPA en React (TypeScript) en Vercel que se comunica con Supabase (PostgreSQL con seguridad por filas, autenticación y almacenamiento).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DCEBD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Celular / navegador · React + Vite (Vercel)</w:t>
            </w:r>
          </w:p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Vistas públicas y panel /org. Toda llamada a datos pasa por src/lib/api.ts.</w:t>
            </w:r>
          </w:p>
        </w:tc>
      </w:tr>
    </w:tbl>
    <w:p>
      <w:pPr>
        <w:spacing w:before="40" w:after="40"/>
        <w:jc w:val="center"/>
      </w:pPr>
      <w:r>
        <w:rPr>
          <w:rFonts w:ascii="Montserrat" w:cs="Montserrat" w:eastAsia="Montserrat" w:hAnsi="Montserrat"/>
          <w:b/>
          <w:bCs/>
          <w:color w:val="1F3864"/>
          <w:sz w:val="20"/>
          <w:szCs w:val="20"/>
        </w:rPr>
        <w:t xml:space="preserve">▼  HTTPS con la clave anónima pública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Supabase</w:t>
            </w:r>
          </w:p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Auth (anónima para participantes, correo para organizadores) · PostgreSQL con RLS: vistas sin correos y funciones que validan cupo, tamaño de equipo y voto único · Storage para las fotos de los resúmenes.</w:t>
            </w:r>
          </w:p>
        </w:tc>
      </w:tr>
    </w:tbl>
    <w:p>
      <w:pPr>
        <w:spacing w:after="80"/>
      </w:pP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seguridad no depende del navegador: la base rechaza leer correos, votar dos veces, entrar a un equipo lleno o escribir en tablas de organizador (26 intentos bloqueados en scripts/verificar_seguridad.mjs).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5. Cómo probarlo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Abre el enlace en el celular, regístrate (nombre, alias, correo y consentimiento) y vota en la encuesta.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Inscríbete en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Torneo post-parciales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con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Busco equipo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Desde otro dispositivo, el organizador entra a /org, te asigna a un equipo, marca la asistencia, registra los puestos y finaliza la actividad.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Abre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Ranking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: aparece tu alias con los puntos correctos.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Usuario organizador de prueba: [CORREO] / [CONTRASEÑA] (se entrega en privado).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6. Consideraciones éticas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Inclusión: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la bolsa de equipos conecta a quien viene solo con equipos que buscan integrantes. Para equipos mixtos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no se pide ni guarda el género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: el capitán solo lo declara. Interfaz para celular con contraste AA y navegación por teclado.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Datos personales (Ley N.° 29733):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datos mínimos con consentimiento; en público solo el alias y el correo solo para organizadores; botón "Borrar mis datos"; fotos solo con autorización declarada; datos semilla ficticios.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Integración antes que recaudación: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sin pagos ni inscripciones cobradas; los puntos premian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asistir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, no solo ganar.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Autoría: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el proyecto lleva el nombre de sus cinco autores; uso académico y no comercial. El uso de IA (Claude Code) está declarado, y se acreditan React Bits y Tux; de la AAII solo se toma la paleta.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7. Limitaciones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El perfil vive en un navegador: al cambiar de celular se pierde el acceso (mejora: enlace al correo). Organizador y participante no deben compartir navegador.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Sin notificaciones ni integración con Paideia; el plan gratuito de Supabase se pausa sin uso y limita registros por IP.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Pendiente: contador regresivo, "Agregar a mi calendario" (.ics), modo oscuro y final de fin de ciclo. Las cifras del problema vienen de la conversación grupal, no de una medición formal.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080" w:right="1273" w:bottom="1080" w:left="127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595959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ontserrat" w:cs="Montserrat" w:eastAsia="Montserrat" w:hAnsi="Montserrat"/>
        <w:color w:val="595959"/>
        <w:sz w:val="22"/>
        <w:szCs w:val="22"/>
      </w:rPr>
      <w:t xml:space="preserve">Documento breve del producto · Ética y RSU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ontserrat" w:cs="Montserrat" w:eastAsia="Montserrat" w:hAnsi="Montserra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Comunidad INF</dc:creator>
  <cp:lastModifiedBy>Un-named</cp:lastModifiedBy>
  <cp:revision>1</cp:revision>
  <dcterms:created xsi:type="dcterms:W3CDTF">2026-10-27T21:11:03.427Z</dcterms:created>
  <dcterms:modified xsi:type="dcterms:W3CDTF">2026-10-27T21:11:03.429Z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