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029FBDA6" w:rsidR="00FD6456" w:rsidRDefault="00EF5572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PROYECTO 1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658105D7" w:rsidR="00FD6456" w:rsidRDefault="00EF5572" w:rsidP="00EF5572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202112674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b/>
              </w:rPr>
              <w:t>Alvaro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Gabriel </w:t>
            </w:r>
            <w:proofErr w:type="spellStart"/>
            <w:r>
              <w:rPr>
                <w:rFonts w:ascii="Arial" w:eastAsia="Arial" w:hAnsi="Arial" w:cs="Arial"/>
                <w:b/>
              </w:rPr>
              <w:t>Ramirez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Alvarez</w:t>
            </w:r>
            <w:bookmarkStart w:id="0" w:name="_GoBack"/>
            <w:bookmarkEnd w:id="0"/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lastRenderedPageBreak/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Extensión de 150 a 175 palabras, se sugiere utilizar para ello el contador de palabras disponible en Word.</w:t>
      </w:r>
    </w:p>
    <w:p w14:paraId="6AB72D43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Describir </w:t>
      </w:r>
      <w:r w:rsidR="00F8409E">
        <w:rPr>
          <w:rFonts w:ascii="Times New Roman" w:eastAsia="Times New Roman" w:hAnsi="Times New Roman" w:cs="Times New Roman"/>
          <w:sz w:val="24"/>
          <w:szCs w:val="24"/>
        </w:rPr>
        <w:t>el tema cuya exposición se realiza en el ensayo, su novedad o vigencia en el contexto nacional o internacional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0419A" w14:textId="77777777" w:rsidR="00553519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177C0" w14:textId="77777777" w:rsidR="00FD6456" w:rsidRDefault="00F8409E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Describir las principales posturas adoptadas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, así como impactos del tema a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 nivel técnico, económico, social, ambiental u otros.</w:t>
      </w:r>
    </w:p>
    <w:p w14:paraId="578BF38A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300E">
        <w:rPr>
          <w:rFonts w:ascii="Times New Roman" w:eastAsia="Times New Roman" w:hAnsi="Times New Roman" w:cs="Times New Roman"/>
          <w:sz w:val="24"/>
          <w:szCs w:val="24"/>
        </w:rPr>
        <w:t>Destacar las principales conclusiones de la argumentación presentada.</w:t>
      </w:r>
    </w:p>
    <w:p w14:paraId="2F0AD977" w14:textId="77777777" w:rsidR="00553519" w:rsidRDefault="00326471" w:rsidP="004347C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E456606" w14:textId="77777777" w:rsidR="00FD6456" w:rsidRPr="004347CF" w:rsidRDefault="00553519" w:rsidP="004347C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El resumen y las palabras clave deberán </w:t>
      </w:r>
      <w:r w:rsidR="004347CF">
        <w:rPr>
          <w:rFonts w:ascii="Times New Roman" w:eastAsia="Times New Roman" w:hAnsi="Times New Roman" w:cs="Times New Roman"/>
          <w:sz w:val="24"/>
          <w:szCs w:val="24"/>
        </w:rPr>
        <w:t>ocupar únicamente esta columna.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77777777" w:rsidR="00FD6456" w:rsidRDefault="007D6BEF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Máximo cinco palabras que servirán para identificar el estudio realizado. 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lastRenderedPageBreak/>
        <w:t>Abstract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en caso que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Evitar la utilización del traductor de google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abstract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</w:t>
      </w:r>
      <w:proofErr w:type="spellStart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>keywords</w:t>
      </w:r>
      <w:proofErr w:type="spellEnd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91D63B6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estilo que se adopte para el desarrollo del tema, queda a criterio del autor del ensayo, de tal manera que puede adoptarse una posición deductiva, inductiva o dialéctica. Lo anterior implica que puede asumirse una postura general para llegar al análisis de situaciones particulares,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pt;height:16.2pt" o:ole="">
            <v:imagedata r:id="rId10" o:title=""/>
          </v:shape>
          <o:OLEObject Type="Embed" ProgID="Equation.3" ShapeID="_x0000_i1025" DrawAspect="Content" ObjectID="_1755457087" r:id="rId11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lastRenderedPageBreak/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 xml:space="preserve">Adicionalmente, se pueden agregar </w:t>
      </w:r>
      <w:proofErr w:type="spellStart"/>
      <w:r>
        <w:t>ap</w:t>
      </w:r>
      <w:r>
        <w:rPr>
          <w:lang w:val="es-419"/>
        </w:rPr>
        <w:t>éndices</w:t>
      </w:r>
      <w:proofErr w:type="spellEnd"/>
      <w:r>
        <w:rPr>
          <w:lang w:val="es-419"/>
        </w:rPr>
        <w:t xml:space="preserve">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CA87F" w14:textId="77777777" w:rsidR="006F59DD" w:rsidRDefault="006F59DD">
      <w:r>
        <w:separator/>
      </w:r>
    </w:p>
  </w:endnote>
  <w:endnote w:type="continuationSeparator" w:id="0">
    <w:p w14:paraId="42110EB6" w14:textId="77777777" w:rsidR="006F59DD" w:rsidRDefault="006F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CF9A0" w14:textId="77777777" w:rsidR="006F59DD" w:rsidRDefault="006F59DD">
      <w:r>
        <w:separator/>
      </w:r>
    </w:p>
  </w:footnote>
  <w:footnote w:type="continuationSeparator" w:id="0">
    <w:p w14:paraId="6635CCA9" w14:textId="77777777" w:rsidR="006F59DD" w:rsidRDefault="006F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1A77F2A6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7B4AE3">
      <w:rPr>
        <w:rFonts w:ascii="Arial" w:eastAsia="Arial" w:hAnsi="Arial" w:cs="Arial"/>
        <w:sz w:val="16"/>
        <w:szCs w:val="16"/>
      </w:rPr>
      <w:t>2do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CA212D">
      <w:rPr>
        <w:rFonts w:ascii="Arial" w:eastAsia="Arial" w:hAnsi="Arial" w:cs="Arial"/>
        <w:sz w:val="16"/>
        <w:szCs w:val="16"/>
      </w:rPr>
      <w:t>3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F4"/>
    <w:rsid w:val="0007138A"/>
    <w:rsid w:val="000F6768"/>
    <w:rsid w:val="00106123"/>
    <w:rsid w:val="001A0713"/>
    <w:rsid w:val="001B0784"/>
    <w:rsid w:val="001C3705"/>
    <w:rsid w:val="001F36DE"/>
    <w:rsid w:val="00326471"/>
    <w:rsid w:val="004347CF"/>
    <w:rsid w:val="005063AB"/>
    <w:rsid w:val="00532ADB"/>
    <w:rsid w:val="0053300E"/>
    <w:rsid w:val="005529DA"/>
    <w:rsid w:val="00553519"/>
    <w:rsid w:val="00560E2F"/>
    <w:rsid w:val="005B1348"/>
    <w:rsid w:val="005B2B8B"/>
    <w:rsid w:val="005C3D7A"/>
    <w:rsid w:val="006740F4"/>
    <w:rsid w:val="00680F99"/>
    <w:rsid w:val="006F59DD"/>
    <w:rsid w:val="007B4AE3"/>
    <w:rsid w:val="007D6BEF"/>
    <w:rsid w:val="00821713"/>
    <w:rsid w:val="00882259"/>
    <w:rsid w:val="008C0D19"/>
    <w:rsid w:val="008D4D2D"/>
    <w:rsid w:val="008D6463"/>
    <w:rsid w:val="009B76F0"/>
    <w:rsid w:val="00A16055"/>
    <w:rsid w:val="00A84E5A"/>
    <w:rsid w:val="00AB670A"/>
    <w:rsid w:val="00AB7193"/>
    <w:rsid w:val="00AD3CBD"/>
    <w:rsid w:val="00BD28D9"/>
    <w:rsid w:val="00C10CD6"/>
    <w:rsid w:val="00CA212D"/>
    <w:rsid w:val="00D225C9"/>
    <w:rsid w:val="00E11D9F"/>
    <w:rsid w:val="00E30791"/>
    <w:rsid w:val="00EF5572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848</Words>
  <Characters>4664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ACER</cp:lastModifiedBy>
  <cp:revision>2</cp:revision>
  <dcterms:created xsi:type="dcterms:W3CDTF">2023-09-06T04:12:00Z</dcterms:created>
  <dcterms:modified xsi:type="dcterms:W3CDTF">2023-09-06T04:12:00Z</dcterms:modified>
</cp:coreProperties>
</file>