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color w:val="b35912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BB.DD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TAREA 1.1</w:t>
      </w:r>
    </w:p>
    <w:p w:rsidR="00000000" w:rsidDel="00000000" w:rsidP="00000000" w:rsidRDefault="00000000" w:rsidRPr="00000000" w14:paraId="00000003">
      <w:pPr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0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07</w:t>
      </w: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/12/2023</w:t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Montserrat" w:cs="Montserrat" w:eastAsia="Montserrat" w:hAnsi="Montserrat"/>
          <w:b w:val="1"/>
          <w:color w:val="276399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32"/>
          <w:szCs w:val="32"/>
          <w:rtl w:val="0"/>
        </w:rPr>
        <w:t xml:space="preserve">UT2 - Actividad 4 - Funciones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A partir del documento SQL aportado UT2_Act2_Tablas.sql y la UT2_Act4_Tablas.sql realiza las siguientes consultas.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1. Dada la tabla EMPLE, obtén el sueldo medio, el número de comisiones no nulas, el máximo y el mínimo sueldo de los empleados del departamento 30. Emplea el formato adecuado para la salida de las cantidades numéricas.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ROUND(AVG(SALARIO), 2) AS "SALARIO MEDIO", COUNT(COMISION) AS "Com no nulas", MAX(SALARIO) AS "Salario Maximo", MIN(SALARIO) AS "Salario Minimo" FROM EMPLE WHERE DEPT_NO = 30;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2. Visualiza los temas con mayor número de ejemplares de la tabla LIBRERÍA y que tengan, al menos, una ‘E’ (puede ser un tema o varios).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TEMA FROM LIBRERIA WHERE EJEMPLARES = (SELECT MAX(EJEMPLARES) FROM LIBRERIA) AND TEMA  LIKE'%E%'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3. Dada la tabla MISTEXTOS, ¿Qué sentencia SELECT se debe ejecutar para tener este resultado? METODOLOGÍA DE LA PROGRAMACIÓN-^-^-^- INFORMÁTICA BÁSICA-^-^-^-^-^-^-^-^-^-^-^- SISTEMAS OPERATIVOS-^-^-^-^-^-^-^-^-^-^- SISTEMAS DIGITALES-^-^-^-^-^-^-^-^-^-^-^-^- MANUAL DE C-^-^-^-^-^-^-^-^-^-^-^-^-^-^-^-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CONCAT(TITULO,'-^-^-^-^-^-^-^-^-^-^-^-') AS "RESULTADO" FROM MISTEXTOS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4. Visualiza los títulos de la tabla MISTEXTOS sin los caracteres punto y comillas, y en minúscula. UT2 – Realización de Consultas en SQL Bases de Datos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REPLACE(REPLACE(LOWER(TITULO),'.',''),'"','') AS TITULO FROM MISTEXTOS;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5. Dada la tabla LIBROS, escribe la sentencia SELECT que visualice dos columnas, una con el AUTOR y otra con el apellido del autor.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AUTOR, SUBSTR(AUTOR, 1, INSTR(AUTOR, ',')-1) AS NOMBRE FROM LIBROS;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6. Escribe las sentencia SELECT que visualice las columnas de AUTOR y otra con el nombre del autor (sin el apellido) de la tabla LIBROS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AUTOR, SUBSTR(AUTOR, INSTR(AUTOR, ',') +1, INSTR(AUTOR, ',')-1) AS "NOMBRE" FROM LIBROS;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6399"/>
          <w:sz w:val="24"/>
          <w:szCs w:val="24"/>
          <w:rtl w:val="0"/>
        </w:rPr>
        <w:t xml:space="preserve">7. A partir de la tabla LIBROS, realiza una sentencia SELECT que visualice en una columna, primero el nombre del autor y luego su apellido.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color w:val="27639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76399"/>
          <w:sz w:val="24"/>
          <w:szCs w:val="24"/>
          <w:rtl w:val="0"/>
        </w:rPr>
        <w:t xml:space="preserve">SELECT SUBSTR(AUTOR, INSTR(AUTOR, ',') +1, INSTR(AUTOR, ',')-1) || (' ') || SUBSTR(AUTOR, 1, INSTR(AUTOR, ',')-1) AS "NOMBRE Y APELLIDOS" FROM LIBROS;</w:t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"/>
    <w:bookmarkEnd w:id="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3"/>
    <w:bookmarkEnd w:id="3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