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Montserrat" w:cs="Montserrat" w:eastAsia="Montserrat" w:hAnsi="Montserrat"/>
          <w:b w:val="1"/>
          <w:color w:val="b35912"/>
        </w:rPr>
      </w:pPr>
      <w:bookmarkStart w:colFirst="0" w:colLast="0" w:name="_nj23sjpj5u97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b35912"/>
          <w:rtl w:val="0"/>
        </w:rPr>
        <w:t xml:space="preserve">BB.DD</w:t>
      </w:r>
    </w:p>
    <w:p w:rsidR="00000000" w:rsidDel="00000000" w:rsidP="00000000" w:rsidRDefault="00000000" w:rsidRPr="00000000" w14:paraId="00000002">
      <w:pPr>
        <w:pStyle w:val="Subtitle"/>
        <w:rPr>
          <w:rFonts w:ascii="Montserrat" w:cs="Montserrat" w:eastAsia="Montserrat" w:hAnsi="Montserrat"/>
          <w:b w:val="1"/>
        </w:rPr>
      </w:pPr>
      <w:bookmarkStart w:colFirst="0" w:colLast="0" w:name="_dw2dac9r7xzm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TAREA 1.1</w:t>
      </w:r>
    </w:p>
    <w:p w:rsidR="00000000" w:rsidDel="00000000" w:rsidP="00000000" w:rsidRDefault="00000000" w:rsidRPr="00000000" w14:paraId="00000003">
      <w:pPr>
        <w:spacing w:after="320" w:before="320" w:line="480" w:lineRule="auto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5943600" cy="32639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 w="12700">
                      <a:solidFill>
                        <a:srgbClr val="0A82EE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400" w:lineRule="auto"/>
        <w:jc w:val="center"/>
        <w:rPr>
          <w:rFonts w:ascii="Montserrat" w:cs="Montserrat" w:eastAsia="Montserrat" w:hAnsi="Montserrat"/>
          <w:b w:val="1"/>
          <w:color w:val="b35912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b35912"/>
          <w:sz w:val="36"/>
          <w:szCs w:val="36"/>
          <w:rtl w:val="0"/>
        </w:rPr>
        <w:t xml:space="preserve">Álvaro Gracia Aledo</w:t>
      </w:r>
    </w:p>
    <w:p w:rsidR="00000000" w:rsidDel="00000000" w:rsidP="00000000" w:rsidRDefault="00000000" w:rsidRPr="00000000" w14:paraId="00000005">
      <w:pPr>
        <w:jc w:val="center"/>
        <w:rPr>
          <w:rFonts w:ascii="Montserrat" w:cs="Montserrat" w:eastAsia="Montserrat" w:hAnsi="Montserrat"/>
          <w:b w:val="1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b35912"/>
          <w:rtl w:val="0"/>
        </w:rPr>
        <w:t xml:space="preserve">22/11/2023</w:t>
      </w:r>
    </w:p>
    <w:p w:rsidR="00000000" w:rsidDel="00000000" w:rsidP="00000000" w:rsidRDefault="00000000" w:rsidRPr="00000000" w14:paraId="00000006">
      <w:pPr>
        <w:spacing w:before="0" w:lineRule="auto"/>
        <w:jc w:val="center"/>
        <w:rPr>
          <w:rFonts w:ascii="Montserrat" w:cs="Montserrat" w:eastAsia="Montserrat" w:hAnsi="Montserrat"/>
          <w:b w:val="1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b35912"/>
          <w:rtl w:val="0"/>
        </w:rPr>
        <w:t xml:space="preserve">1º DAM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center"/>
        <w:rPr>
          <w:rFonts w:ascii="Montserrat ExtraBold" w:cs="Montserrat ExtraBold" w:eastAsia="Montserrat ExtraBold" w:hAnsi="Montserrat ExtraBold"/>
          <w:color w:val="000000"/>
          <w:sz w:val="44"/>
          <w:szCs w:val="44"/>
        </w:rPr>
      </w:pPr>
      <w:r w:rsidDel="00000000" w:rsidR="00000000" w:rsidRPr="00000000">
        <w:rPr>
          <w:rFonts w:ascii="Montserrat ExtraBold" w:cs="Montserrat ExtraBold" w:eastAsia="Montserrat ExtraBold" w:hAnsi="Montserrat ExtraBold"/>
          <w:color w:val="000000"/>
          <w:sz w:val="44"/>
          <w:szCs w:val="44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9">
          <w:pPr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j5edswt1ww52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Sistemas Gestores de Bases de Datos (SGBD)</w:t>
            </w:r>
          </w:hyperlink>
          <w:hyperlink w:anchor="_j5edswt1ww52"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:</w:t>
            </w:r>
          </w:hyperlink>
          <w:hyperlink w:anchor="_j5edswt1ww52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g6o9b1cv7jqv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SGBD Libres: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lpivcc74seqc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SGBD No Relacionales (NoSQL):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center"/>
        <w:rPr>
          <w:rFonts w:ascii="Montserrat" w:cs="Montserrat" w:eastAsia="Montserrat" w:hAnsi="Montserrat"/>
          <w:b w:val="1"/>
          <w:color w:val="000000"/>
          <w:sz w:val="44"/>
          <w:szCs w:val="4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44"/>
          <w:szCs w:val="44"/>
          <w:rtl w:val="0"/>
        </w:rPr>
        <w:t xml:space="preserve">Actividad Unidad 1 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Montserrat" w:cs="Montserrat" w:eastAsia="Montserrat" w:hAnsi="Montserrat"/>
          <w:b w:val="1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8"/>
          <w:szCs w:val="28"/>
          <w:rtl w:val="0"/>
        </w:rPr>
        <w:t xml:space="preserve">1. Busca información sobre los diferentes SGBD libres, comerciales y no relacionales, indicando uso actual y evolución.</w:t>
      </w:r>
    </w:p>
    <w:p w:rsidR="00000000" w:rsidDel="00000000" w:rsidP="00000000" w:rsidRDefault="00000000" w:rsidRPr="00000000" w14:paraId="0000000F">
      <w:pPr>
        <w:pStyle w:val="Heading1"/>
        <w:ind w:left="720" w:firstLine="0"/>
        <w:jc w:val="both"/>
        <w:rPr>
          <w:rFonts w:ascii="Montserrat" w:cs="Montserrat" w:eastAsia="Montserrat" w:hAnsi="Montserrat"/>
          <w:color w:val="000000"/>
        </w:rPr>
      </w:pPr>
      <w:bookmarkStart w:colFirst="0" w:colLast="0" w:name="_j5edswt1ww52" w:id="2"/>
      <w:bookmarkEnd w:id="2"/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Los </w:t>
      </w:r>
      <w:r w:rsidDel="00000000" w:rsidR="00000000" w:rsidRPr="00000000">
        <w:rPr>
          <w:rFonts w:ascii="Montserrat" w:cs="Montserrat" w:eastAsia="Montserrat" w:hAnsi="Montserrat"/>
          <w:b w:val="1"/>
          <w:color w:val="000000"/>
          <w:rtl w:val="0"/>
        </w:rPr>
        <w:t xml:space="preserve">Sistemas Gestores de Bases de Datos (SGBD)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se dividen en diferentes categorías, como libres, comerciales y no relacionales. </w:t>
      </w:r>
    </w:p>
    <w:p w:rsidR="00000000" w:rsidDel="00000000" w:rsidP="00000000" w:rsidRDefault="00000000" w:rsidRPr="00000000" w14:paraId="00000010">
      <w:pPr>
        <w:pStyle w:val="Heading1"/>
        <w:ind w:left="720" w:firstLine="0"/>
        <w:jc w:val="both"/>
        <w:rPr>
          <w:rFonts w:ascii="Montserrat" w:cs="Montserrat" w:eastAsia="Montserrat" w:hAnsi="Montserrat"/>
          <w:b w:val="1"/>
          <w:color w:val="000000"/>
        </w:rPr>
      </w:pPr>
      <w:bookmarkStart w:colFirst="0" w:colLast="0" w:name="_g6o9b1cv7jqv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color w:val="000000"/>
          <w:rtl w:val="0"/>
        </w:rPr>
        <w:t xml:space="preserve">- SGBD Libres: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Montserrat" w:cs="Montserrat" w:eastAsia="Montserrat" w:hAnsi="Montserrat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rtl w:val="0"/>
        </w:rPr>
        <w:t xml:space="preserve">Los </w:t>
      </w:r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u w:val="single"/>
          <w:rtl w:val="0"/>
        </w:rPr>
        <w:t xml:space="preserve">SGBD libres</w:t>
      </w:r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rtl w:val="0"/>
        </w:rPr>
        <w:t xml:space="preserve"> son aquellos que se distribuyen bajo una licencia de software libre y están disponibles de forma gratuita para su uso y modificación. Algunos ejemplos de SGBD libres son: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Montserrat" w:cs="Montserrat" w:eastAsia="Montserrat" w:hAnsi="Montserrat"/>
          <w:color w:val="000000"/>
          <w:sz w:val="28"/>
          <w:szCs w:val="28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8"/>
            <w:szCs w:val="28"/>
            <w:u w:val="single"/>
            <w:rtl w:val="0"/>
          </w:rPr>
          <w:t xml:space="preserve">MySQL</w:t>
        </w:r>
      </w:hyperlink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rtl w:val="0"/>
        </w:rPr>
        <w:t xml:space="preserve">: Es un SGBD relacional de fácil uso y alto rendimiento . Ha sido ampliamente utilizado en aplicaciones web y es conocido por su estabilidad y escalabilidad.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Montserrat" w:cs="Montserrat" w:eastAsia="Montserrat" w:hAnsi="Montserrat"/>
          <w:color w:val="000000"/>
          <w:sz w:val="28"/>
          <w:szCs w:val="28"/>
        </w:rPr>
      </w:pPr>
      <w:hyperlink r:id="rId8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8"/>
            <w:szCs w:val="28"/>
            <w:u w:val="single"/>
            <w:rtl w:val="0"/>
          </w:rPr>
          <w:t xml:space="preserve">PostgreSQL</w:t>
        </w:r>
      </w:hyperlink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rtl w:val="0"/>
        </w:rPr>
        <w:t xml:space="preserve">: Es otro SGBD relacional de código abierto que se destaca por su capacidad de manejar grandes volúmenes de datos y su soporte para características avanzadas como transacciones y replicación .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Montserrat" w:cs="Montserrat" w:eastAsia="Montserrat" w:hAnsi="Montserrat"/>
          <w:color w:val="000000"/>
          <w:sz w:val="28"/>
          <w:szCs w:val="28"/>
        </w:rPr>
      </w:pPr>
      <w:hyperlink r:id="rId9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8"/>
            <w:szCs w:val="28"/>
            <w:u w:val="single"/>
            <w:rtl w:val="0"/>
          </w:rPr>
          <w:t xml:space="preserve">MongoDB</w:t>
        </w:r>
      </w:hyperlink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rtl w:val="0"/>
        </w:rPr>
        <w:t xml:space="preserve">: Es un SGBD no relacional (NoSQL) que se basa en el modelo de documentos. Es altamente escalable y se utiliza en entornos distribuidos que manejan grandes volúmenes de datos .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Montserrat" w:cs="Montserrat" w:eastAsia="Montserrat" w:hAnsi="Montserrat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Montserrat" w:cs="Montserrat" w:eastAsia="Montserrat" w:hAnsi="Montserrat"/>
          <w:b w:val="1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8"/>
          <w:szCs w:val="28"/>
          <w:rtl w:val="0"/>
        </w:rPr>
        <w:t xml:space="preserve">- SGBD Comerciales: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Montserrat" w:cs="Montserrat" w:eastAsia="Montserrat" w:hAnsi="Montserrat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rtl w:val="0"/>
        </w:rPr>
        <w:t xml:space="preserve">Los </w:t>
      </w:r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u w:val="single"/>
          <w:rtl w:val="0"/>
        </w:rPr>
        <w:t xml:space="preserve">SGBD comerciales</w:t>
      </w:r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rtl w:val="0"/>
        </w:rPr>
        <w:t xml:space="preserve"> son aquellos que requieren una licencia de pago para su uso. Algunos ejemplos de SGBD comerciales son: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Montserrat" w:cs="Montserrat" w:eastAsia="Montserrat" w:hAnsi="Montserrat"/>
          <w:color w:val="000000"/>
          <w:sz w:val="28"/>
          <w:szCs w:val="28"/>
        </w:rPr>
      </w:pPr>
      <w:hyperlink r:id="rId10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8"/>
            <w:szCs w:val="28"/>
            <w:u w:val="single"/>
            <w:rtl w:val="0"/>
          </w:rPr>
          <w:t xml:space="preserve">Oracle Database</w:t>
        </w:r>
      </w:hyperlink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rtl w:val="0"/>
        </w:rPr>
        <w:t xml:space="preserve">: Es uno de los SGBD más utilizados en entornos empresariales. Ofrece una amplia gama de características y opciones, como alta disponibilidad y escalabilidad, pero su costo puede ser elevado .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rFonts w:ascii="Montserrat" w:cs="Montserrat" w:eastAsia="Montserrat" w:hAnsi="Montserrat"/>
          <w:color w:val="000000"/>
          <w:sz w:val="28"/>
          <w:szCs w:val="28"/>
        </w:rPr>
      </w:pPr>
      <w:hyperlink r:id="rId11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8"/>
            <w:szCs w:val="28"/>
            <w:u w:val="single"/>
            <w:rtl w:val="0"/>
          </w:rPr>
          <w:t xml:space="preserve">Microsoft SQL Server</w:t>
        </w:r>
      </w:hyperlink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rtl w:val="0"/>
        </w:rPr>
        <w:t xml:space="preserve">: Es otro SGBD relacional ampliamente utilizado en entornos empresariales. Ofrece características como soporte de transacciones y escalabilidad, pero también tiene opciones de pago.</w:t>
      </w:r>
    </w:p>
    <w:p w:rsidR="00000000" w:rsidDel="00000000" w:rsidP="00000000" w:rsidRDefault="00000000" w:rsidRPr="00000000" w14:paraId="0000001A">
      <w:pPr>
        <w:pStyle w:val="Heading1"/>
        <w:ind w:left="720" w:firstLine="0"/>
        <w:jc w:val="both"/>
        <w:rPr>
          <w:rFonts w:ascii="Montserrat" w:cs="Montserrat" w:eastAsia="Montserrat" w:hAnsi="Montserrat"/>
          <w:b w:val="1"/>
          <w:color w:val="000000"/>
        </w:rPr>
      </w:pPr>
      <w:bookmarkStart w:colFirst="0" w:colLast="0" w:name="_lpivcc74seqc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color w:val="000000"/>
          <w:rtl w:val="0"/>
        </w:rPr>
        <w:t xml:space="preserve">- SGBD No Relacionales (NoSQL):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Montserrat" w:cs="Montserrat" w:eastAsia="Montserrat" w:hAnsi="Montserrat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rtl w:val="0"/>
        </w:rPr>
        <w:t xml:space="preserve">Los </w:t>
      </w:r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u w:val="single"/>
          <w:rtl w:val="0"/>
        </w:rPr>
        <w:t xml:space="preserve">SGBD NoSQL</w:t>
      </w:r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rtl w:val="0"/>
        </w:rPr>
        <w:t xml:space="preserve"> son aquellos que no utilizan el modelo relacional tradicional y se utilizan principalmente en entornos distribuidos que manejan grandes volúmenes de datos. Algunos ejemplos de SGBD NoSQL son: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rFonts w:ascii="Montserrat" w:cs="Montserrat" w:eastAsia="Montserrat" w:hAnsi="Montserrat"/>
          <w:color w:val="000000"/>
          <w:sz w:val="28"/>
          <w:szCs w:val="28"/>
        </w:rPr>
      </w:pPr>
      <w:hyperlink r:id="rId12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8"/>
            <w:szCs w:val="28"/>
            <w:u w:val="single"/>
            <w:rtl w:val="0"/>
          </w:rPr>
          <w:t xml:space="preserve">MongoDB:</w:t>
        </w:r>
      </w:hyperlink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rtl w:val="0"/>
        </w:rPr>
        <w:t xml:space="preserve"> Como se mencionó anteriormente, MongoDB es un SGBD NoSQL que se basa en el modelo de documentos. Es altamente escalable y se utiliza en entornos distribuidos .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rFonts w:ascii="Montserrat" w:cs="Montserrat" w:eastAsia="Montserrat" w:hAnsi="Montserrat"/>
          <w:color w:val="000000"/>
          <w:sz w:val="28"/>
          <w:szCs w:val="28"/>
        </w:rPr>
      </w:pPr>
      <w:hyperlink r:id="rId13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8"/>
            <w:szCs w:val="28"/>
            <w:u w:val="single"/>
            <w:rtl w:val="0"/>
          </w:rPr>
          <w:t xml:space="preserve">Cassandra:</w:t>
        </w:r>
      </w:hyperlink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rtl w:val="0"/>
        </w:rPr>
        <w:t xml:space="preserve"> Es un SGBD NoSQL altamente escalable y distribuido que se utiliza en aplicaciones que requieren alta disponibilidad y manejo de grandes volúmenes de datos .</w:t>
      </w:r>
    </w:p>
    <w:sectPr>
      <w:footerReference r:id="rId14" w:type="default"/>
      <w:footerReference r:id="rId15" w:type="first"/>
      <w:pgSz w:h="15840" w:w="12240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ExtraBold">
    <w:embedBold w:fontKey="{00000000-0000-0000-0000-000000000000}" r:id="rId5" w:subsetted="0"/>
    <w:embedBoldItalic w:fontKey="{00000000-0000-0000-0000-000000000000}" r:id="rId6" w:subsetted="0"/>
  </w:font>
  <w:font w:name="Oswald">
    <w:embedRegular w:fontKey="{00000000-0000-0000-0000-000000000000}" r:id="rId7" w:subsetted="0"/>
    <w:embedBold w:fontKey="{00000000-0000-0000-0000-000000000000}" r:id="rId8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>
        <w:b w:val="1"/>
      </w:rPr>
    </w:pPr>
    <w:bookmarkStart w:colFirst="0" w:colLast="0" w:name="_37o5xb65948r" w:id="5"/>
    <w:bookmarkEnd w:id="5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y0ojsicse0ov" w:id="6"/>
    <w:bookmarkEnd w:id="6"/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color w:val="666666"/>
        <w:sz w:val="22"/>
        <w:szCs w:val="22"/>
        <w:lang w:val="es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pageBreakBefore w:val="0"/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>
      <w:pageBreakBefore w:val="0"/>
    </w:pPr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120" w:lineRule="auto"/>
      <w:jc w:val="center"/>
    </w:pPr>
    <w:rPr>
      <w:i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microsoft.com/es-es/sql-server/sql-server-2022" TargetMode="External"/><Relationship Id="rId10" Type="http://schemas.openxmlformats.org/officeDocument/2006/relationships/hyperlink" Target="https://www.oracle.com/es/database/" TargetMode="External"/><Relationship Id="rId13" Type="http://schemas.openxmlformats.org/officeDocument/2006/relationships/hyperlink" Target="https://es.wikipedia.org/wiki/Apache_Cassandra" TargetMode="External"/><Relationship Id="rId12" Type="http://schemas.openxmlformats.org/officeDocument/2006/relationships/hyperlink" Target="https://en.wikipedia.org/wiki/MongoD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MongoDB" TargetMode="External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es.wikipedia.org/wiki/MySQL" TargetMode="External"/><Relationship Id="rId8" Type="http://schemas.openxmlformats.org/officeDocument/2006/relationships/hyperlink" Target="https://es.wikipedia.org/wiki/PostgreSQ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ExtraBold-bold.ttf"/><Relationship Id="rId6" Type="http://schemas.openxmlformats.org/officeDocument/2006/relationships/font" Target="fonts/MontserratExtraBold-boldItalic.ttf"/><Relationship Id="rId7" Type="http://schemas.openxmlformats.org/officeDocument/2006/relationships/font" Target="fonts/Oswald-regular.ttf"/><Relationship Id="rId8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