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325C18F5"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create a propensity model, evaluate it and identify by </w:t>
      </w:r>
      <w:proofErr w:type="spellStart"/>
      <w:r w:rsidR="00543159" w:rsidRPr="00543159">
        <w:rPr>
          <w:rFonts w:asciiTheme="minorHAnsi" w:hAnsiTheme="minorHAnsi" w:cstheme="minorHAnsi"/>
          <w:b/>
        </w:rPr>
        <w:t>uniqueID</w:t>
      </w:r>
      <w:proofErr w:type="spellEnd"/>
      <w:r w:rsidR="00543159" w:rsidRPr="00543159">
        <w:rPr>
          <w:rFonts w:asciiTheme="minorHAnsi" w:hAnsiTheme="minorHAnsi" w:cstheme="minorHAnsi"/>
          <w:b/>
        </w:rPr>
        <w:t xml:space="preserve">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Your will need to turn in code and PowerPoint slides</w:t>
      </w:r>
      <w:r w:rsidR="001B4594">
        <w:rPr>
          <w:rFonts w:asciiTheme="minorHAnsi" w:hAnsiTheme="minorHAnsi" w:cstheme="minorHAnsi"/>
          <w:b/>
        </w:rPr>
        <w:t>, a written supplemental, and a CSV of the top 100 customers by probability from your model(s)</w:t>
      </w:r>
      <w:r w:rsidR="00D231C1" w:rsidRPr="00543159">
        <w:rPr>
          <w:rFonts w:asciiTheme="minorHAnsi" w:hAnsiTheme="minorHAnsi" w:cstheme="minorHAnsi"/>
          <w:b/>
        </w:rPr>
        <w:t>.</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t>Supplemental data represents fictitious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HHuniqueID</w:t>
            </w:r>
            <w:proofErr w:type="spellEnd"/>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LastContactDay</w:t>
            </w:r>
            <w:proofErr w:type="spellEnd"/>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LastContactMonth</w:t>
            </w:r>
            <w:proofErr w:type="spellEnd"/>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CallStart</w:t>
            </w:r>
            <w:proofErr w:type="spellEnd"/>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Y_AccetpedOffer</w:t>
            </w:r>
            <w:proofErr w:type="spellEnd"/>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jan</w:t>
            </w:r>
            <w:proofErr w:type="spellEnd"/>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77777777" w:rsidR="00211D2C" w:rsidRPr="00211D2C" w:rsidRDefault="00211D2C"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tbl>
      <w:tblPr>
        <w:tblStyle w:val="TableGrid"/>
        <w:tblpPr w:leftFromText="180" w:rightFromText="180" w:vertAnchor="text" w:tblpY="1"/>
        <w:tblOverlap w:val="never"/>
        <w:tblW w:w="5332" w:type="pct"/>
        <w:tblLook w:val="01E0" w:firstRow="1" w:lastRow="1" w:firstColumn="1" w:lastColumn="1" w:noHBand="0" w:noVBand="0"/>
      </w:tblPr>
      <w:tblGrid>
        <w:gridCol w:w="9971"/>
      </w:tblGrid>
      <w:tr w:rsidR="001B4594" w:rsidRPr="006D393C" w14:paraId="12253BCF" w14:textId="77777777" w:rsidTr="00394C0D">
        <w:trPr>
          <w:trHeight w:val="855"/>
        </w:trPr>
        <w:tc>
          <w:tcPr>
            <w:tcW w:w="1874" w:type="dxa"/>
          </w:tcPr>
          <w:p w14:paraId="36FC8FCB" w14:textId="77777777" w:rsidR="001B4594" w:rsidRPr="001B4594" w:rsidRDefault="001B4594" w:rsidP="00394C0D">
            <w:pPr>
              <w:rPr>
                <w:rFonts w:asciiTheme="minorHAnsi" w:hAnsiTheme="minorHAnsi" w:cstheme="minorHAnsi"/>
              </w:rPr>
            </w:pPr>
            <w:r w:rsidRPr="001B4594">
              <w:rPr>
                <w:rFonts w:asciiTheme="minorHAnsi" w:hAnsiTheme="minorHAnsi" w:cstheme="minorHAnsi"/>
              </w:rPr>
              <w:t>Organization – Was the presentation well organized?</w:t>
            </w:r>
          </w:p>
        </w:tc>
      </w:tr>
      <w:tr w:rsidR="001B4594" w:rsidRPr="006D393C" w14:paraId="7E8FFF3F" w14:textId="77777777" w:rsidTr="00394C0D">
        <w:trPr>
          <w:trHeight w:val="879"/>
        </w:trPr>
        <w:tc>
          <w:tcPr>
            <w:tcW w:w="1874" w:type="dxa"/>
          </w:tcPr>
          <w:p w14:paraId="39743E9B" w14:textId="77777777" w:rsidR="001B4594" w:rsidRPr="001B4594" w:rsidRDefault="001B4594" w:rsidP="00394C0D">
            <w:pPr>
              <w:rPr>
                <w:rFonts w:asciiTheme="minorHAnsi" w:hAnsiTheme="minorHAnsi" w:cstheme="minorHAnsi"/>
              </w:rPr>
            </w:pPr>
            <w:r w:rsidRPr="001B4594">
              <w:rPr>
                <w:rFonts w:asciiTheme="minorHAnsi" w:hAnsiTheme="minorHAnsi" w:cstheme="minorHAnsi"/>
              </w:rPr>
              <w:t>Delivery – Was the content delivered clearly and persuasively with the audience in mind?</w:t>
            </w:r>
          </w:p>
          <w:p w14:paraId="3B9281F2" w14:textId="77777777" w:rsidR="001B4594" w:rsidRPr="001B4594" w:rsidRDefault="001B4594" w:rsidP="00394C0D">
            <w:pPr>
              <w:pStyle w:val="Body"/>
              <w:spacing w:line="240" w:lineRule="auto"/>
              <w:rPr>
                <w:rFonts w:asciiTheme="minorHAnsi" w:eastAsia="Times New Roman" w:hAnsiTheme="minorHAnsi" w:cstheme="minorHAnsi"/>
                <w:color w:val="auto"/>
                <w:sz w:val="24"/>
                <w:szCs w:val="24"/>
                <w:lang w:eastAsia="en-US"/>
              </w:rPr>
            </w:pPr>
          </w:p>
        </w:tc>
      </w:tr>
      <w:tr w:rsidR="001B4594" w:rsidRPr="006D393C" w14:paraId="49D9B59C" w14:textId="77777777" w:rsidTr="00394C0D">
        <w:trPr>
          <w:trHeight w:val="855"/>
        </w:trPr>
        <w:tc>
          <w:tcPr>
            <w:tcW w:w="1874" w:type="dxa"/>
          </w:tcPr>
          <w:p w14:paraId="75400806" w14:textId="77777777" w:rsidR="001B4594" w:rsidRPr="001B4594" w:rsidRDefault="001B4594" w:rsidP="00394C0D">
            <w:pPr>
              <w:rPr>
                <w:rFonts w:asciiTheme="minorHAnsi" w:hAnsiTheme="minorHAnsi" w:cstheme="minorHAnsi"/>
              </w:rPr>
            </w:pPr>
            <w:r w:rsidRPr="001B4594">
              <w:rPr>
                <w:rFonts w:asciiTheme="minorHAnsi" w:hAnsiTheme="minorHAnsi" w:cstheme="minorHAnsi"/>
              </w:rPr>
              <w:t>Code Documentation – Was the data mined to support the conclusion?</w:t>
            </w:r>
          </w:p>
          <w:p w14:paraId="3480BCDA" w14:textId="77777777" w:rsidR="001B4594" w:rsidRPr="001B4594" w:rsidRDefault="001B4594" w:rsidP="00394C0D">
            <w:pPr>
              <w:pStyle w:val="Body"/>
              <w:spacing w:line="240" w:lineRule="auto"/>
              <w:rPr>
                <w:rFonts w:asciiTheme="minorHAnsi" w:eastAsia="Times New Roman" w:hAnsiTheme="minorHAnsi" w:cstheme="minorHAnsi"/>
                <w:color w:val="auto"/>
                <w:sz w:val="24"/>
                <w:szCs w:val="24"/>
                <w:lang w:eastAsia="en-US"/>
              </w:rPr>
            </w:pPr>
          </w:p>
        </w:tc>
      </w:tr>
      <w:tr w:rsidR="001B4594" w:rsidRPr="00C83D96" w14:paraId="11EEACFF" w14:textId="77777777" w:rsidTr="00394C0D">
        <w:trPr>
          <w:trHeight w:val="855"/>
        </w:trPr>
        <w:tc>
          <w:tcPr>
            <w:tcW w:w="1874" w:type="dxa"/>
          </w:tcPr>
          <w:p w14:paraId="40190746" w14:textId="77777777" w:rsidR="001B4594" w:rsidRPr="001B4594" w:rsidRDefault="001B4594" w:rsidP="00394C0D">
            <w:pPr>
              <w:rPr>
                <w:rFonts w:asciiTheme="minorHAnsi" w:hAnsiTheme="minorHAnsi" w:cstheme="minorHAnsi"/>
              </w:rPr>
            </w:pPr>
            <w:r w:rsidRPr="001B4594">
              <w:rPr>
                <w:rFonts w:asciiTheme="minorHAnsi" w:hAnsiTheme="minorHAnsi" w:cstheme="minorHAnsi"/>
              </w:rPr>
              <w:t>Written Supplemental – Is it grammatically acceptable, organized and error free.</w:t>
            </w:r>
          </w:p>
          <w:p w14:paraId="1B38EDF6" w14:textId="77777777" w:rsidR="001B4594" w:rsidRPr="001B4594" w:rsidRDefault="001B4594" w:rsidP="00394C0D">
            <w:pPr>
              <w:ind w:left="360"/>
              <w:rPr>
                <w:rFonts w:asciiTheme="minorHAnsi" w:hAnsiTheme="minorHAnsi" w:cstheme="minorHAnsi"/>
              </w:rPr>
            </w:pPr>
            <w:r w:rsidRPr="001B4594">
              <w:rPr>
                <w:rFonts w:asciiTheme="minorHAnsi" w:hAnsiTheme="minorHAnsi" w:cstheme="minorHAnsi"/>
              </w:rPr>
              <w:t xml:space="preserve">-Is the data supported clearly and coincides with the data, and narration while being contextualized with external information? </w:t>
            </w:r>
          </w:p>
          <w:p w14:paraId="720DAE90" w14:textId="77777777" w:rsidR="001B4594" w:rsidRPr="001B4594" w:rsidRDefault="001B4594" w:rsidP="00394C0D">
            <w:pPr>
              <w:rPr>
                <w:rFonts w:asciiTheme="minorHAnsi" w:hAnsiTheme="minorHAnsi" w:cstheme="minorHAnsi"/>
              </w:rPr>
            </w:pPr>
          </w:p>
        </w:tc>
      </w:tr>
      <w:tr w:rsidR="001B4594" w:rsidRPr="006D393C" w14:paraId="33AD4A2E" w14:textId="77777777" w:rsidTr="00394C0D">
        <w:trPr>
          <w:trHeight w:val="855"/>
        </w:trPr>
        <w:tc>
          <w:tcPr>
            <w:tcW w:w="1874" w:type="dxa"/>
          </w:tcPr>
          <w:p w14:paraId="0C6F6EA8" w14:textId="77777777" w:rsidR="001B4594" w:rsidRPr="001B4594" w:rsidRDefault="001B4594" w:rsidP="00394C0D">
            <w:pPr>
              <w:rPr>
                <w:rFonts w:asciiTheme="minorHAnsi" w:hAnsiTheme="minorHAnsi" w:cstheme="minorHAnsi"/>
              </w:rPr>
            </w:pPr>
            <w:r w:rsidRPr="001B4594">
              <w:rPr>
                <w:rFonts w:asciiTheme="minorHAnsi" w:hAnsiTheme="minorHAnsi" w:cstheme="minorHAnsi"/>
              </w:rPr>
              <w:t xml:space="preserve">Data Mining Process </w:t>
            </w:r>
            <w:proofErr w:type="gramStart"/>
            <w:r w:rsidRPr="001B4594">
              <w:rPr>
                <w:rFonts w:asciiTheme="minorHAnsi" w:hAnsiTheme="minorHAnsi" w:cstheme="minorHAnsi"/>
              </w:rPr>
              <w:t>–  Overall</w:t>
            </w:r>
            <w:proofErr w:type="gramEnd"/>
            <w:r w:rsidRPr="001B4594">
              <w:rPr>
                <w:rFonts w:asciiTheme="minorHAnsi" w:hAnsiTheme="minorHAnsi" w:cstheme="minorHAnsi"/>
              </w:rPr>
              <w:t xml:space="preserve">, as a complete portfolio of work, is the topic interesting, organized, researched, supported and delivered effectively? Was CRISP-DM, SEMMA, or a similar workflow followed to organize the work if appropriate? </w:t>
            </w:r>
          </w:p>
          <w:p w14:paraId="29F4E977" w14:textId="77777777" w:rsidR="001B4594" w:rsidRPr="001B4594" w:rsidRDefault="001B4594" w:rsidP="00394C0D">
            <w:pPr>
              <w:spacing w:after="200" w:line="276" w:lineRule="auto"/>
              <w:ind w:left="360"/>
              <w:rPr>
                <w:rFonts w:asciiTheme="minorHAnsi" w:hAnsiTheme="minorHAnsi" w:cstheme="minorHAnsi"/>
              </w:rPr>
            </w:pPr>
          </w:p>
        </w:tc>
      </w:tr>
    </w:tbl>
    <w:p w14:paraId="03246C03" w14:textId="587068D9" w:rsidR="008D56E6" w:rsidRPr="00181F38" w:rsidRDefault="008D56E6" w:rsidP="008D56E6">
      <w:pPr>
        <w:rPr>
          <w:rFonts w:asciiTheme="minorHAnsi" w:hAnsiTheme="minorHAnsi" w:cstheme="minorHAnsi"/>
        </w:rPr>
      </w:pP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proofErr w:type="spellStart"/>
      <w:r w:rsidR="00EF76CA">
        <w:rPr>
          <w:rFonts w:asciiTheme="minorHAnsi" w:hAnsiTheme="minorHAnsi" w:cstheme="minorHAnsi"/>
        </w:rPr>
        <w:t>kaggle</w:t>
      </w:r>
      <w:proofErr w:type="spellEnd"/>
      <w:r w:rsidR="00EF76CA">
        <w:rPr>
          <w:rFonts w:asciiTheme="minorHAnsi" w:hAnsiTheme="minorHAnsi" w:cstheme="minorHAnsi"/>
        </w:rPr>
        <w:t xml:space="preserv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not be helpful but code can be examined for additional ideas.</w:t>
      </w:r>
    </w:p>
    <w:p w14:paraId="2F54ECC8" w14:textId="77777777" w:rsidR="00E34F6D" w:rsidRDefault="00000000" w:rsidP="00EF76CA">
      <w:pPr>
        <w:rPr>
          <w:rStyle w:val="Hyperlink"/>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5D44444C" w14:textId="77777777" w:rsidR="001B4594" w:rsidRPr="001B4594" w:rsidRDefault="001B4594" w:rsidP="001B4594">
      <w:pPr>
        <w:rPr>
          <w:rFonts w:asciiTheme="minorHAnsi" w:hAnsiTheme="minorHAnsi" w:cstheme="minorHAnsi"/>
          <w:b/>
          <w:bCs/>
        </w:rPr>
      </w:pPr>
      <w:r w:rsidRPr="001B4594">
        <w:rPr>
          <w:rFonts w:asciiTheme="minorHAnsi" w:hAnsiTheme="minorHAnsi" w:cstheme="minorHAnsi"/>
          <w:b/>
          <w:bCs/>
        </w:rPr>
        <w:t>Overall guidance:</w:t>
      </w:r>
    </w:p>
    <w:p w14:paraId="77F88752" w14:textId="2F254D69" w:rsidR="001B4594" w:rsidRDefault="001B4594" w:rsidP="001B4594">
      <w:pPr>
        <w:rPr>
          <w:rFonts w:asciiTheme="minorHAnsi" w:hAnsiTheme="minorHAnsi" w:cstheme="minorHAnsi"/>
        </w:rPr>
      </w:pPr>
      <w:r w:rsidRPr="001B4594">
        <w:rPr>
          <w:rFonts w:asciiTheme="minorHAnsi" w:hAnsiTheme="minorHAnsi" w:cstheme="minorHAnsi"/>
        </w:rPr>
        <w:t xml:space="preserve">You are expected to submit R code, a voiceover narration of a live business presentation (can be a standalone video file, or inserted within the </w:t>
      </w:r>
      <w:proofErr w:type="spellStart"/>
      <w:r w:rsidRPr="001B4594">
        <w:rPr>
          <w:rFonts w:asciiTheme="minorHAnsi" w:hAnsiTheme="minorHAnsi" w:cstheme="minorHAnsi"/>
        </w:rPr>
        <w:t>powerpoint</w:t>
      </w:r>
      <w:proofErr w:type="spellEnd"/>
      <w:proofErr w:type="gramStart"/>
      <w:r w:rsidRPr="001B4594">
        <w:rPr>
          <w:rFonts w:asciiTheme="minorHAnsi" w:hAnsiTheme="minorHAnsi" w:cstheme="minorHAnsi"/>
        </w:rPr>
        <w:t>) ,</w:t>
      </w:r>
      <w:proofErr w:type="gramEnd"/>
      <w:r w:rsidRPr="001B4594">
        <w:rPr>
          <w:rFonts w:asciiTheme="minorHAnsi" w:hAnsiTheme="minorHAnsi" w:cstheme="minorHAnsi"/>
        </w:rPr>
        <w:t xml:space="preserve"> a set of slides, and a written supplemental.  If you submit documents with links to </w:t>
      </w:r>
      <w:proofErr w:type="spellStart"/>
      <w:r w:rsidRPr="001B4594">
        <w:rPr>
          <w:rFonts w:asciiTheme="minorHAnsi" w:hAnsiTheme="minorHAnsi" w:cstheme="minorHAnsi"/>
        </w:rPr>
        <w:t>youtube</w:t>
      </w:r>
      <w:proofErr w:type="spellEnd"/>
      <w:r w:rsidRPr="001B4594">
        <w:rPr>
          <w:rFonts w:asciiTheme="minorHAnsi" w:hAnsiTheme="minorHAnsi" w:cstheme="minorHAnsi"/>
        </w:rPr>
        <w:t xml:space="preserve"> videos or cloud drive files, you must ensure all links are accessible.  Links set to private which are not viewable or downloadable will automatically result in 0 for that section of the rubric.</w:t>
      </w:r>
      <w:r>
        <w:rPr>
          <w:rFonts w:asciiTheme="minorHAnsi" w:hAnsiTheme="minorHAnsi" w:cstheme="minorHAnsi"/>
        </w:rPr>
        <w:t xml:space="preserve">  You also need to turn </w:t>
      </w:r>
      <w:r>
        <w:rPr>
          <w:rFonts w:asciiTheme="minorHAnsi" w:hAnsiTheme="minorHAnsi" w:cstheme="minorHAnsi"/>
        </w:rPr>
        <w:lastRenderedPageBreak/>
        <w:t>in a CSV of the top prospective customers identified by your model.  Remember as a pilot the audience wants more context about the model behavior so additional EDA on the identified prospective customers is encouraged.</w:t>
      </w:r>
    </w:p>
    <w:p w14:paraId="260B70C0" w14:textId="77777777" w:rsidR="001B4594" w:rsidRPr="001B4594" w:rsidRDefault="001B4594" w:rsidP="001B4594">
      <w:pPr>
        <w:rPr>
          <w:rFonts w:asciiTheme="minorHAnsi" w:hAnsiTheme="minorHAnsi" w:cstheme="minorHAnsi"/>
          <w:b/>
          <w:bCs/>
        </w:rPr>
      </w:pPr>
      <w:r w:rsidRPr="001B4594">
        <w:rPr>
          <w:rFonts w:asciiTheme="minorHAnsi" w:hAnsiTheme="minorHAnsi" w:cstheme="minorHAnsi"/>
          <w:b/>
          <w:bCs/>
        </w:rPr>
        <w:t>Delivery and Narration Guidance</w:t>
      </w:r>
    </w:p>
    <w:p w14:paraId="1FF13238" w14:textId="77777777" w:rsidR="001B4594" w:rsidRPr="001B4594" w:rsidRDefault="001B4594" w:rsidP="001B4594">
      <w:pPr>
        <w:rPr>
          <w:rFonts w:asciiTheme="minorHAnsi" w:hAnsiTheme="minorHAnsi" w:cstheme="minorHAnsi"/>
        </w:rPr>
      </w:pPr>
      <w:r w:rsidRPr="001B4594">
        <w:rPr>
          <w:rFonts w:asciiTheme="minorHAnsi" w:hAnsiTheme="minorHAnsi" w:cstheme="minorHAnsi"/>
        </w:rPr>
        <w:t xml:space="preserve">You are not allowed to use an ai avatar, or speech creation for narration.  While this is certainly useful technology in many instances, the purpose of the business case presentation is to improve </w:t>
      </w:r>
      <w:r w:rsidRPr="001B4594">
        <w:rPr>
          <w:rFonts w:asciiTheme="minorHAnsi" w:hAnsiTheme="minorHAnsi" w:cstheme="minorHAnsi"/>
          <w:i/>
          <w:iCs/>
        </w:rPr>
        <w:t>your</w:t>
      </w:r>
      <w:r w:rsidRPr="001B4594">
        <w:rPr>
          <w:rFonts w:asciiTheme="minorHAnsi" w:hAnsiTheme="minorHAnsi" w:cstheme="minorHAnsi"/>
        </w:rPr>
        <w:t xml:space="preserve"> presentation skills.  In a business setting you will still be expected to articulate your findings and not send an avatar for this type of business meeting. As a </w:t>
      </w:r>
      <w:proofErr w:type="gramStart"/>
      <w:r w:rsidRPr="001B4594">
        <w:rPr>
          <w:rFonts w:asciiTheme="minorHAnsi" w:hAnsiTheme="minorHAnsi" w:cstheme="minorHAnsi"/>
        </w:rPr>
        <w:t>result</w:t>
      </w:r>
      <w:proofErr w:type="gramEnd"/>
      <w:r w:rsidRPr="001B4594">
        <w:rPr>
          <w:rFonts w:asciiTheme="minorHAnsi" w:hAnsiTheme="minorHAnsi" w:cstheme="minorHAnsi"/>
        </w:rPr>
        <w:t xml:space="preserve"> services like </w:t>
      </w:r>
      <w:hyperlink r:id="rId11" w:history="1">
        <w:r w:rsidRPr="001B4594">
          <w:rPr>
            <w:rStyle w:val="Hyperlink"/>
            <w:rFonts w:asciiTheme="minorHAnsi" w:hAnsiTheme="minorHAnsi" w:cstheme="minorHAnsi"/>
          </w:rPr>
          <w:t>https://elevenlabs.io/</w:t>
        </w:r>
      </w:hyperlink>
      <w:r w:rsidRPr="001B4594">
        <w:rPr>
          <w:rFonts w:asciiTheme="minorHAnsi" w:hAnsiTheme="minorHAnsi" w:cstheme="minorHAnsi"/>
        </w:rPr>
        <w:t xml:space="preserve"> or </w:t>
      </w:r>
      <w:hyperlink r:id="rId12" w:history="1">
        <w:r w:rsidRPr="001B4594">
          <w:rPr>
            <w:rStyle w:val="Hyperlink"/>
            <w:rFonts w:asciiTheme="minorHAnsi" w:hAnsiTheme="minorHAnsi" w:cstheme="minorHAnsi"/>
          </w:rPr>
          <w:t>https://www.heygen.com/</w:t>
        </w:r>
      </w:hyperlink>
      <w:r w:rsidRPr="001B4594">
        <w:rPr>
          <w:rFonts w:asciiTheme="minorHAnsi" w:hAnsiTheme="minorHAnsi" w:cstheme="minorHAnsi"/>
        </w:rPr>
        <w:t xml:space="preserve"> are not permitted.  Your “boss” or “audience” in the case will not accept these technologies.</w:t>
      </w:r>
    </w:p>
    <w:p w14:paraId="0320583A" w14:textId="77777777" w:rsidR="001B4594" w:rsidRPr="00CE2F79" w:rsidRDefault="001B4594" w:rsidP="001B4594"/>
    <w:p w14:paraId="0AE5604C" w14:textId="77777777" w:rsidR="001B4594" w:rsidRPr="001B4594" w:rsidRDefault="001B4594" w:rsidP="001B4594">
      <w:pPr>
        <w:rPr>
          <w:rFonts w:asciiTheme="minorHAnsi" w:hAnsiTheme="minorHAnsi" w:cstheme="minorHAnsi"/>
          <w:b/>
          <w:bCs/>
        </w:rPr>
      </w:pPr>
      <w:r w:rsidRPr="001B4594">
        <w:rPr>
          <w:rFonts w:asciiTheme="minorHAnsi" w:hAnsiTheme="minorHAnsi" w:cstheme="minorHAnsi"/>
          <w:b/>
          <w:bCs/>
        </w:rPr>
        <w:t>Written Supplemental Guidance</w:t>
      </w:r>
    </w:p>
    <w:p w14:paraId="1CABF212" w14:textId="77777777" w:rsidR="001B4594" w:rsidRPr="001B4594" w:rsidRDefault="001B4594" w:rsidP="001B4594">
      <w:pPr>
        <w:rPr>
          <w:rFonts w:asciiTheme="minorHAnsi" w:hAnsiTheme="minorHAnsi" w:cstheme="minorHAnsi"/>
          <w:b/>
          <w:bCs/>
        </w:rPr>
      </w:pPr>
      <w:r w:rsidRPr="001B4594">
        <w:rPr>
          <w:rFonts w:asciiTheme="minorHAnsi" w:hAnsiTheme="minorHAnsi" w:cstheme="minorHAnsi"/>
        </w:rPr>
        <w:t xml:space="preserve">Submit a document to represent the entirety of your presentation including the data, process, findings, and implications in a business setting. </w:t>
      </w:r>
      <w:proofErr w:type="gramStart"/>
      <w:r w:rsidRPr="001B4594">
        <w:rPr>
          <w:rFonts w:asciiTheme="minorHAnsi" w:hAnsiTheme="minorHAnsi" w:cstheme="minorHAnsi"/>
        </w:rPr>
        <w:t>Thus</w:t>
      </w:r>
      <w:proofErr w:type="gramEnd"/>
      <w:r w:rsidRPr="001B4594">
        <w:rPr>
          <w:rFonts w:asciiTheme="minorHAnsi" w:hAnsiTheme="minorHAnsi" w:cstheme="minorHAnsi"/>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w:t>
      </w:r>
      <w:r w:rsidRPr="001B4594">
        <w:rPr>
          <w:rFonts w:asciiTheme="minorHAnsi" w:hAnsiTheme="minorHAnsi" w:cstheme="minorHAnsi"/>
          <w:b/>
          <w:bCs/>
        </w:rPr>
        <w:t>The minimum is 2 pages maximum is 5</w:t>
      </w:r>
      <w:r w:rsidRPr="001B4594">
        <w:rPr>
          <w:rFonts w:asciiTheme="minorHAnsi" w:hAnsiTheme="minorHAnsi" w:cstheme="minorHAnsi"/>
        </w:rPr>
        <w:t xml:space="preserve">. </w:t>
      </w:r>
      <w:r w:rsidRPr="001B4594">
        <w:rPr>
          <w:rFonts w:asciiTheme="minorHAnsi" w:hAnsiTheme="minorHAnsi" w:cstheme="minorHAnsi"/>
          <w:b/>
          <w:bCs/>
        </w:rPr>
        <w:t xml:space="preserve">Double spaced and </w:t>
      </w:r>
      <w:proofErr w:type="gramStart"/>
      <w:r w:rsidRPr="001B4594">
        <w:rPr>
          <w:rFonts w:asciiTheme="minorHAnsi" w:hAnsiTheme="minorHAnsi" w:cstheme="minorHAnsi"/>
          <w:b/>
          <w:bCs/>
        </w:rPr>
        <w:t>12 point</w:t>
      </w:r>
      <w:proofErr w:type="gramEnd"/>
      <w:r w:rsidRPr="001B4594">
        <w:rPr>
          <w:rFonts w:asciiTheme="minorHAnsi" w:hAnsiTheme="minorHAnsi" w:cstheme="minorHAnsi"/>
          <w:b/>
          <w:bCs/>
        </w:rPr>
        <w:t xml:space="preserve"> font.</w:t>
      </w:r>
    </w:p>
    <w:p w14:paraId="6CACFF7E" w14:textId="77777777" w:rsidR="00786E55" w:rsidRPr="00786E55" w:rsidRDefault="00786E55" w:rsidP="00786E55">
      <w:pPr>
        <w:shd w:val="clear" w:color="auto" w:fill="FFFFFF"/>
        <w:spacing w:before="100" w:beforeAutospacing="1" w:after="100" w:afterAutospacing="1" w:line="240" w:lineRule="auto"/>
        <w:rPr>
          <w:rFonts w:ascii="Open Sans" w:eastAsia="Times New Roman" w:hAnsi="Open Sans" w:cs="Open Sans"/>
          <w:color w:val="222222"/>
          <w:sz w:val="23"/>
          <w:szCs w:val="23"/>
        </w:rPr>
      </w:pPr>
      <w:r w:rsidRPr="00786E55">
        <w:rPr>
          <w:rFonts w:ascii="Open Sans" w:eastAsia="Times New Roman" w:hAnsi="Open Sans" w:cs="Open Sans"/>
          <w:color w:val="222222"/>
          <w:sz w:val="23"/>
          <w:szCs w:val="23"/>
        </w:rPr>
        <w:t>Helpful tips:</w:t>
      </w:r>
    </w:p>
    <w:p w14:paraId="43D28460" w14:textId="77777777" w:rsidR="00786E55" w:rsidRPr="00786E55" w:rsidRDefault="00786E55" w:rsidP="00786E55">
      <w:pPr>
        <w:shd w:val="clear" w:color="auto" w:fill="FFFFFF"/>
        <w:spacing w:after="100" w:line="240" w:lineRule="auto"/>
        <w:rPr>
          <w:rFonts w:ascii="Open Sans" w:eastAsia="Times New Roman" w:hAnsi="Open Sans" w:cs="Open Sans"/>
          <w:sz w:val="23"/>
          <w:szCs w:val="23"/>
        </w:rPr>
      </w:pPr>
      <w:r w:rsidRPr="00786E55">
        <w:rPr>
          <w:rFonts w:ascii="Open Sans" w:eastAsia="Times New Roman" w:hAnsi="Open Sans" w:cs="Open Sans"/>
          <w:sz w:val="23"/>
          <w:szCs w:val="23"/>
        </w:rPr>
        <w:t>Markdown is not encouraged. It is to be a professional report similar to amazon's 6 pagers though not as long. In light of these expectations and changes to the rigor of the assignment, I would dissuade you from using a lot of code screenshots and instead describe your intentions/problem statement, data aspects, and results/findings/implications in an organized manner. Lastly, outlines and bullets alone will not earn you robust marks.</w:t>
      </w:r>
    </w:p>
    <w:p w14:paraId="7E2D3D99" w14:textId="77777777" w:rsidR="00786E55" w:rsidRPr="00786E55" w:rsidRDefault="00786E55" w:rsidP="00786E55">
      <w:pPr>
        <w:spacing w:after="0" w:line="240" w:lineRule="auto"/>
        <w:rPr>
          <w:rFonts w:ascii="Times New Roman" w:eastAsia="Times New Roman" w:hAnsi="Times New Roman" w:cs="Times New Roman"/>
          <w:szCs w:val="24"/>
        </w:rPr>
      </w:pPr>
    </w:p>
    <w:p w14:paraId="6F3F33C9" w14:textId="77777777" w:rsidR="00786E55" w:rsidRDefault="00786E55" w:rsidP="00EF76CA">
      <w:pPr>
        <w:rPr>
          <w:rFonts w:asciiTheme="minorHAnsi" w:hAnsiTheme="minorHAnsi"/>
        </w:rPr>
      </w:pP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AFEFE" w14:textId="77777777" w:rsidR="00F671E1" w:rsidRDefault="00F671E1" w:rsidP="00326846">
      <w:pPr>
        <w:spacing w:after="0" w:line="240" w:lineRule="auto"/>
      </w:pPr>
      <w:r>
        <w:separator/>
      </w:r>
    </w:p>
  </w:endnote>
  <w:endnote w:type="continuationSeparator" w:id="0">
    <w:p w14:paraId="5950AFEF" w14:textId="77777777" w:rsidR="00F671E1" w:rsidRDefault="00F671E1"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A7302" w14:textId="77777777" w:rsidR="00F671E1" w:rsidRDefault="00F671E1" w:rsidP="00326846">
      <w:pPr>
        <w:spacing w:after="0" w:line="240" w:lineRule="auto"/>
      </w:pPr>
      <w:r>
        <w:separator/>
      </w:r>
    </w:p>
  </w:footnote>
  <w:footnote w:type="continuationSeparator" w:id="0">
    <w:p w14:paraId="711FEAC7" w14:textId="77777777" w:rsidR="00F671E1" w:rsidRDefault="00F671E1"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60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40750"/>
    <w:rsid w:val="001B1712"/>
    <w:rsid w:val="001B4594"/>
    <w:rsid w:val="00211D2C"/>
    <w:rsid w:val="0028238D"/>
    <w:rsid w:val="00326846"/>
    <w:rsid w:val="003A251F"/>
    <w:rsid w:val="003A3D29"/>
    <w:rsid w:val="00404A6F"/>
    <w:rsid w:val="00543159"/>
    <w:rsid w:val="00547E19"/>
    <w:rsid w:val="00587A7F"/>
    <w:rsid w:val="005A3E14"/>
    <w:rsid w:val="006E123E"/>
    <w:rsid w:val="00725973"/>
    <w:rsid w:val="00786E55"/>
    <w:rsid w:val="00894AB9"/>
    <w:rsid w:val="008A67CF"/>
    <w:rsid w:val="008D56E6"/>
    <w:rsid w:val="008E1627"/>
    <w:rsid w:val="00901C40"/>
    <w:rsid w:val="0091342D"/>
    <w:rsid w:val="00953902"/>
    <w:rsid w:val="00956226"/>
    <w:rsid w:val="00A31730"/>
    <w:rsid w:val="00A639BA"/>
    <w:rsid w:val="00A76A4A"/>
    <w:rsid w:val="00AC5BB2"/>
    <w:rsid w:val="00AD3EA6"/>
    <w:rsid w:val="00AE765B"/>
    <w:rsid w:val="00B02248"/>
    <w:rsid w:val="00B44839"/>
    <w:rsid w:val="00BA274B"/>
    <w:rsid w:val="00BD7EA2"/>
    <w:rsid w:val="00D12700"/>
    <w:rsid w:val="00D231C1"/>
    <w:rsid w:val="00D77883"/>
    <w:rsid w:val="00D85D75"/>
    <w:rsid w:val="00D903A6"/>
    <w:rsid w:val="00DB4540"/>
    <w:rsid w:val="00E21BEF"/>
    <w:rsid w:val="00E34F6D"/>
    <w:rsid w:val="00E8697B"/>
    <w:rsid w:val="00E90422"/>
    <w:rsid w:val="00EF76CA"/>
    <w:rsid w:val="00F6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paragraph" w:customStyle="1" w:styleId="amber-el">
    <w:name w:val="amber-el"/>
    <w:basedOn w:val="Normal"/>
    <w:rsid w:val="00786E55"/>
    <w:pPr>
      <w:spacing w:before="100" w:beforeAutospacing="1" w:after="100" w:afterAutospacing="1" w:line="240" w:lineRule="auto"/>
    </w:pPr>
    <w:rPr>
      <w:rFonts w:ascii="Times New Roman" w:eastAsia="Times New Roman" w:hAnsi="Times New Roman" w:cs="Times New Roman"/>
      <w:szCs w:val="24"/>
    </w:rPr>
  </w:style>
  <w:style w:type="paragraph" w:customStyle="1" w:styleId="Body">
    <w:name w:val="Body"/>
    <w:rsid w:val="001B4594"/>
    <w:pPr>
      <w:suppressAutoHyphens/>
      <w:spacing w:line="288" w:lineRule="auto"/>
    </w:pPr>
    <w:rPr>
      <w:rFonts w:ascii="Arial" w:eastAsia="ヒラギノ角ゴ Pro W3" w:hAnsi="Arial" w:cs="Arial"/>
      <w:color w:val="00000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125391579">
      <w:bodyDiv w:val="1"/>
      <w:marLeft w:val="0"/>
      <w:marRight w:val="0"/>
      <w:marTop w:val="0"/>
      <w:marBottom w:val="0"/>
      <w:divBdr>
        <w:top w:val="none" w:sz="0" w:space="0" w:color="auto"/>
        <w:left w:val="none" w:sz="0" w:space="0" w:color="auto"/>
        <w:bottom w:val="none" w:sz="0" w:space="0" w:color="auto"/>
        <w:right w:val="none" w:sz="0" w:space="0" w:color="auto"/>
      </w:divBdr>
      <w:divsChild>
        <w:div w:id="1380015906">
          <w:blockQuote w:val="1"/>
          <w:marLeft w:val="450"/>
          <w:marRight w:val="450"/>
          <w:marTop w:val="100"/>
          <w:marBottom w:val="10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yge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venlabs.io/" TargetMode="Externa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2</cp:revision>
  <dcterms:created xsi:type="dcterms:W3CDTF">2024-01-16T17:49:00Z</dcterms:created>
  <dcterms:modified xsi:type="dcterms:W3CDTF">2024-01-16T17:49:00Z</dcterms:modified>
</cp:coreProperties>
</file>