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6 - Internal Linking Rules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6 - Internal Linking Rules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Definir cómo se conectan todas las páginas entre sí para construir silos de ciudad, servicio y artículos.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Homepage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GeoHub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Contact Page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 Anchor: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Informational Anchor: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Local Anchor: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Homepage URL: 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GeoHub URL: 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/hialeah/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/coral-gables/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/locksmith/miami/emergency-locksmith/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/locksmith/miami/car-locksmith/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/locksmith/hialeah/emergency-locksmith/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/locksmith/miami/key-duplication/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/miami/emergency-locksmith-cost-guide/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/miami/what-to-do-locked-out-of-house/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Contact Page URL: /contact/</w:t>
      </w:r>
    </w:p>
    <w:p/>
    <w:p/>
    <w:p>
      <w:pPr>
        <w:pStyle w:val="Heading2"/>
      </w:pPr>
      <w:r>
        <w:t>Regla madre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Cada página debe enlazar hacia arriba, hacia abajo y lateralmente.</w:t>
      </w:r>
    </w:p>
    <w:p/>
    <w:p/>
    <w:p>
      <w:pPr>
        <w:pStyle w:val="Heading2"/>
      </w:pPr>
      <w:r>
        <w:t>Mapa general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Source Page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Debe enlazar a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Objetivo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 Pages, Main GeoHub, Additional Categories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Distribuir autoridad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Todas las versiones ciudad + servicio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Empujar landings locales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Location-Based 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Servicio padre, GeoHub, servicios relacionados, artículos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Conectar servicio, ciudad y soporte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GeoHub, servicios relacionados, artículos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Integrar categoría GBP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Todos los servicios, categorías y artículos de la ciudad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Crear índice local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Página servicio + ciudad, GeoHub, artículo relacionado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Pasar relevancia al convertidor</w:t>
            </w:r>
          </w:p>
        </w:tc>
      </w:tr>
    </w:tbl>
    <w:p/>
    <w:p/>
    <w:p>
      <w:pPr>
        <w:pStyle w:val="Heading2"/>
      </w:pPr>
      <w:r>
        <w:t>Ejemplo: Emergency Locksmith Miami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Source: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Debe enlazar 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/locksmith/miami/car-locksmith/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/locksmith/miami/residential-locksmith/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/miami/emergency-locksmith-cost-guide/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/contact/</w:t>
      </w:r>
    </w:p>
    <w:p/>
    <w:p/>
    <w:p>
      <w:pPr>
        <w:pStyle w:val="Heading2"/>
      </w:pPr>
      <w:r>
        <w:t>Anchor text rules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Ejemplo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Exact match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emergency locksmith in Miami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Partial match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urgent locksmith help in Miami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Branded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ABC Locksmith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call ABC Locksmith today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Informational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learn what to do if you are locked out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Local entity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locksmith services in Miami</w:t>
            </w:r>
          </w:p>
        </w:tc>
      </w:tr>
    </w:tbl>
    <w:p/>
    <w:p/>
    <w:p>
      <w:pPr>
        <w:pStyle w:val="Heading2"/>
      </w:pPr>
      <w:r>
        <w:t>Minimum internal links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Page Type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Mínimo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Ideal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8-12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8-10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Location-Based 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7-9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6-8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12-20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4-6</w:t>
            </w:r>
          </w:p>
        </w:tc>
      </w:tr>
    </w:tbl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Mapa de enlaces internos, anchors, links obligatorios, links opcionales y breadcrumbs.</w:t>
      </w:r>
    </w:p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06_paso-6-internal-linking-rules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