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before="200" w:lineRule="auto"/>
        <w:jc w:val="center"/>
        <w:rPr/>
      </w:pPr>
      <w:bookmarkStart w:colFirst="0" w:colLast="0" w:name="_5yqm63vdtwl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before="200" w:lineRule="auto"/>
        <w:jc w:val="center"/>
        <w:rPr/>
      </w:pPr>
      <w:bookmarkStart w:colFirst="0" w:colLast="0" w:name="_bnspxel6vzo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before="200" w:lineRule="auto"/>
        <w:jc w:val="center"/>
        <w:rPr>
          <w:b w:val="1"/>
          <w:sz w:val="60"/>
          <w:szCs w:val="60"/>
        </w:rPr>
      </w:pPr>
      <w:bookmarkStart w:colFirst="0" w:colLast="0" w:name="_vwsl7y1ppb1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spacing w:before="200" w:lineRule="auto"/>
        <w:jc w:val="center"/>
        <w:rPr>
          <w:b w:val="1"/>
          <w:sz w:val="60"/>
          <w:szCs w:val="60"/>
        </w:rPr>
      </w:pPr>
      <w:bookmarkStart w:colFirst="0" w:colLast="0" w:name="_nvemmve5rht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before="200" w:lineRule="auto"/>
        <w:jc w:val="center"/>
        <w:rPr>
          <w:b w:val="1"/>
          <w:sz w:val="60"/>
          <w:szCs w:val="60"/>
        </w:rPr>
      </w:pPr>
      <w:bookmarkStart w:colFirst="0" w:colLast="0" w:name="_d74owhvhw12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spacing w:before="200" w:lineRule="auto"/>
        <w:jc w:val="center"/>
        <w:rPr>
          <w:sz w:val="69"/>
          <w:szCs w:val="69"/>
        </w:rPr>
      </w:pPr>
      <w:bookmarkStart w:colFirst="0" w:colLast="0" w:name="_l50e2fc7tevz" w:id="5"/>
      <w:bookmarkEnd w:id="5"/>
      <w:r w:rsidDel="00000000" w:rsidR="00000000" w:rsidRPr="00000000">
        <w:rPr>
          <w:sz w:val="69"/>
          <w:szCs w:val="69"/>
          <w:rtl w:val="0"/>
        </w:rPr>
        <w:t xml:space="preserve">Operaciones Aritméticas y Lógicas, e instrucciones de saltos condicionales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before="200" w:line="360" w:lineRule="auto"/>
        <w:rPr>
          <w:b w:val="1"/>
          <w:u w:val="single"/>
        </w:rPr>
      </w:pPr>
      <w:bookmarkStart w:colFirst="0" w:colLast="0" w:name="_fa24v2byjbwr" w:id="6"/>
      <w:bookmarkEnd w:id="6"/>
      <w:r w:rsidDel="00000000" w:rsidR="00000000" w:rsidRPr="00000000">
        <w:rPr>
          <w:b w:val="1"/>
          <w:u w:val="single"/>
          <w:rtl w:val="0"/>
        </w:rPr>
        <w:t xml:space="preserve">PREGUNTAS AUTOEVALUACIÓN:</w:t>
      </w:r>
    </w:p>
    <w:p w:rsidR="00000000" w:rsidDel="00000000" w:rsidP="00000000" w:rsidRDefault="00000000" w:rsidRPr="00000000" w14:paraId="00000008">
      <w:pPr>
        <w:pStyle w:val="Heading3"/>
        <w:pageBreakBefore w:val="0"/>
        <w:rPr>
          <w:b w:val="1"/>
        </w:rPr>
      </w:pPr>
      <w:bookmarkStart w:colFirst="0" w:colLast="0" w:name="_r8g40rsbdh76" w:id="7"/>
      <w:bookmarkEnd w:id="7"/>
      <w:r w:rsidDel="00000000" w:rsidR="00000000" w:rsidRPr="00000000">
        <w:rPr>
          <w:b w:val="1"/>
          <w:rtl w:val="0"/>
        </w:rPr>
        <w:t xml:space="preserve">Módulo op_arit_log.s: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cómo asociar el valor de los sumandos a las macros OPE1 y OPE2: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 cambiar el valor de los operandos: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valor de la resta 1: </w:t>
      </w:r>
      <w:r w:rsidDel="00000000" w:rsidR="00000000" w:rsidRPr="00000000">
        <w:rPr>
          <w:rtl w:val="0"/>
        </w:rPr>
        <w:t xml:space="preserve">-15 (es almacenado en EAX)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valor de la multiplicación 2: </w:t>
      </w:r>
      <w:r w:rsidDel="00000000" w:rsidR="00000000" w:rsidRPr="00000000">
        <w:rPr>
          <w:rtl w:val="0"/>
        </w:rPr>
        <w:t xml:space="preserve">-15 (es almacenado en AL)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valor de la división 3: </w:t>
      </w:r>
      <w:r w:rsidDel="00000000" w:rsidR="00000000" w:rsidRPr="00000000">
        <w:rPr>
          <w:rtl w:val="0"/>
        </w:rPr>
        <w:t xml:space="preserve">1 (es almacenado en AL)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valor de la división 4: </w:t>
      </w:r>
      <w:r w:rsidDel="00000000" w:rsidR="00000000" w:rsidRPr="00000000">
        <w:rPr>
          <w:rtl w:val="0"/>
        </w:rPr>
        <w:t xml:space="preserve">15 (es almacenado en AL)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valor de las operaciones lógicas 5: </w:t>
      </w:r>
      <w:r w:rsidDel="00000000" w:rsidR="00000000" w:rsidRPr="00000000">
        <w:rPr>
          <w:rtl w:val="0"/>
        </w:rPr>
        <w:t xml:space="preserve">la primera (shr $4,%eax) desplaza el número en eax cuatro posiciones hacia la derecha (lo divide entre 2 elevado a la cuarta), la segunda (sar $4,%eax) hace lo mismo pero con extensión de signo (1 si es negativo, 0 si es positivo)</w:t>
      </w:r>
    </w:p>
    <w:p w:rsidR="00000000" w:rsidDel="00000000" w:rsidP="00000000" w:rsidRDefault="00000000" w:rsidRPr="00000000" w14:paraId="00000010">
      <w:pPr>
        <w:pStyle w:val="Heading3"/>
        <w:pageBreakBefore w:val="0"/>
        <w:spacing w:before="200" w:line="360" w:lineRule="auto"/>
        <w:rPr>
          <w:b w:val="1"/>
        </w:rPr>
      </w:pPr>
      <w:bookmarkStart w:colFirst="0" w:colLast="0" w:name="_7iczrs8cq1so" w:id="8"/>
      <w:bookmarkEnd w:id="8"/>
      <w:r w:rsidDel="00000000" w:rsidR="00000000" w:rsidRPr="00000000">
        <w:rPr>
          <w:b w:val="1"/>
          <w:rtl w:val="0"/>
        </w:rPr>
        <w:t xml:space="preserve">Módulo saltos.s:</w:t>
      </w:r>
    </w:p>
    <w:p w:rsidR="00000000" w:rsidDel="00000000" w:rsidP="00000000" w:rsidRDefault="00000000" w:rsidRPr="00000000" w14:paraId="00000011">
      <w:pPr>
        <w:pStyle w:val="Heading4"/>
        <w:pageBreakBefore w:val="0"/>
        <w:spacing w:line="360" w:lineRule="auto"/>
        <w:ind w:firstLine="720"/>
        <w:rPr>
          <w:b w:val="1"/>
        </w:rPr>
      </w:pPr>
      <w:bookmarkStart w:colFirst="0" w:colLast="0" w:name="_aicm27qimzge" w:id="9"/>
      <w:bookmarkEnd w:id="9"/>
      <w:r w:rsidDel="00000000" w:rsidR="00000000" w:rsidRPr="00000000">
        <w:rPr>
          <w:b w:val="1"/>
          <w:rtl w:val="0"/>
        </w:rPr>
        <w:t xml:space="preserve">Registro de flags: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Indicar el contenido del registro EAX y el estado de los flags CF,ZF,SF,PF,OF después de la ejecución de cada instrucción 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Antes del bloque: $eflags = [ PF ZF IF ] y EAX = 0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</w:t>
      </w:r>
      <w:r w:rsidDel="00000000" w:rsidR="00000000" w:rsidRPr="00000000">
        <w:rPr>
          <w:i w:val="1"/>
          <w:rtl w:val="0"/>
        </w:rPr>
        <w:t xml:space="preserve">mov $0xFFFFFFFF,%eax</w:t>
      </w:r>
      <w:r w:rsidDel="00000000" w:rsidR="00000000" w:rsidRPr="00000000">
        <w:rPr>
          <w:rtl w:val="0"/>
        </w:rPr>
        <w:t xml:space="preserve">: $eflags = [ PF ZF IF ] y EAX=-1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Después de </w:t>
      </w:r>
      <w:r w:rsidDel="00000000" w:rsidR="00000000" w:rsidRPr="00000000">
        <w:rPr>
          <w:i w:val="1"/>
          <w:rtl w:val="0"/>
        </w:rPr>
        <w:t xml:space="preserve">shr $1,%eax</w:t>
      </w:r>
      <w:r w:rsidDel="00000000" w:rsidR="00000000" w:rsidRPr="00000000">
        <w:rPr>
          <w:rtl w:val="0"/>
        </w:rPr>
        <w:t xml:space="preserve">: $eflags = [ CF PF IF OF ] y EAX=2147483647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</w:t>
      </w:r>
      <w:r w:rsidDel="00000000" w:rsidR="00000000" w:rsidRPr="00000000">
        <w:rPr>
          <w:i w:val="1"/>
          <w:rtl w:val="0"/>
        </w:rPr>
        <w:t xml:space="preserve">add %eax,%eax</w:t>
      </w:r>
      <w:r w:rsidDel="00000000" w:rsidR="00000000" w:rsidRPr="00000000">
        <w:rPr>
          <w:rtl w:val="0"/>
        </w:rPr>
        <w:t xml:space="preserve">: $eflags = [ AF SF IF OF ] y EAX=-2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</w:t>
      </w:r>
      <w:r w:rsidDel="00000000" w:rsidR="00000000" w:rsidRPr="00000000">
        <w:rPr>
          <w:i w:val="1"/>
          <w:rtl w:val="0"/>
        </w:rPr>
        <w:t xml:space="preserve">testb $0xFF,%eax</w:t>
      </w:r>
      <w:r w:rsidDel="00000000" w:rsidR="00000000" w:rsidRPr="00000000">
        <w:rPr>
          <w:rtl w:val="0"/>
        </w:rPr>
        <w:t xml:space="preserve">: $eflags = [ SF IF ] y EAX=-2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Despues de </w:t>
      </w:r>
      <w:r w:rsidDel="00000000" w:rsidR="00000000" w:rsidRPr="00000000">
        <w:rPr>
          <w:i w:val="1"/>
          <w:rtl w:val="0"/>
        </w:rPr>
        <w:t xml:space="preserve">cmpl $0xFFFFFFFF,%eax</w:t>
      </w:r>
      <w:r w:rsidDel="00000000" w:rsidR="00000000" w:rsidRPr="00000000">
        <w:rPr>
          <w:rtl w:val="0"/>
        </w:rPr>
        <w:t xml:space="preserve">: $eflags = [ CF PF AF SF IF ] y EAX=-2</w:t>
      </w:r>
    </w:p>
    <w:p w:rsidR="00000000" w:rsidDel="00000000" w:rsidP="00000000" w:rsidRDefault="00000000" w:rsidRPr="00000000" w14:paraId="00000019">
      <w:pPr>
        <w:pStyle w:val="Heading4"/>
        <w:pageBreakBefore w:val="0"/>
        <w:spacing w:line="360" w:lineRule="auto"/>
        <w:ind w:firstLine="720"/>
        <w:rPr>
          <w:b w:val="1"/>
        </w:rPr>
      </w:pPr>
      <w:bookmarkStart w:colFirst="0" w:colLast="0" w:name="_79urpfu7orii" w:id="10"/>
      <w:bookmarkEnd w:id="10"/>
      <w:r w:rsidDel="00000000" w:rsidR="00000000" w:rsidRPr="00000000">
        <w:rPr>
          <w:b w:val="1"/>
          <w:rtl w:val="0"/>
        </w:rPr>
        <w:t xml:space="preserve">Saltos: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estado de los flags CF,ZF,SF,PF,OF antes de la ejecución de la instrucción de salto e indicar si se produce o no el salto: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Antes de los saltos $eflags = [ CF PF IF ]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produce el salto 2 (porque ZF está desactivada y ademas OF = SF) pero no el salto 1 (ya que CF está activada)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spacing w:line="360" w:lineRule="auto"/>
        <w:rPr>
          <w:b w:val="1"/>
          <w:u w:val="single"/>
        </w:rPr>
      </w:pPr>
      <w:bookmarkStart w:colFirst="0" w:colLast="0" w:name="_vazg1j2kzgtr" w:id="11"/>
      <w:bookmarkEnd w:id="11"/>
      <w:r w:rsidDel="00000000" w:rsidR="00000000" w:rsidRPr="00000000">
        <w:rPr>
          <w:b w:val="1"/>
          <w:u w:val="single"/>
          <w:rtl w:val="0"/>
        </w:rPr>
        <w:t xml:space="preserve">MEMORIA: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set $eax = valor</w:t>
        <w:tab/>
        <w:tab/>
        <w:t xml:space="preserve">Para cambiar el valor de EAX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PF cuenta el número de unos que tiene el resultado, si es par es verdadero, sino es falso (banderín de paridad)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Los saltos condicionales se producen o no dependiendo del valor de los banderines</w:t>
      </w:r>
    </w:p>
    <w:p w:rsidR="00000000" w:rsidDel="00000000" w:rsidP="00000000" w:rsidRDefault="00000000" w:rsidRPr="00000000" w14:paraId="00000022">
      <w:pPr>
        <w:pStyle w:val="Heading3"/>
        <w:pageBreakBefore w:val="0"/>
        <w:spacing w:line="360" w:lineRule="auto"/>
        <w:rPr/>
      </w:pPr>
      <w:bookmarkStart w:colFirst="0" w:colLast="0" w:name="_htutqu4b6ew0" w:id="12"/>
      <w:bookmarkEnd w:id="12"/>
      <w:r w:rsidDel="00000000" w:rsidR="00000000" w:rsidRPr="00000000">
        <w:rPr>
          <w:rtl w:val="0"/>
        </w:rPr>
        <w:t xml:space="preserve">Comandos para seguir el valor de los banderines: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layout regs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watch $eflags</w:t>
        <w:tab/>
        <w:tab/>
        <w:t xml:space="preserve">Se quita igual que los breakpoints (delete breakpoints)</w:t>
      </w:r>
    </w:p>
    <w:p w:rsidR="00000000" w:rsidDel="00000000" w:rsidP="00000000" w:rsidRDefault="00000000" w:rsidRPr="00000000" w14:paraId="00000025">
      <w:pPr>
        <w:pStyle w:val="Heading3"/>
        <w:pageBreakBefore w:val="0"/>
        <w:spacing w:line="360" w:lineRule="auto"/>
        <w:rPr/>
      </w:pPr>
      <w:bookmarkStart w:colFirst="0" w:colLast="0" w:name="_slbqsmxnd4tz" w:id="13"/>
      <w:bookmarkEnd w:id="13"/>
      <w:r w:rsidDel="00000000" w:rsidR="00000000" w:rsidRPr="00000000">
        <w:rPr>
          <w:rtl w:val="0"/>
        </w:rPr>
        <w:t xml:space="preserve">Que es cada banderín: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CF: El resultado de la operación tiene llevada del bit MSB del destino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OF: El resultado de la operación con signo se desborda, su tamaño supera el permitido.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ZF: el resultado de la operación tiene valor cero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SF: el resultado de la operación tiene valor negativo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PF: el resultado de la operación tiene el byte LSB con un número par de bits</w:t>
      </w:r>
    </w:p>
    <w:p w:rsidR="00000000" w:rsidDel="00000000" w:rsidP="00000000" w:rsidRDefault="00000000" w:rsidRPr="00000000" w14:paraId="0000002B">
      <w:pPr>
        <w:pStyle w:val="Heading3"/>
        <w:pageBreakBefore w:val="0"/>
        <w:spacing w:line="360" w:lineRule="auto"/>
        <w:rPr/>
      </w:pPr>
      <w:bookmarkStart w:colFirst="0" w:colLast="0" w:name="_bjhc6zwon5kx" w:id="14"/>
      <w:bookmarkEnd w:id="14"/>
      <w:r w:rsidDel="00000000" w:rsidR="00000000" w:rsidRPr="00000000">
        <w:rPr>
          <w:rtl w:val="0"/>
        </w:rPr>
        <w:t xml:space="preserve">Tamaño de los registros en AMD64: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Registro RAX: es un registro de 64 bits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Registro EAX: son los 32 bits de menor peso de RAX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Registro AX: son los 16 bits de menor peso de RAX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Registro AL: son los 8 bits de menor peso de RAX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Registro AH: es el byte con los bits de las posiciones 8:15 de RAX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ALU solo puede operar con números enteros, para hacerlo con números reales se necesita la FPU (float process unit)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  <w:t xml:space="preserve">Álvaro Larraya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