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rPr/>
      </w:pPr>
      <w:bookmarkStart w:colFirst="0" w:colLast="0" w:name="_dn8ibx1ti95" w:id="0"/>
      <w:bookmarkEnd w:id="0"/>
      <w:r w:rsidDel="00000000" w:rsidR="00000000" w:rsidRPr="00000000">
        <w:rPr>
          <w:b w:val="1"/>
          <w:u w:val="single"/>
          <w:rtl w:val="0"/>
        </w:rPr>
        <w:t xml:space="preserve">Sumario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busca una solución que permita mantener actualizada la lista de contactos y de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reuniones.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rPr/>
      </w:pPr>
      <w:bookmarkStart w:colFirst="0" w:colLast="0" w:name="_ylpoul1t3pab" w:id="1"/>
      <w:bookmarkEnd w:id="1"/>
      <w:r w:rsidDel="00000000" w:rsidR="00000000" w:rsidRPr="00000000">
        <w:rPr>
          <w:b w:val="1"/>
          <w:u w:val="single"/>
          <w:rtl w:val="0"/>
        </w:rPr>
        <w:t xml:space="preserve">Metas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Style w:val="Subtitle"/>
        <w:pageBreakBefore w:val="0"/>
        <w:rPr>
          <w:color w:val="000000"/>
          <w:sz w:val="22"/>
          <w:szCs w:val="22"/>
        </w:rPr>
      </w:pPr>
      <w:bookmarkStart w:colFirst="0" w:colLast="0" w:name="_9mf3ebnwgdd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Permitir insertar, modificar, borrar y consultar tanto personas con dos categorías: contactos personales y profesionales; como citas con personas de la agenda.</w:t>
      </w:r>
    </w:p>
    <w:p w:rsidR="00000000" w:rsidDel="00000000" w:rsidP="00000000" w:rsidRDefault="00000000" w:rsidRPr="00000000" w14:paraId="00000007">
      <w:pPr>
        <w:pStyle w:val="Subtitle"/>
        <w:pageBreakBefore w:val="0"/>
        <w:rPr/>
      </w:pPr>
      <w:bookmarkStart w:colFirst="0" w:colLast="0" w:name="_edx7kiw2ihcv" w:id="3"/>
      <w:bookmarkEnd w:id="3"/>
      <w:r w:rsidDel="00000000" w:rsidR="00000000" w:rsidRPr="00000000">
        <w:rPr>
          <w:b w:val="1"/>
          <w:u w:val="single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Personas que se preocupan por su productividad y eficiencia diaria, tanto laboral como personalmente.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rPr/>
      </w:pPr>
      <w:bookmarkStart w:colFirst="0" w:colLast="0" w:name="_4e8zora5nve8" w:id="4"/>
      <w:bookmarkEnd w:id="4"/>
      <w:r w:rsidDel="00000000" w:rsidR="00000000" w:rsidRPr="00000000">
        <w:rPr>
          <w:b w:val="1"/>
          <w:u w:val="single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Insertar contacto</w:t>
      </w:r>
      <w:r w:rsidDel="00000000" w:rsidR="00000000" w:rsidRPr="00000000">
        <w:rPr>
          <w:rtl w:val="0"/>
        </w:rPr>
        <w:t xml:space="preserve">: el 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 es darle la posibilidad a la persona que quiere hacer uso de agenda (</w:t>
      </w:r>
      <w:r w:rsidDel="00000000" w:rsidR="00000000" w:rsidRPr="00000000">
        <w:rPr>
          <w:b w:val="1"/>
          <w:rtl w:val="0"/>
        </w:rPr>
        <w:t xml:space="preserve">actor del caso de uso</w:t>
      </w:r>
      <w:r w:rsidDel="00000000" w:rsidR="00000000" w:rsidRPr="00000000">
        <w:rPr>
          <w:rtl w:val="0"/>
        </w:rPr>
        <w:t xml:space="preserve">) de guardar la información de su contacto: número de teléfono y tipo de relación: profesional o personal. Antes de llamar a este método (</w:t>
      </w:r>
      <w:r w:rsidDel="00000000" w:rsidR="00000000" w:rsidRPr="00000000">
        <w:rPr>
          <w:b w:val="1"/>
          <w:rtl w:val="0"/>
        </w:rPr>
        <w:t xml:space="preserve">precondición</w:t>
      </w:r>
      <w:r w:rsidDel="00000000" w:rsidR="00000000" w:rsidRPr="00000000">
        <w:rPr>
          <w:rtl w:val="0"/>
        </w:rPr>
        <w:t xml:space="preserve">) no existen los datos del contacto que se va a crear. Al llamar a “insertar contacto” (</w:t>
      </w:r>
      <w:r w:rsidDel="00000000" w:rsidR="00000000" w:rsidRPr="00000000">
        <w:rPr>
          <w:b w:val="1"/>
          <w:rtl w:val="0"/>
        </w:rPr>
        <w:t xml:space="preserve">flujo</w:t>
      </w:r>
      <w:r w:rsidDel="00000000" w:rsidR="00000000" w:rsidRPr="00000000">
        <w:rPr>
          <w:rtl w:val="0"/>
        </w:rPr>
        <w:t xml:space="preserve">) se le pide al usuario el nombre, apellidos, número de teléfono y el tipo de relación. Durante ese proceso se comprueba (</w:t>
      </w: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ya existe el contacto que se desea crear, en tal caso se le comunica al usuario que no se puede realizar el método y el motivo.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conoce el número de teléfono y el tipo de relación, si no se rellena la variable correspondiente con NULL.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Después de utilizar el método (</w:t>
      </w: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): las variables de información están inicializadas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Insertar cita</w:t>
      </w:r>
      <w:r w:rsidDel="00000000" w:rsidR="00000000" w:rsidRPr="00000000">
        <w:rPr>
          <w:rtl w:val="0"/>
        </w:rPr>
        <w:t xml:space="preserve">: el 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 es que el usuario (</w:t>
      </w:r>
      <w:r w:rsidDel="00000000" w:rsidR="00000000" w:rsidRPr="00000000">
        <w:rPr>
          <w:b w:val="1"/>
          <w:rtl w:val="0"/>
        </w:rPr>
        <w:t xml:space="preserve">actor del caso de uso</w:t>
      </w:r>
      <w:r w:rsidDel="00000000" w:rsidR="00000000" w:rsidRPr="00000000">
        <w:rPr>
          <w:rtl w:val="0"/>
        </w:rPr>
        <w:t xml:space="preserve">) almacene la información de la cita. Antes de llamar a este método (</w:t>
      </w:r>
      <w:r w:rsidDel="00000000" w:rsidR="00000000" w:rsidRPr="00000000">
        <w:rPr>
          <w:b w:val="1"/>
          <w:rtl w:val="0"/>
        </w:rPr>
        <w:t xml:space="preserve">precondición</w:t>
      </w:r>
      <w:r w:rsidDel="00000000" w:rsidR="00000000" w:rsidRPr="00000000">
        <w:rPr>
          <w:rtl w:val="0"/>
        </w:rPr>
        <w:t xml:space="preserve">) no existen los datos de la cita que se va a crear. Al llamar a “insertar contacto” (</w:t>
      </w:r>
      <w:r w:rsidDel="00000000" w:rsidR="00000000" w:rsidRPr="00000000">
        <w:rPr>
          <w:b w:val="1"/>
          <w:rtl w:val="0"/>
        </w:rPr>
        <w:t xml:space="preserve">flujo</w:t>
      </w:r>
      <w:r w:rsidDel="00000000" w:rsidR="00000000" w:rsidRPr="00000000">
        <w:rPr>
          <w:rtl w:val="0"/>
        </w:rPr>
        <w:t xml:space="preserve">) se le pide al usuario el lugar, la hora, el número de personas que habrá, quienes son y el motivo de la reunión. Durante ese proceso se comprueba (</w:t>
      </w: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la cita existía anteriormente, en tal caso se le comunica al usuario que no se puede realizar el método y el motivo.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conoce el lugar, la hora, el número de personas que habrá, quienes son y el motivo de la reunión; si no se deja el campo que no conoce con valor NULL.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Después de utilizar el método (</w:t>
      </w: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): las variables de información están inicializadas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