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0DB8B" w14:textId="44B925C4" w:rsidR="4435FFD8" w:rsidRDefault="6E647964" w:rsidP="6C30106E">
      <w:pPr>
        <w:pStyle w:val="Ttulo1"/>
        <w:spacing w:before="322" w:after="322" w:line="276" w:lineRule="auto"/>
      </w:pPr>
      <w:r w:rsidRPr="6C30106E">
        <w:rPr>
          <w:rFonts w:ascii="Aptos" w:eastAsia="Aptos" w:hAnsi="Aptos" w:cs="Aptos"/>
          <w:b/>
          <w:bCs/>
          <w:sz w:val="48"/>
          <w:szCs w:val="48"/>
          <w:lang w:val="en-US"/>
        </w:rPr>
        <w:t>US Automotive Market Update 2026</w:t>
      </w:r>
    </w:p>
    <w:p w14:paraId="27812869" w14:textId="34F8D5C4" w:rsidR="4435FFD8" w:rsidRDefault="6E647964" w:rsidP="6C30106E">
      <w:pPr>
        <w:pStyle w:val="Ttulo2"/>
        <w:spacing w:before="299" w:after="299" w:line="276" w:lineRule="auto"/>
      </w:pPr>
      <w:r w:rsidRPr="6C30106E">
        <w:rPr>
          <w:rFonts w:ascii="Aptos" w:eastAsia="Aptos" w:hAnsi="Aptos" w:cs="Aptos"/>
          <w:b/>
          <w:bCs/>
          <w:sz w:val="36"/>
          <w:szCs w:val="36"/>
          <w:lang w:val="en-US"/>
        </w:rPr>
        <w:t>January-August 2026, with Mid-September Signals</w:t>
      </w:r>
    </w:p>
    <w:p w14:paraId="00F4328E" w14:textId="74B765AA" w:rsidR="4435FFD8" w:rsidRDefault="6E647964" w:rsidP="6C30106E">
      <w:pPr>
        <w:spacing w:before="240" w:after="240" w:line="276" w:lineRule="auto"/>
      </w:pPr>
      <w:r w:rsidRPr="6C30106E">
        <w:rPr>
          <w:rFonts w:ascii="Aptos" w:eastAsia="Aptos" w:hAnsi="Aptos" w:cs="Aptos"/>
          <w:b/>
          <w:bCs/>
          <w:lang w:val="en-US"/>
        </w:rPr>
        <w:t>Data cut-off: September 22, 2026</w:t>
      </w:r>
    </w:p>
    <w:p w14:paraId="1119A988" w14:textId="5E4EDF86" w:rsidR="4435FFD8" w:rsidRDefault="4435FFD8" w:rsidP="6C30106E">
      <w:pPr>
        <w:spacing w:before="240" w:after="240" w:line="276" w:lineRule="auto"/>
      </w:pPr>
    </w:p>
    <w:p w14:paraId="6D892C87" w14:textId="62F8CB14" w:rsidR="4435FFD8" w:rsidRDefault="6E647964" w:rsidP="6C30106E">
      <w:pPr>
        <w:pStyle w:val="Ttulo1"/>
        <w:spacing w:before="322" w:after="322" w:line="276" w:lineRule="auto"/>
      </w:pPr>
      <w:r w:rsidRPr="6C30106E">
        <w:rPr>
          <w:rFonts w:ascii="Aptos" w:eastAsia="Aptos" w:hAnsi="Aptos" w:cs="Aptos"/>
          <w:b/>
          <w:bCs/>
          <w:sz w:val="48"/>
          <w:szCs w:val="48"/>
          <w:lang w:val="en-US"/>
        </w:rPr>
        <w:t>1. SUMMARY</w:t>
      </w:r>
    </w:p>
    <w:p w14:paraId="511462E0" w14:textId="61D39AFB" w:rsidR="4435FFD8" w:rsidRDefault="6E647964" w:rsidP="6C30106E">
      <w:pPr>
        <w:pStyle w:val="Ttulo2"/>
        <w:spacing w:before="299" w:after="299" w:line="276" w:lineRule="auto"/>
      </w:pPr>
      <w:r w:rsidRPr="6C30106E">
        <w:rPr>
          <w:rFonts w:ascii="Aptos" w:eastAsia="Aptos" w:hAnsi="Aptos" w:cs="Aptos"/>
          <w:b/>
          <w:bCs/>
          <w:sz w:val="36"/>
          <w:szCs w:val="36"/>
          <w:lang w:val="en-US"/>
        </w:rPr>
        <w:t>The U.S. automotive market is resilient on volume, but affordability remains the central pressure point.</w:t>
      </w:r>
    </w:p>
    <w:p w14:paraId="01373013" w14:textId="06A4FD3F" w:rsidR="4435FFD8" w:rsidRDefault="6E647964" w:rsidP="6C30106E">
      <w:pPr>
        <w:spacing w:before="240" w:after="240" w:line="276" w:lineRule="auto"/>
        <w:rPr>
          <w:rFonts w:ascii="Aptos" w:eastAsia="Aptos" w:hAnsi="Aptos" w:cs="Aptos"/>
          <w:lang w:val="en-US"/>
        </w:rPr>
      </w:pPr>
      <w:r w:rsidRPr="6C30106E">
        <w:rPr>
          <w:rFonts w:ascii="Aptos" w:eastAsia="Aptos" w:hAnsi="Aptos" w:cs="Aptos"/>
          <w:lang w:val="en-US"/>
        </w:rPr>
        <w:t xml:space="preserve">The new-vehicle market recovered from a weak start to 2026 and established a relatively stable high-16-million sales pace through most of the spring and summer. The seasonally adjusted annual rate moved from </w:t>
      </w:r>
      <w:r w:rsidRPr="6C30106E">
        <w:rPr>
          <w:rFonts w:ascii="Aptos" w:eastAsia="Aptos" w:hAnsi="Aptos" w:cs="Aptos"/>
          <w:b/>
          <w:bCs/>
          <w:lang w:val="en-US"/>
        </w:rPr>
        <w:t>14.8 million in January to 16.8 million in August</w:t>
      </w:r>
      <w:r w:rsidRPr="6C30106E">
        <w:rPr>
          <w:rFonts w:ascii="Aptos" w:eastAsia="Aptos" w:hAnsi="Aptos" w:cs="Aptos"/>
          <w:lang w:val="en-US"/>
        </w:rPr>
        <w:t xml:space="preserve">, with six consecutive months above 16 million. August was the strongest monthly pace of the year. </w:t>
      </w:r>
    </w:p>
    <w:p w14:paraId="2D686090" w14:textId="20C63F58" w:rsidR="4435FFD8" w:rsidRDefault="6E647964" w:rsidP="6C30106E">
      <w:pPr>
        <w:spacing w:before="240" w:after="240" w:line="276" w:lineRule="auto"/>
      </w:pPr>
      <w:r w:rsidRPr="6C30106E">
        <w:rPr>
          <w:rFonts w:ascii="Aptos" w:eastAsia="Aptos" w:hAnsi="Aptos" w:cs="Aptos"/>
          <w:lang w:val="en-US"/>
        </w:rPr>
        <w:t xml:space="preserve">At the same time, the market is not becoming materially cheaper. The average new-vehicle transaction price reached </w:t>
      </w:r>
      <w:r w:rsidRPr="6C30106E">
        <w:rPr>
          <w:rFonts w:ascii="Aptos" w:eastAsia="Aptos" w:hAnsi="Aptos" w:cs="Aptos"/>
          <w:b/>
          <w:bCs/>
          <w:lang w:val="en-US"/>
        </w:rPr>
        <w:t>$50,089 in August</w:t>
      </w:r>
      <w:r w:rsidRPr="6C30106E">
        <w:rPr>
          <w:rFonts w:ascii="Aptos" w:eastAsia="Aptos" w:hAnsi="Aptos" w:cs="Aptos"/>
          <w:lang w:val="en-US"/>
        </w:rPr>
        <w:t xml:space="preserve">, the first month of 2026 above $50,000. Incentive spending fell to </w:t>
      </w:r>
      <w:r w:rsidRPr="6C30106E">
        <w:rPr>
          <w:rFonts w:ascii="Aptos" w:eastAsia="Aptos" w:hAnsi="Aptos" w:cs="Aptos"/>
          <w:b/>
          <w:bCs/>
          <w:lang w:val="en-US"/>
        </w:rPr>
        <w:t>6.5% of ATP</w:t>
      </w:r>
      <w:r w:rsidRPr="6C30106E">
        <w:rPr>
          <w:rFonts w:ascii="Aptos" w:eastAsia="Aptos" w:hAnsi="Aptos" w:cs="Aptos"/>
          <w:lang w:val="en-US"/>
        </w:rPr>
        <w:t>, versus 7.2% a year earlier. This means the market is maintaining volume without relying on a broad return to aggressive discounting.</w:t>
      </w:r>
    </w:p>
    <w:p w14:paraId="1F7BB89F" w14:textId="10328892" w:rsidR="4435FFD8" w:rsidRDefault="6E647964" w:rsidP="6C30106E">
      <w:pPr>
        <w:spacing w:before="240" w:after="240" w:line="276" w:lineRule="auto"/>
      </w:pPr>
      <w:r w:rsidRPr="6C30106E">
        <w:rPr>
          <w:rFonts w:ascii="Aptos" w:eastAsia="Aptos" w:hAnsi="Aptos" w:cs="Aptos"/>
          <w:lang w:val="en-US"/>
        </w:rPr>
        <w:t xml:space="preserve">The most important affordability signal is therefore not </w:t>
      </w:r>
      <w:proofErr w:type="gramStart"/>
      <w:r w:rsidRPr="6C30106E">
        <w:rPr>
          <w:rFonts w:ascii="Aptos" w:eastAsia="Aptos" w:hAnsi="Aptos" w:cs="Aptos"/>
          <w:lang w:val="en-US"/>
        </w:rPr>
        <w:t>headline</w:t>
      </w:r>
      <w:proofErr w:type="gramEnd"/>
      <w:r w:rsidRPr="6C30106E">
        <w:rPr>
          <w:rFonts w:ascii="Aptos" w:eastAsia="Aptos" w:hAnsi="Aptos" w:cs="Aptos"/>
          <w:lang w:val="en-US"/>
        </w:rPr>
        <w:t xml:space="preserve"> sales, but the structure needed to sustain them. The typical monthly payment reached </w:t>
      </w:r>
      <w:r w:rsidRPr="6C30106E">
        <w:rPr>
          <w:rFonts w:ascii="Aptos" w:eastAsia="Aptos" w:hAnsi="Aptos" w:cs="Aptos"/>
          <w:b/>
          <w:bCs/>
          <w:lang w:val="en-US"/>
        </w:rPr>
        <w:t>$770</w:t>
      </w:r>
      <w:r w:rsidRPr="6C30106E">
        <w:rPr>
          <w:rFonts w:ascii="Aptos" w:eastAsia="Aptos" w:hAnsi="Aptos" w:cs="Aptos"/>
          <w:lang w:val="en-US"/>
        </w:rPr>
        <w:t xml:space="preserve">, while </w:t>
      </w:r>
      <w:r w:rsidRPr="6C30106E">
        <w:rPr>
          <w:rFonts w:ascii="Aptos" w:eastAsia="Aptos" w:hAnsi="Aptos" w:cs="Aptos"/>
          <w:b/>
          <w:bCs/>
          <w:lang w:val="en-US"/>
        </w:rPr>
        <w:t>31.3% of auto loans exceeded 72 months</w:t>
      </w:r>
      <w:r w:rsidRPr="6C30106E">
        <w:rPr>
          <w:rFonts w:ascii="Aptos" w:eastAsia="Aptos" w:hAnsi="Aptos" w:cs="Aptos"/>
          <w:lang w:val="en-US"/>
        </w:rPr>
        <w:t xml:space="preserve"> and </w:t>
      </w:r>
      <w:r w:rsidRPr="6C30106E">
        <w:rPr>
          <w:rFonts w:ascii="Aptos" w:eastAsia="Aptos" w:hAnsi="Aptos" w:cs="Aptos"/>
          <w:b/>
          <w:bCs/>
          <w:lang w:val="en-US"/>
        </w:rPr>
        <w:t>57.4% involved negative equity</w:t>
      </w:r>
      <w:r w:rsidRPr="6C30106E">
        <w:rPr>
          <w:rFonts w:ascii="Aptos" w:eastAsia="Aptos" w:hAnsi="Aptos" w:cs="Aptos"/>
          <w:lang w:val="en-US"/>
        </w:rPr>
        <w:t>.</w:t>
      </w:r>
      <w:r w:rsidRPr="6C30106E">
        <w:rPr>
          <w:rFonts w:ascii="Aptos" w:eastAsia="Aptos" w:hAnsi="Aptos" w:cs="Aptos"/>
          <w:b/>
          <w:bCs/>
          <w:lang w:val="en-US"/>
        </w:rPr>
        <w:t xml:space="preserve"> Negative equity means that the outstanding balance on a vehicle loan is greater than the vehicle's current market value</w:t>
      </w:r>
      <w:r w:rsidRPr="6C30106E">
        <w:rPr>
          <w:rFonts w:ascii="Aptos" w:eastAsia="Aptos" w:hAnsi="Aptos" w:cs="Aptos"/>
          <w:lang w:val="en-US"/>
        </w:rPr>
        <w:t xml:space="preserve">. In practice, this can make the next vehicle purchase harder to finance because part of the old debt </w:t>
      </w:r>
      <w:proofErr w:type="gramStart"/>
      <w:r w:rsidRPr="6C30106E">
        <w:rPr>
          <w:rFonts w:ascii="Aptos" w:eastAsia="Aptos" w:hAnsi="Aptos" w:cs="Aptos"/>
          <w:lang w:val="en-US"/>
        </w:rPr>
        <w:t>has to</w:t>
      </w:r>
      <w:proofErr w:type="gramEnd"/>
      <w:r w:rsidRPr="6C30106E">
        <w:rPr>
          <w:rFonts w:ascii="Aptos" w:eastAsia="Aptos" w:hAnsi="Aptos" w:cs="Aptos"/>
          <w:lang w:val="en-US"/>
        </w:rPr>
        <w:t xml:space="preserve"> be carried into the new transaction.</w:t>
      </w:r>
    </w:p>
    <w:p w14:paraId="2A5E3A1F" w14:textId="7FAA73E4" w:rsidR="4435FFD8" w:rsidRDefault="6E647964" w:rsidP="6C30106E">
      <w:pPr>
        <w:spacing w:before="240" w:after="240" w:line="276" w:lineRule="auto"/>
      </w:pPr>
      <w:r w:rsidRPr="6C30106E">
        <w:rPr>
          <w:rFonts w:ascii="Aptos" w:eastAsia="Aptos" w:hAnsi="Aptos" w:cs="Aptos"/>
          <w:lang w:val="en-US"/>
        </w:rPr>
        <w:t xml:space="preserve">Retail used-vehicle sales increased </w:t>
      </w:r>
      <w:r w:rsidRPr="6C30106E">
        <w:rPr>
          <w:rFonts w:ascii="Aptos" w:eastAsia="Aptos" w:hAnsi="Aptos" w:cs="Aptos"/>
          <w:b/>
          <w:bCs/>
          <w:lang w:val="en-US"/>
        </w:rPr>
        <w:t>3.9% month over month in August</w:t>
      </w:r>
      <w:r w:rsidRPr="6C30106E">
        <w:rPr>
          <w:rFonts w:ascii="Aptos" w:eastAsia="Aptos" w:hAnsi="Aptos" w:cs="Aptos"/>
          <w:lang w:val="en-US"/>
        </w:rPr>
        <w:t xml:space="preserve">, while dealer inventory fell </w:t>
      </w:r>
      <w:r w:rsidRPr="6C30106E">
        <w:rPr>
          <w:rFonts w:ascii="Aptos" w:eastAsia="Aptos" w:hAnsi="Aptos" w:cs="Aptos"/>
          <w:b/>
          <w:bCs/>
          <w:lang w:val="en-US"/>
        </w:rPr>
        <w:t>1.1%</w:t>
      </w:r>
      <w:r w:rsidRPr="6C30106E">
        <w:rPr>
          <w:rFonts w:ascii="Aptos" w:eastAsia="Aptos" w:hAnsi="Aptos" w:cs="Aptos"/>
          <w:lang w:val="en-US"/>
        </w:rPr>
        <w:t xml:space="preserve">. Days' supply tightened from 46 to 44 days. Yet the average used listing price climbed to </w:t>
      </w:r>
      <w:r w:rsidRPr="6C30106E">
        <w:rPr>
          <w:rFonts w:ascii="Aptos" w:eastAsia="Aptos" w:hAnsi="Aptos" w:cs="Aptos"/>
          <w:b/>
          <w:bCs/>
          <w:lang w:val="en-US"/>
        </w:rPr>
        <w:t>$27,239</w:t>
      </w:r>
      <w:r w:rsidRPr="6C30106E">
        <w:rPr>
          <w:rFonts w:ascii="Aptos" w:eastAsia="Aptos" w:hAnsi="Aptos" w:cs="Aptos"/>
          <w:lang w:val="en-US"/>
        </w:rPr>
        <w:t>, 7% above a year earlier and the highest monthly level since December 2022.</w:t>
      </w:r>
    </w:p>
    <w:p w14:paraId="46A5CE50" w14:textId="3286FD18" w:rsidR="4435FFD8" w:rsidRDefault="6E647964" w:rsidP="6C30106E">
      <w:pPr>
        <w:spacing w:before="240" w:after="240" w:line="276" w:lineRule="auto"/>
      </w:pPr>
      <w:r w:rsidRPr="6C30106E">
        <w:rPr>
          <w:rFonts w:ascii="Aptos" w:eastAsia="Aptos" w:hAnsi="Aptos" w:cs="Aptos"/>
          <w:lang w:val="en-US"/>
        </w:rPr>
        <w:lastRenderedPageBreak/>
        <w:t xml:space="preserve">At wholesale level, the direction is now different. The Manheim Used Vehicle Value Index fell from </w:t>
      </w:r>
      <w:r w:rsidRPr="6C30106E">
        <w:rPr>
          <w:rFonts w:ascii="Aptos" w:eastAsia="Aptos" w:hAnsi="Aptos" w:cs="Aptos"/>
          <w:b/>
          <w:bCs/>
          <w:lang w:val="en-US"/>
        </w:rPr>
        <w:t>215.3 in March to 208.2 in August and 206.2 by mid-September</w:t>
      </w:r>
      <w:r w:rsidRPr="6C30106E">
        <w:rPr>
          <w:rFonts w:ascii="Aptos" w:eastAsia="Aptos" w:hAnsi="Aptos" w:cs="Aptos"/>
          <w:lang w:val="en-US"/>
        </w:rPr>
        <w:t xml:space="preserve">. September wholesale values were 0.4% below a year earlier, marking the first negative year-over-year reading of 2026. The used market is therefore showing an increasingly important split between </w:t>
      </w:r>
      <w:r w:rsidRPr="6C30106E">
        <w:rPr>
          <w:rFonts w:ascii="Aptos" w:eastAsia="Aptos" w:hAnsi="Aptos" w:cs="Aptos"/>
          <w:b/>
          <w:bCs/>
          <w:lang w:val="en-US"/>
        </w:rPr>
        <w:t>cooling wholesale values and still-elevated retail prices</w:t>
      </w:r>
      <w:r w:rsidRPr="6C30106E">
        <w:rPr>
          <w:rFonts w:ascii="Aptos" w:eastAsia="Aptos" w:hAnsi="Aptos" w:cs="Aptos"/>
          <w:lang w:val="en-US"/>
        </w:rPr>
        <w:t>.</w:t>
      </w:r>
    </w:p>
    <w:p w14:paraId="457C7196" w14:textId="2445DC0B" w:rsidR="4435FFD8" w:rsidRDefault="6E647964" w:rsidP="6C30106E">
      <w:pPr>
        <w:spacing w:before="240" w:after="240" w:line="276" w:lineRule="auto"/>
      </w:pPr>
      <w:r w:rsidRPr="6C30106E">
        <w:rPr>
          <w:rFonts w:ascii="Aptos" w:eastAsia="Aptos" w:hAnsi="Aptos" w:cs="Aptos"/>
          <w:lang w:val="en-US"/>
        </w:rPr>
        <w:t xml:space="preserve">Electric vehicles tell a similarly mixed story. New EV sales reached </w:t>
      </w:r>
      <w:r w:rsidRPr="6C30106E">
        <w:rPr>
          <w:rFonts w:ascii="Aptos" w:eastAsia="Aptos" w:hAnsi="Aptos" w:cs="Aptos"/>
          <w:b/>
          <w:bCs/>
          <w:lang w:val="en-US"/>
        </w:rPr>
        <w:t>78,895 units in August</w:t>
      </w:r>
      <w:r w:rsidRPr="6C30106E">
        <w:rPr>
          <w:rFonts w:ascii="Aptos" w:eastAsia="Aptos" w:hAnsi="Aptos" w:cs="Aptos"/>
          <w:lang w:val="en-US"/>
        </w:rPr>
        <w:t xml:space="preserve">, </w:t>
      </w:r>
      <w:r w:rsidRPr="6C30106E">
        <w:rPr>
          <w:rFonts w:ascii="Aptos" w:eastAsia="Aptos" w:hAnsi="Aptos" w:cs="Aptos"/>
          <w:b/>
          <w:bCs/>
          <w:lang w:val="en-US"/>
        </w:rPr>
        <w:t>up 2.5% from July but down 46.9% year over year against an exceptionally strong August 2025 comparison</w:t>
      </w:r>
      <w:r w:rsidRPr="6C30106E">
        <w:rPr>
          <w:rFonts w:ascii="Aptos" w:eastAsia="Aptos" w:hAnsi="Aptos" w:cs="Aptos"/>
          <w:lang w:val="en-US"/>
        </w:rPr>
        <w:t xml:space="preserve">. Meanwhile, used EV sales increased </w:t>
      </w:r>
      <w:r w:rsidRPr="6C30106E">
        <w:rPr>
          <w:rFonts w:ascii="Aptos" w:eastAsia="Aptos" w:hAnsi="Aptos" w:cs="Aptos"/>
          <w:b/>
          <w:bCs/>
          <w:lang w:val="en-US"/>
        </w:rPr>
        <w:t>14.7% year over year</w:t>
      </w:r>
      <w:r w:rsidRPr="6C30106E">
        <w:rPr>
          <w:rFonts w:ascii="Aptos" w:eastAsia="Aptos" w:hAnsi="Aptos" w:cs="Aptos"/>
          <w:lang w:val="en-US"/>
        </w:rPr>
        <w:t>, and EV inventory moved much closer to the broader internal-combustion market.</w:t>
      </w:r>
    </w:p>
    <w:p w14:paraId="72DD5CD6" w14:textId="3D56FA88" w:rsidR="4435FFD8" w:rsidRDefault="6E647964" w:rsidP="6C30106E">
      <w:pPr>
        <w:spacing w:before="240" w:after="240" w:line="276" w:lineRule="auto"/>
      </w:pPr>
      <w:r w:rsidRPr="6C30106E">
        <w:rPr>
          <w:rFonts w:ascii="Aptos" w:eastAsia="Aptos" w:hAnsi="Aptos" w:cs="Aptos"/>
          <w:lang w:val="en-US"/>
        </w:rPr>
        <w:t xml:space="preserve">The market is therefore not moving in one direction. It is better described as a </w:t>
      </w:r>
      <w:r w:rsidRPr="6C30106E">
        <w:rPr>
          <w:rFonts w:ascii="Aptos" w:eastAsia="Aptos" w:hAnsi="Aptos" w:cs="Aptos"/>
          <w:b/>
          <w:bCs/>
          <w:lang w:val="en-US"/>
        </w:rPr>
        <w:t>resilient but increasingly selective market</w:t>
      </w:r>
      <w:r w:rsidRPr="6C30106E">
        <w:rPr>
          <w:rFonts w:ascii="Aptos" w:eastAsia="Aptos" w:hAnsi="Aptos" w:cs="Aptos"/>
          <w:lang w:val="en-US"/>
        </w:rPr>
        <w:t>, where volume is being maintained while affordability pressure is moving deeper into financing, vehicle age, inventory composition and consumer choice.</w:t>
      </w:r>
    </w:p>
    <w:p w14:paraId="5FF7BD06" w14:textId="3D5773B1" w:rsidR="4435FFD8" w:rsidRDefault="4435FFD8" w:rsidP="6C30106E">
      <w:pPr>
        <w:spacing w:before="240" w:after="240" w:line="276" w:lineRule="auto"/>
      </w:pPr>
    </w:p>
    <w:p w14:paraId="4C0EC13C" w14:textId="5009EE03" w:rsidR="4435FFD8" w:rsidRDefault="7A4CD1EF" w:rsidP="6C30106E">
      <w:pPr>
        <w:pStyle w:val="Ttulo1"/>
        <w:spacing w:before="322" w:after="322" w:line="276" w:lineRule="auto"/>
      </w:pPr>
      <w:r w:rsidRPr="52F34F6E">
        <w:rPr>
          <w:rFonts w:ascii="Aptos" w:eastAsia="Aptos" w:hAnsi="Aptos" w:cs="Aptos"/>
          <w:b/>
          <w:bCs/>
          <w:sz w:val="48"/>
          <w:szCs w:val="48"/>
          <w:lang w:val="en-US"/>
        </w:rPr>
        <w:t>2. CONCLUSIONS</w:t>
      </w:r>
    </w:p>
    <w:p w14:paraId="27E7B55E" w14:textId="2E819EB5" w:rsidR="4435FFD8" w:rsidRDefault="6E647964" w:rsidP="6C30106E">
      <w:pPr>
        <w:pStyle w:val="Ttulo3"/>
        <w:spacing w:before="281" w:after="281" w:line="276" w:lineRule="auto"/>
      </w:pPr>
      <w:r w:rsidRPr="6C30106E">
        <w:rPr>
          <w:rFonts w:ascii="Aptos" w:eastAsia="Aptos" w:hAnsi="Aptos" w:cs="Aptos"/>
          <w:b/>
          <w:bCs/>
          <w:sz w:val="28"/>
          <w:szCs w:val="28"/>
          <w:lang w:val="en-US"/>
        </w:rPr>
        <w:t>1. Sales are accelerating while inventory is shrinking</w:t>
      </w:r>
    </w:p>
    <w:p w14:paraId="460E40D6" w14:textId="49ABE147" w:rsidR="4435FFD8" w:rsidRDefault="6E647964" w:rsidP="6C30106E">
      <w:pPr>
        <w:spacing w:before="240" w:after="240" w:line="276" w:lineRule="auto"/>
      </w:pPr>
      <w:r w:rsidRPr="6C30106E">
        <w:rPr>
          <w:rFonts w:ascii="Aptos" w:eastAsia="Aptos" w:hAnsi="Aptos" w:cs="Aptos"/>
          <w:lang w:val="en-US"/>
        </w:rPr>
        <w:t>August is the clearest expression of this tension.</w:t>
      </w:r>
    </w:p>
    <w:p w14:paraId="5F0923BB" w14:textId="7EEE1D79" w:rsidR="4435FFD8" w:rsidRDefault="6E647964" w:rsidP="6C30106E">
      <w:pPr>
        <w:spacing w:before="240" w:after="240" w:line="276" w:lineRule="auto"/>
      </w:pPr>
      <w:r w:rsidRPr="6C30106E">
        <w:rPr>
          <w:rFonts w:ascii="Aptos" w:eastAsia="Aptos" w:hAnsi="Aptos" w:cs="Aptos"/>
          <w:lang w:val="en-US"/>
        </w:rPr>
        <w:t xml:space="preserve">The new-vehicle sales pace increased </w:t>
      </w:r>
      <w:r w:rsidRPr="6C30106E">
        <w:rPr>
          <w:rFonts w:ascii="Aptos" w:eastAsia="Aptos" w:hAnsi="Aptos" w:cs="Aptos"/>
          <w:b/>
          <w:bCs/>
          <w:lang w:val="en-US"/>
        </w:rPr>
        <w:t>3.3% from July</w:t>
      </w:r>
      <w:r w:rsidRPr="6C30106E">
        <w:rPr>
          <w:rFonts w:ascii="Aptos" w:eastAsia="Aptos" w:hAnsi="Aptos" w:cs="Aptos"/>
          <w:lang w:val="en-US"/>
        </w:rPr>
        <w:t xml:space="preserve">, while available inventory fell from </w:t>
      </w:r>
      <w:r w:rsidRPr="6C30106E">
        <w:rPr>
          <w:rFonts w:ascii="Aptos" w:eastAsia="Aptos" w:hAnsi="Aptos" w:cs="Aptos"/>
          <w:b/>
          <w:bCs/>
          <w:lang w:val="en-US"/>
        </w:rPr>
        <w:t>2.73 million to 2.68 million units</w:t>
      </w:r>
      <w:r w:rsidRPr="6C30106E">
        <w:rPr>
          <w:rFonts w:ascii="Aptos" w:eastAsia="Aptos" w:hAnsi="Aptos" w:cs="Aptos"/>
          <w:lang w:val="en-US"/>
        </w:rPr>
        <w:t xml:space="preserve">. Days' supply dropped from 77 to </w:t>
      </w:r>
      <w:r w:rsidRPr="6C30106E">
        <w:rPr>
          <w:rFonts w:ascii="Aptos" w:eastAsia="Aptos" w:hAnsi="Aptos" w:cs="Aptos"/>
          <w:b/>
          <w:bCs/>
          <w:lang w:val="en-US"/>
        </w:rPr>
        <w:t>73 days</w:t>
      </w:r>
      <w:r w:rsidRPr="6C30106E">
        <w:rPr>
          <w:rFonts w:ascii="Aptos" w:eastAsia="Aptos" w:hAnsi="Aptos" w:cs="Aptos"/>
          <w:lang w:val="en-US"/>
        </w:rPr>
        <w:t>, its lowest level since April 2025.</w:t>
      </w:r>
    </w:p>
    <w:p w14:paraId="0FD4A1F2" w14:textId="14DDD632" w:rsidR="4435FFD8" w:rsidRDefault="7A4CD1EF" w:rsidP="6C30106E">
      <w:pPr>
        <w:spacing w:before="240" w:after="240" w:line="276" w:lineRule="auto"/>
      </w:pPr>
      <w:r w:rsidRPr="52F34F6E">
        <w:rPr>
          <w:rFonts w:ascii="Aptos" w:eastAsia="Aptos" w:hAnsi="Aptos" w:cs="Aptos"/>
          <w:lang w:val="en-US"/>
        </w:rPr>
        <w:t xml:space="preserve">This is not a classic oversupply market. At the industry level, supply remains adequate, but the shortage is increasingly concentrated in </w:t>
      </w:r>
      <w:r w:rsidRPr="52F34F6E">
        <w:rPr>
          <w:rFonts w:ascii="Aptos" w:eastAsia="Aptos" w:hAnsi="Aptos" w:cs="Aptos"/>
          <w:b/>
          <w:bCs/>
          <w:lang w:val="en-US"/>
        </w:rPr>
        <w:t>affordable vehicles</w:t>
      </w:r>
      <w:r w:rsidRPr="52F34F6E">
        <w:rPr>
          <w:rFonts w:ascii="Aptos" w:eastAsia="Aptos" w:hAnsi="Aptos" w:cs="Aptos"/>
          <w:lang w:val="en-US"/>
        </w:rPr>
        <w:t xml:space="preserve">. Cars priced at $30,000 or less had only </w:t>
      </w:r>
      <w:r w:rsidRPr="52F34F6E">
        <w:rPr>
          <w:rFonts w:ascii="Aptos" w:eastAsia="Aptos" w:hAnsi="Aptos" w:cs="Aptos"/>
          <w:b/>
          <w:bCs/>
          <w:lang w:val="en-US"/>
        </w:rPr>
        <w:t>54 days of supply</w:t>
      </w:r>
      <w:r w:rsidRPr="52F34F6E">
        <w:rPr>
          <w:rFonts w:ascii="Aptos" w:eastAsia="Aptos" w:hAnsi="Aptos" w:cs="Aptos"/>
          <w:lang w:val="en-US"/>
        </w:rPr>
        <w:t>, compared with more than 90 days for vehicles priced above $60,000.</w:t>
      </w:r>
    </w:p>
    <w:p w14:paraId="4AD7AFA6" w14:textId="3AE55AE6" w:rsidR="4435FFD8" w:rsidRDefault="4435FFD8" w:rsidP="6C30106E">
      <w:pPr>
        <w:spacing w:before="240" w:after="240" w:line="276" w:lineRule="auto"/>
      </w:pPr>
    </w:p>
    <w:p w14:paraId="2AB080BB" w14:textId="0D14FF9C" w:rsidR="4435FFD8" w:rsidRDefault="6E647964" w:rsidP="6C30106E">
      <w:pPr>
        <w:pStyle w:val="Ttulo3"/>
        <w:spacing w:before="281" w:after="281" w:line="276" w:lineRule="auto"/>
      </w:pPr>
      <w:r w:rsidRPr="6C30106E">
        <w:rPr>
          <w:rFonts w:ascii="Aptos" w:eastAsia="Aptos" w:hAnsi="Aptos" w:cs="Aptos"/>
          <w:b/>
          <w:bCs/>
          <w:sz w:val="28"/>
          <w:szCs w:val="28"/>
          <w:lang w:val="en-US"/>
        </w:rPr>
        <w:t>2. Affordability is improving statistically, but worsening structurally</w:t>
      </w:r>
    </w:p>
    <w:p w14:paraId="526C6F06" w14:textId="38F70419" w:rsidR="4435FFD8" w:rsidRDefault="6E647964" w:rsidP="6C30106E">
      <w:pPr>
        <w:spacing w:before="240" w:after="240" w:line="276" w:lineRule="auto"/>
      </w:pPr>
      <w:r w:rsidRPr="6C30106E">
        <w:rPr>
          <w:rFonts w:ascii="Aptos" w:eastAsia="Aptos" w:hAnsi="Aptos" w:cs="Aptos"/>
          <w:lang w:val="en-US"/>
        </w:rPr>
        <w:t xml:space="preserve">Cox's Vehicle Affordability Index shows that the number of weeks of median income required to purchase the average new vehicle fell from </w:t>
      </w:r>
      <w:r w:rsidRPr="6C30106E">
        <w:rPr>
          <w:rFonts w:ascii="Aptos" w:eastAsia="Aptos" w:hAnsi="Aptos" w:cs="Aptos"/>
          <w:b/>
          <w:bCs/>
          <w:lang w:val="en-US"/>
        </w:rPr>
        <w:t>35.9 weeks in August 2025 to 35.5 weeks in August 2026</w:t>
      </w:r>
      <w:r w:rsidRPr="6C30106E">
        <w:rPr>
          <w:rFonts w:ascii="Aptos" w:eastAsia="Aptos" w:hAnsi="Aptos" w:cs="Aptos"/>
          <w:lang w:val="en-US"/>
        </w:rPr>
        <w:t xml:space="preserve">. </w:t>
      </w:r>
      <w:r w:rsidR="2A9A8639" w:rsidRPr="6C30106E">
        <w:rPr>
          <w:rFonts w:ascii="Aptos" w:eastAsia="Aptos" w:hAnsi="Aptos" w:cs="Aptos"/>
          <w:lang w:val="en-US"/>
        </w:rPr>
        <w:t xml:space="preserve">Average </w:t>
      </w:r>
      <w:r w:rsidRPr="6C30106E">
        <w:rPr>
          <w:rFonts w:ascii="Aptos" w:eastAsia="Aptos" w:hAnsi="Aptos" w:cs="Aptos"/>
          <w:lang w:val="en-US"/>
        </w:rPr>
        <w:t>Income has therefore grown faster than vehicle prices</w:t>
      </w:r>
      <w:r w:rsidR="221FFE40" w:rsidRPr="6C30106E">
        <w:rPr>
          <w:rFonts w:ascii="Aptos" w:eastAsia="Aptos" w:hAnsi="Aptos" w:cs="Aptos"/>
          <w:lang w:val="en-US"/>
        </w:rPr>
        <w:t xml:space="preserve">, which do not mean that median or middle-class income has growth. </w:t>
      </w:r>
    </w:p>
    <w:p w14:paraId="0B7DF8B1" w14:textId="6FD1AFE4" w:rsidR="4435FFD8" w:rsidRDefault="6E647964" w:rsidP="6C30106E">
      <w:pPr>
        <w:spacing w:before="240" w:after="240" w:line="276" w:lineRule="auto"/>
      </w:pPr>
      <w:r w:rsidRPr="6C30106E">
        <w:rPr>
          <w:rFonts w:ascii="Aptos" w:eastAsia="Aptos" w:hAnsi="Aptos" w:cs="Aptos"/>
          <w:lang w:val="en-US"/>
        </w:rPr>
        <w:lastRenderedPageBreak/>
        <w:t>But the absolute burden remains high.</w:t>
      </w:r>
    </w:p>
    <w:p w14:paraId="0699CE3C" w14:textId="119CFA99" w:rsidR="4435FFD8" w:rsidRDefault="7A4CD1EF" w:rsidP="6C30106E">
      <w:pPr>
        <w:spacing w:before="240" w:after="240" w:line="276" w:lineRule="auto"/>
      </w:pPr>
      <w:r w:rsidRPr="52F34F6E">
        <w:rPr>
          <w:rFonts w:ascii="Aptos" w:eastAsia="Aptos" w:hAnsi="Aptos" w:cs="Aptos"/>
          <w:lang w:val="en-US"/>
        </w:rPr>
        <w:t xml:space="preserve">The average transaction price is now above </w:t>
      </w:r>
      <w:r w:rsidRPr="52F34F6E">
        <w:rPr>
          <w:rFonts w:ascii="Aptos" w:eastAsia="Aptos" w:hAnsi="Aptos" w:cs="Aptos"/>
          <w:b/>
          <w:bCs/>
          <w:lang w:val="en-US"/>
        </w:rPr>
        <w:t>$50,000</w:t>
      </w:r>
      <w:r w:rsidRPr="52F34F6E">
        <w:rPr>
          <w:rFonts w:ascii="Aptos" w:eastAsia="Aptos" w:hAnsi="Aptos" w:cs="Aptos"/>
          <w:lang w:val="en-US"/>
        </w:rPr>
        <w:t xml:space="preserve">, the average monthly payment is </w:t>
      </w:r>
      <w:r w:rsidRPr="52F34F6E">
        <w:rPr>
          <w:rFonts w:ascii="Aptos" w:eastAsia="Aptos" w:hAnsi="Aptos" w:cs="Aptos"/>
          <w:b/>
          <w:bCs/>
          <w:lang w:val="en-US"/>
        </w:rPr>
        <w:t>$770</w:t>
      </w:r>
      <w:r w:rsidRPr="52F34F6E">
        <w:rPr>
          <w:rFonts w:ascii="Aptos" w:eastAsia="Aptos" w:hAnsi="Aptos" w:cs="Aptos"/>
          <w:lang w:val="en-US"/>
        </w:rPr>
        <w:t>, and incentives have declined. The market is therefore technically more affordable year over year while still being structurally difficult for many households to access.</w:t>
      </w:r>
    </w:p>
    <w:p w14:paraId="611A3511" w14:textId="2930F210" w:rsidR="4435FFD8" w:rsidRDefault="4435FFD8" w:rsidP="6C30106E">
      <w:pPr>
        <w:spacing w:before="240" w:after="240" w:line="276" w:lineRule="auto"/>
      </w:pPr>
    </w:p>
    <w:p w14:paraId="5F6C2B43" w14:textId="61B684A2" w:rsidR="4435FFD8" w:rsidRDefault="6E647964" w:rsidP="6C30106E">
      <w:pPr>
        <w:pStyle w:val="Ttulo3"/>
        <w:spacing w:before="281" w:after="281" w:line="276" w:lineRule="auto"/>
      </w:pPr>
      <w:r w:rsidRPr="6C30106E">
        <w:rPr>
          <w:rFonts w:ascii="Aptos" w:eastAsia="Aptos" w:hAnsi="Aptos" w:cs="Aptos"/>
          <w:b/>
          <w:bCs/>
          <w:sz w:val="28"/>
          <w:szCs w:val="28"/>
          <w:lang w:val="en-US"/>
        </w:rPr>
        <w:t>3. Credit access is improving, but partly because deal structures are becoming more aggressive</w:t>
      </w:r>
    </w:p>
    <w:p w14:paraId="6E0908BA" w14:textId="14B253D6" w:rsidR="4435FFD8" w:rsidRDefault="6E647964" w:rsidP="6C30106E">
      <w:pPr>
        <w:spacing w:before="240" w:after="240" w:line="276" w:lineRule="auto"/>
      </w:pPr>
      <w:r w:rsidRPr="6C30106E">
        <w:rPr>
          <w:rFonts w:ascii="Aptos" w:eastAsia="Aptos" w:hAnsi="Aptos" w:cs="Aptos"/>
          <w:lang w:val="en-US"/>
        </w:rPr>
        <w:t xml:space="preserve">Credit availability reached </w:t>
      </w:r>
      <w:r w:rsidRPr="6C30106E">
        <w:rPr>
          <w:rFonts w:ascii="Aptos" w:eastAsia="Aptos" w:hAnsi="Aptos" w:cs="Aptos"/>
          <w:b/>
          <w:bCs/>
          <w:lang w:val="en-US"/>
        </w:rPr>
        <w:t>105.3 in August</w:t>
      </w:r>
      <w:r w:rsidRPr="6C30106E">
        <w:rPr>
          <w:rFonts w:ascii="Aptos" w:eastAsia="Aptos" w:hAnsi="Aptos" w:cs="Aptos"/>
          <w:lang w:val="en-US"/>
        </w:rPr>
        <w:t>, the highest level since November 2015. Approval rates also improved for a fifth consecutive month.</w:t>
      </w:r>
    </w:p>
    <w:p w14:paraId="12FDB4A2" w14:textId="6A6B6F1A" w:rsidR="4435FFD8" w:rsidRDefault="6E647964" w:rsidP="6C30106E">
      <w:pPr>
        <w:spacing w:before="240" w:after="240" w:line="276" w:lineRule="auto"/>
      </w:pPr>
      <w:r w:rsidRPr="6C30106E">
        <w:rPr>
          <w:rFonts w:ascii="Aptos" w:eastAsia="Aptos" w:hAnsi="Aptos" w:cs="Aptos"/>
          <w:lang w:val="en-US"/>
        </w:rPr>
        <w:t>But the improvement did not primarily come from cheaper money.</w:t>
      </w:r>
    </w:p>
    <w:p w14:paraId="62065537" w14:textId="2DE556A8" w:rsidR="4435FFD8" w:rsidRDefault="6E647964" w:rsidP="6C30106E">
      <w:pPr>
        <w:spacing w:before="240" w:after="240" w:line="276" w:lineRule="auto"/>
      </w:pPr>
      <w:r w:rsidRPr="6C30106E">
        <w:rPr>
          <w:rFonts w:ascii="Aptos" w:eastAsia="Aptos" w:hAnsi="Aptos" w:cs="Aptos"/>
          <w:lang w:val="en-US"/>
        </w:rPr>
        <w:t xml:space="preserve">The average contract rate rose to </w:t>
      </w:r>
      <w:r w:rsidRPr="6C30106E">
        <w:rPr>
          <w:rFonts w:ascii="Aptos" w:eastAsia="Aptos" w:hAnsi="Aptos" w:cs="Aptos"/>
          <w:b/>
          <w:bCs/>
          <w:lang w:val="en-US"/>
        </w:rPr>
        <w:t>10.99%</w:t>
      </w:r>
      <w:r w:rsidRPr="6C30106E">
        <w:rPr>
          <w:rFonts w:ascii="Aptos" w:eastAsia="Aptos" w:hAnsi="Aptos" w:cs="Aptos"/>
          <w:lang w:val="en-US"/>
        </w:rPr>
        <w:t xml:space="preserve">. The share of loans longer than 72 months reached a record </w:t>
      </w:r>
      <w:r w:rsidRPr="6C30106E">
        <w:rPr>
          <w:rFonts w:ascii="Aptos" w:eastAsia="Aptos" w:hAnsi="Aptos" w:cs="Aptos"/>
          <w:b/>
          <w:bCs/>
          <w:lang w:val="en-US"/>
        </w:rPr>
        <w:t>31.3%</w:t>
      </w:r>
      <w:r w:rsidRPr="6C30106E">
        <w:rPr>
          <w:rFonts w:ascii="Aptos" w:eastAsia="Aptos" w:hAnsi="Aptos" w:cs="Aptos"/>
          <w:lang w:val="en-US"/>
        </w:rPr>
        <w:t xml:space="preserve">, while </w:t>
      </w:r>
      <w:r w:rsidRPr="6C30106E">
        <w:rPr>
          <w:rFonts w:ascii="Aptos" w:eastAsia="Aptos" w:hAnsi="Aptos" w:cs="Aptos"/>
          <w:b/>
          <w:bCs/>
          <w:lang w:val="en-US"/>
        </w:rPr>
        <w:t>57.4% of loans involved negative equity</w:t>
      </w:r>
      <w:r w:rsidRPr="6C30106E">
        <w:rPr>
          <w:rFonts w:ascii="Aptos" w:eastAsia="Aptos" w:hAnsi="Aptos" w:cs="Aptos"/>
          <w:lang w:val="en-US"/>
        </w:rPr>
        <w:t>. Down payments remained at just 13%.</w:t>
      </w:r>
    </w:p>
    <w:p w14:paraId="68E599A1" w14:textId="1CD630AF" w:rsidR="4435FFD8" w:rsidRDefault="7A4CD1EF" w:rsidP="6C30106E">
      <w:pPr>
        <w:spacing w:before="240" w:after="240" w:line="276" w:lineRule="auto"/>
      </w:pPr>
      <w:r w:rsidRPr="52F34F6E">
        <w:rPr>
          <w:rFonts w:ascii="Aptos" w:eastAsia="Aptos" w:hAnsi="Aptos" w:cs="Aptos"/>
          <w:lang w:val="en-US"/>
        </w:rPr>
        <w:t>These structures reduce the immediate monthly burden or facilitate the transaction, but they can increase total borrowing costs and extend the period during which the borrower owes more than the vehicle is worth.</w:t>
      </w:r>
    </w:p>
    <w:p w14:paraId="06EFA1CB" w14:textId="7F99EC05" w:rsidR="4435FFD8" w:rsidRDefault="4435FFD8" w:rsidP="6C30106E">
      <w:pPr>
        <w:spacing w:before="240" w:after="240" w:line="276" w:lineRule="auto"/>
      </w:pPr>
    </w:p>
    <w:p w14:paraId="28E4A4A3" w14:textId="5A65EA0D" w:rsidR="4435FFD8" w:rsidRDefault="6E647964" w:rsidP="6C30106E">
      <w:pPr>
        <w:pStyle w:val="Ttulo3"/>
        <w:spacing w:before="281" w:after="281" w:line="276" w:lineRule="auto"/>
      </w:pPr>
      <w:r w:rsidRPr="6C30106E">
        <w:rPr>
          <w:rFonts w:ascii="Aptos" w:eastAsia="Aptos" w:hAnsi="Aptos" w:cs="Aptos"/>
          <w:b/>
          <w:bCs/>
          <w:sz w:val="28"/>
          <w:szCs w:val="28"/>
          <w:lang w:val="en-US"/>
        </w:rPr>
        <w:t>4. Wholesale used-car prices are falling while retail used-car prices are still rising</w:t>
      </w:r>
    </w:p>
    <w:p w14:paraId="5A106D72" w14:textId="4130C91F" w:rsidR="4435FFD8" w:rsidRDefault="6E647964" w:rsidP="6C30106E">
      <w:pPr>
        <w:spacing w:before="240" w:after="240" w:line="276" w:lineRule="auto"/>
      </w:pPr>
      <w:r w:rsidRPr="6C30106E">
        <w:rPr>
          <w:rFonts w:ascii="Aptos" w:eastAsia="Aptos" w:hAnsi="Aptos" w:cs="Aptos"/>
          <w:lang w:val="en-US"/>
        </w:rPr>
        <w:t xml:space="preserve">The Manheim index reached </w:t>
      </w:r>
      <w:r w:rsidRPr="6C30106E">
        <w:rPr>
          <w:rFonts w:ascii="Aptos" w:eastAsia="Aptos" w:hAnsi="Aptos" w:cs="Aptos"/>
          <w:b/>
          <w:bCs/>
          <w:lang w:val="en-US"/>
        </w:rPr>
        <w:t>215.3 in March</w:t>
      </w:r>
      <w:r w:rsidRPr="6C30106E">
        <w:rPr>
          <w:rFonts w:ascii="Aptos" w:eastAsia="Aptos" w:hAnsi="Aptos" w:cs="Aptos"/>
          <w:lang w:val="en-US"/>
        </w:rPr>
        <w:t xml:space="preserve">, then declined to </w:t>
      </w:r>
      <w:r w:rsidRPr="6C30106E">
        <w:rPr>
          <w:rFonts w:ascii="Aptos" w:eastAsia="Aptos" w:hAnsi="Aptos" w:cs="Aptos"/>
          <w:b/>
          <w:bCs/>
          <w:lang w:val="en-US"/>
        </w:rPr>
        <w:t>208.2 in August and 206.2 by mid-September</w:t>
      </w:r>
      <w:r w:rsidRPr="6C30106E">
        <w:rPr>
          <w:rFonts w:ascii="Aptos" w:eastAsia="Aptos" w:hAnsi="Aptos" w:cs="Aptos"/>
          <w:lang w:val="en-US"/>
        </w:rPr>
        <w:t>.</w:t>
      </w:r>
    </w:p>
    <w:p w14:paraId="695DE59D" w14:textId="2D49BC7C" w:rsidR="4435FFD8" w:rsidRDefault="6E647964" w:rsidP="6C30106E">
      <w:pPr>
        <w:spacing w:before="240" w:after="240" w:line="276" w:lineRule="auto"/>
      </w:pPr>
      <w:r w:rsidRPr="6C30106E">
        <w:rPr>
          <w:rFonts w:ascii="Aptos" w:eastAsia="Aptos" w:hAnsi="Aptos" w:cs="Aptos"/>
          <w:lang w:val="en-US"/>
        </w:rPr>
        <w:t xml:space="preserve">At the same time, the average retail </w:t>
      </w:r>
      <w:proofErr w:type="gramStart"/>
      <w:r w:rsidRPr="6C30106E">
        <w:rPr>
          <w:rFonts w:ascii="Aptos" w:eastAsia="Aptos" w:hAnsi="Aptos" w:cs="Aptos"/>
          <w:lang w:val="en-US"/>
        </w:rPr>
        <w:t>used-vehicle</w:t>
      </w:r>
      <w:proofErr w:type="gramEnd"/>
      <w:r w:rsidRPr="6C30106E">
        <w:rPr>
          <w:rFonts w:ascii="Aptos" w:eastAsia="Aptos" w:hAnsi="Aptos" w:cs="Aptos"/>
          <w:lang w:val="en-US"/>
        </w:rPr>
        <w:t xml:space="preserve"> listing price reached </w:t>
      </w:r>
      <w:r w:rsidRPr="6C30106E">
        <w:rPr>
          <w:rFonts w:ascii="Aptos" w:eastAsia="Aptos" w:hAnsi="Aptos" w:cs="Aptos"/>
          <w:b/>
          <w:bCs/>
          <w:lang w:val="en-US"/>
        </w:rPr>
        <w:t>$27,239 in August</w:t>
      </w:r>
      <w:r w:rsidRPr="6C30106E">
        <w:rPr>
          <w:rFonts w:ascii="Aptos" w:eastAsia="Aptos" w:hAnsi="Aptos" w:cs="Aptos"/>
          <w:lang w:val="en-US"/>
        </w:rPr>
        <w:t>, up 7% year over year.</w:t>
      </w:r>
    </w:p>
    <w:p w14:paraId="32443C0B" w14:textId="2D549764" w:rsidR="4435FFD8" w:rsidRDefault="7A4CD1EF" w:rsidP="6C30106E">
      <w:pPr>
        <w:spacing w:before="240" w:after="240" w:line="276" w:lineRule="auto"/>
      </w:pPr>
      <w:r w:rsidRPr="52F34F6E">
        <w:rPr>
          <w:rFonts w:ascii="Aptos" w:eastAsia="Aptos" w:hAnsi="Aptos" w:cs="Aptos"/>
          <w:lang w:val="en-US"/>
        </w:rPr>
        <w:t>This does not necessarily indicate a contradiction in the data. Wholesale and retail markets operate at different points in the value chain, and retail pricing generally adjusts more slowly.</w:t>
      </w:r>
    </w:p>
    <w:p w14:paraId="6344773C" w14:textId="5663410A" w:rsidR="4435FFD8" w:rsidRDefault="4435FFD8" w:rsidP="6C30106E">
      <w:pPr>
        <w:spacing w:before="240" w:after="240" w:line="276" w:lineRule="auto"/>
      </w:pPr>
    </w:p>
    <w:p w14:paraId="0ECFC9EA" w14:textId="385B09CC" w:rsidR="4435FFD8" w:rsidRDefault="6E647964" w:rsidP="6C30106E">
      <w:pPr>
        <w:pStyle w:val="Ttulo3"/>
        <w:spacing w:before="281" w:after="281" w:line="276" w:lineRule="auto"/>
      </w:pPr>
      <w:r w:rsidRPr="6C30106E">
        <w:rPr>
          <w:rFonts w:ascii="Aptos" w:eastAsia="Aptos" w:hAnsi="Aptos" w:cs="Aptos"/>
          <w:b/>
          <w:bCs/>
          <w:sz w:val="28"/>
          <w:szCs w:val="28"/>
          <w:lang w:val="en-US"/>
        </w:rPr>
        <w:lastRenderedPageBreak/>
        <w:t>5. The affordable used-car market is shrinking even as used cars remain the main alternative to new</w:t>
      </w:r>
    </w:p>
    <w:p w14:paraId="3B2809BF" w14:textId="62E3E60D" w:rsidR="4435FFD8" w:rsidRDefault="6E647964" w:rsidP="6C30106E">
      <w:pPr>
        <w:spacing w:before="240" w:after="240" w:line="276" w:lineRule="auto"/>
      </w:pPr>
      <w:r w:rsidRPr="6C30106E">
        <w:rPr>
          <w:rFonts w:ascii="Aptos" w:eastAsia="Aptos" w:hAnsi="Aptos" w:cs="Aptos"/>
          <w:lang w:val="en-US"/>
        </w:rPr>
        <w:t xml:space="preserve">Edmunds estimates that vehicles below $20,000 represented </w:t>
      </w:r>
      <w:r w:rsidRPr="6C30106E">
        <w:rPr>
          <w:rFonts w:ascii="Aptos" w:eastAsia="Aptos" w:hAnsi="Aptos" w:cs="Aptos"/>
          <w:b/>
          <w:bCs/>
          <w:lang w:val="en-US"/>
        </w:rPr>
        <w:t>55.2% of used sales in Q2 2019</w:t>
      </w:r>
      <w:r w:rsidRPr="6C30106E">
        <w:rPr>
          <w:rFonts w:ascii="Aptos" w:eastAsia="Aptos" w:hAnsi="Aptos" w:cs="Aptos"/>
          <w:lang w:val="en-US"/>
        </w:rPr>
        <w:t xml:space="preserve">, but only </w:t>
      </w:r>
      <w:r w:rsidRPr="6C30106E">
        <w:rPr>
          <w:rFonts w:ascii="Aptos" w:eastAsia="Aptos" w:hAnsi="Aptos" w:cs="Aptos"/>
          <w:b/>
          <w:bCs/>
          <w:lang w:val="en-US"/>
        </w:rPr>
        <w:t>31.8% in Q2 2026</w:t>
      </w:r>
      <w:r w:rsidRPr="6C30106E">
        <w:rPr>
          <w:rFonts w:ascii="Aptos" w:eastAsia="Aptos" w:hAnsi="Aptos" w:cs="Aptos"/>
          <w:lang w:val="en-US"/>
        </w:rPr>
        <w:t>. Vehicles priced above $30,000 increased from 16.8% to 35.8%.</w:t>
      </w:r>
    </w:p>
    <w:p w14:paraId="36C7370C" w14:textId="050B5B46" w:rsidR="4435FFD8" w:rsidRDefault="6E647964" w:rsidP="6C30106E">
      <w:pPr>
        <w:spacing w:before="240" w:after="240" w:line="276" w:lineRule="auto"/>
      </w:pPr>
      <w:r w:rsidRPr="6C30106E">
        <w:rPr>
          <w:rFonts w:ascii="Aptos" w:eastAsia="Aptos" w:hAnsi="Aptos" w:cs="Aptos"/>
          <w:lang w:val="en-US"/>
        </w:rPr>
        <w:t>The shift is even clearer at the entry level.</w:t>
      </w:r>
    </w:p>
    <w:p w14:paraId="095BA078" w14:textId="0DB84EF9" w:rsidR="4435FFD8" w:rsidRDefault="6E647964" w:rsidP="6C30106E">
      <w:pPr>
        <w:spacing w:before="240" w:after="240" w:line="276" w:lineRule="auto"/>
      </w:pPr>
      <w:r w:rsidRPr="6C30106E">
        <w:rPr>
          <w:rFonts w:ascii="Aptos" w:eastAsia="Aptos" w:hAnsi="Aptos" w:cs="Aptos"/>
          <w:lang w:val="en-US"/>
        </w:rPr>
        <w:t xml:space="preserve">In Q2 2019, a </w:t>
      </w:r>
      <w:r w:rsidRPr="6C30106E">
        <w:rPr>
          <w:rFonts w:ascii="Aptos" w:eastAsia="Aptos" w:hAnsi="Aptos" w:cs="Aptos"/>
          <w:b/>
          <w:bCs/>
          <w:lang w:val="en-US"/>
        </w:rPr>
        <w:t>$10,000-$15,000</w:t>
      </w:r>
      <w:r w:rsidRPr="6C30106E">
        <w:rPr>
          <w:rFonts w:ascii="Aptos" w:eastAsia="Aptos" w:hAnsi="Aptos" w:cs="Aptos"/>
          <w:lang w:val="en-US"/>
        </w:rPr>
        <w:t xml:space="preserve"> budget bought a vehicle averaging </w:t>
      </w:r>
      <w:r w:rsidRPr="6C30106E">
        <w:rPr>
          <w:rFonts w:ascii="Aptos" w:eastAsia="Aptos" w:hAnsi="Aptos" w:cs="Aptos"/>
          <w:b/>
          <w:bCs/>
          <w:lang w:val="en-US"/>
        </w:rPr>
        <w:t>4.7 years old and 58,250 miles</w:t>
      </w:r>
      <w:r w:rsidRPr="6C30106E">
        <w:rPr>
          <w:rFonts w:ascii="Aptos" w:eastAsia="Aptos" w:hAnsi="Aptos" w:cs="Aptos"/>
          <w:lang w:val="en-US"/>
        </w:rPr>
        <w:t>.</w:t>
      </w:r>
    </w:p>
    <w:p w14:paraId="31363A5F" w14:textId="6097C5CC" w:rsidR="4435FFD8" w:rsidRDefault="7A4CD1EF" w:rsidP="6C30106E">
      <w:pPr>
        <w:spacing w:before="240" w:after="240" w:line="276" w:lineRule="auto"/>
      </w:pPr>
      <w:r w:rsidRPr="52F34F6E">
        <w:rPr>
          <w:rFonts w:ascii="Aptos" w:eastAsia="Aptos" w:hAnsi="Aptos" w:cs="Aptos"/>
          <w:lang w:val="en-US"/>
        </w:rPr>
        <w:t xml:space="preserve">By Q2 2026, the same budget bought a vehicle averaging </w:t>
      </w:r>
      <w:r w:rsidRPr="52F34F6E">
        <w:rPr>
          <w:rFonts w:ascii="Aptos" w:eastAsia="Aptos" w:hAnsi="Aptos" w:cs="Aptos"/>
          <w:b/>
          <w:bCs/>
          <w:lang w:val="en-US"/>
        </w:rPr>
        <w:t>8.7 years old and 98,222 miles</w:t>
      </w:r>
      <w:r w:rsidRPr="52F34F6E">
        <w:rPr>
          <w:rFonts w:ascii="Aptos" w:eastAsia="Aptos" w:hAnsi="Aptos" w:cs="Aptos"/>
          <w:lang w:val="en-US"/>
        </w:rPr>
        <w:t>.</w:t>
      </w:r>
    </w:p>
    <w:p w14:paraId="182119B3" w14:textId="22B257A8" w:rsidR="4435FFD8" w:rsidRDefault="4435FFD8" w:rsidP="6C30106E">
      <w:pPr>
        <w:spacing w:before="240" w:after="240" w:line="276" w:lineRule="auto"/>
      </w:pPr>
    </w:p>
    <w:p w14:paraId="656A7EC4" w14:textId="31042226" w:rsidR="4435FFD8" w:rsidRDefault="6E647964" w:rsidP="6C30106E">
      <w:pPr>
        <w:pStyle w:val="Ttulo3"/>
        <w:spacing w:before="281" w:after="281" w:line="276" w:lineRule="auto"/>
      </w:pPr>
      <w:r w:rsidRPr="6C30106E">
        <w:rPr>
          <w:rFonts w:ascii="Aptos" w:eastAsia="Aptos" w:hAnsi="Aptos" w:cs="Aptos"/>
          <w:b/>
          <w:bCs/>
          <w:sz w:val="28"/>
          <w:szCs w:val="28"/>
          <w:lang w:val="en-US"/>
        </w:rPr>
        <w:t>6. EVs are weak in new-car volume but stronger in used-car momentum</w:t>
      </w:r>
    </w:p>
    <w:p w14:paraId="2FA5FD48" w14:textId="53345B89" w:rsidR="4435FFD8" w:rsidRDefault="6E647964" w:rsidP="6C30106E">
      <w:pPr>
        <w:spacing w:before="240" w:after="240" w:line="276" w:lineRule="auto"/>
      </w:pPr>
      <w:r w:rsidRPr="6C30106E">
        <w:rPr>
          <w:rFonts w:ascii="Aptos" w:eastAsia="Aptos" w:hAnsi="Aptos" w:cs="Aptos"/>
          <w:lang w:val="en-US"/>
        </w:rPr>
        <w:t xml:space="preserve">August new EV sales fell </w:t>
      </w:r>
      <w:r w:rsidRPr="6C30106E">
        <w:rPr>
          <w:rFonts w:ascii="Aptos" w:eastAsia="Aptos" w:hAnsi="Aptos" w:cs="Aptos"/>
          <w:b/>
          <w:bCs/>
          <w:lang w:val="en-US"/>
        </w:rPr>
        <w:t xml:space="preserve">46.9% year over </w:t>
      </w:r>
      <w:proofErr w:type="gramStart"/>
      <w:r w:rsidRPr="6C30106E">
        <w:rPr>
          <w:rFonts w:ascii="Aptos" w:eastAsia="Aptos" w:hAnsi="Aptos" w:cs="Aptos"/>
          <w:b/>
          <w:bCs/>
          <w:lang w:val="en-US"/>
        </w:rPr>
        <w:t>year</w:t>
      </w:r>
      <w:r w:rsidRPr="6C30106E">
        <w:rPr>
          <w:rFonts w:ascii="Aptos" w:eastAsia="Aptos" w:hAnsi="Aptos" w:cs="Aptos"/>
          <w:lang w:val="en-US"/>
        </w:rPr>
        <w:t>, but</w:t>
      </w:r>
      <w:proofErr w:type="gramEnd"/>
      <w:r w:rsidRPr="6C30106E">
        <w:rPr>
          <w:rFonts w:ascii="Aptos" w:eastAsia="Aptos" w:hAnsi="Aptos" w:cs="Aptos"/>
          <w:lang w:val="en-US"/>
        </w:rPr>
        <w:t xml:space="preserve"> used EV sales increased </w:t>
      </w:r>
      <w:r w:rsidRPr="6C30106E">
        <w:rPr>
          <w:rFonts w:ascii="Aptos" w:eastAsia="Aptos" w:hAnsi="Aptos" w:cs="Aptos"/>
          <w:b/>
          <w:bCs/>
          <w:lang w:val="en-US"/>
        </w:rPr>
        <w:t>14.7%</w:t>
      </w:r>
      <w:r w:rsidRPr="6C30106E">
        <w:rPr>
          <w:rFonts w:ascii="Aptos" w:eastAsia="Aptos" w:hAnsi="Aptos" w:cs="Aptos"/>
          <w:lang w:val="en-US"/>
        </w:rPr>
        <w:t>. Used EV inventory is benefiting from growing off-lease returns, while new EV inventory is now only two days above the broader ICE+ market.</w:t>
      </w:r>
    </w:p>
    <w:p w14:paraId="71020960" w14:textId="2A4D9ADF" w:rsidR="4435FFD8" w:rsidRDefault="7A4CD1EF" w:rsidP="6C30106E">
      <w:pPr>
        <w:spacing w:before="240" w:after="240" w:line="276" w:lineRule="auto"/>
      </w:pPr>
      <w:r w:rsidRPr="52F34F6E">
        <w:rPr>
          <w:rFonts w:ascii="Aptos" w:eastAsia="Aptos" w:hAnsi="Aptos" w:cs="Aptos"/>
          <w:lang w:val="en-US"/>
        </w:rPr>
        <w:t xml:space="preserve">At the same time, new EV prices have moved closer to the broader market. The average new EV ATP was </w:t>
      </w:r>
      <w:r w:rsidRPr="52F34F6E">
        <w:rPr>
          <w:rFonts w:ascii="Aptos" w:eastAsia="Aptos" w:hAnsi="Aptos" w:cs="Aptos"/>
          <w:b/>
          <w:bCs/>
          <w:lang w:val="en-US"/>
        </w:rPr>
        <w:t>$54,813 in August</w:t>
      </w:r>
      <w:r w:rsidRPr="52F34F6E">
        <w:rPr>
          <w:rFonts w:ascii="Aptos" w:eastAsia="Aptos" w:hAnsi="Aptos" w:cs="Aptos"/>
          <w:lang w:val="en-US"/>
        </w:rPr>
        <w:t xml:space="preserve">, with an EV premium of </w:t>
      </w:r>
      <w:r w:rsidRPr="52F34F6E">
        <w:rPr>
          <w:rFonts w:ascii="Aptos" w:eastAsia="Aptos" w:hAnsi="Aptos" w:cs="Aptos"/>
          <w:b/>
          <w:bCs/>
          <w:lang w:val="en-US"/>
        </w:rPr>
        <w:t>9.4%</w:t>
      </w:r>
      <w:r w:rsidRPr="52F34F6E">
        <w:rPr>
          <w:rFonts w:ascii="Aptos" w:eastAsia="Aptos" w:hAnsi="Aptos" w:cs="Aptos"/>
          <w:lang w:val="en-US"/>
        </w:rPr>
        <w:t>, versus more than 16% a year earlier.</w:t>
      </w:r>
    </w:p>
    <w:p w14:paraId="7131A18E" w14:textId="0F23477F" w:rsidR="4435FFD8" w:rsidRDefault="4435FFD8" w:rsidP="6C30106E">
      <w:pPr>
        <w:spacing w:before="240" w:after="240" w:line="276" w:lineRule="auto"/>
      </w:pPr>
    </w:p>
    <w:p w14:paraId="291134C1" w14:textId="3D203EC3" w:rsidR="4435FFD8" w:rsidRDefault="6E647964" w:rsidP="6C30106E">
      <w:pPr>
        <w:pStyle w:val="Ttulo1"/>
        <w:spacing w:before="322" w:after="322" w:line="276" w:lineRule="auto"/>
      </w:pPr>
      <w:r w:rsidRPr="6C30106E">
        <w:rPr>
          <w:rFonts w:ascii="Aptos" w:eastAsia="Aptos" w:hAnsi="Aptos" w:cs="Aptos"/>
          <w:b/>
          <w:bCs/>
          <w:sz w:val="48"/>
          <w:szCs w:val="48"/>
          <w:lang w:val="en-US"/>
        </w:rPr>
        <w:t>3. NEW-VEHICLE MARKET</w:t>
      </w:r>
    </w:p>
    <w:p w14:paraId="0978DE14" w14:textId="51AA07AC" w:rsidR="4435FFD8" w:rsidRDefault="6E647964" w:rsidP="6C30106E">
      <w:pPr>
        <w:pStyle w:val="Ttulo2"/>
        <w:spacing w:before="299" w:after="299" w:line="276" w:lineRule="auto"/>
      </w:pPr>
      <w:r w:rsidRPr="6C30106E">
        <w:rPr>
          <w:rFonts w:ascii="Aptos" w:eastAsia="Aptos" w:hAnsi="Aptos" w:cs="Aptos"/>
          <w:b/>
          <w:bCs/>
          <w:sz w:val="36"/>
          <w:szCs w:val="36"/>
          <w:lang w:val="en-US"/>
        </w:rPr>
        <w:t>From a weak start to a sustained high-16M sales pace</w:t>
      </w:r>
    </w:p>
    <w:p w14:paraId="512E792E" w14:textId="7304F402" w:rsidR="4435FFD8" w:rsidRDefault="6E647964" w:rsidP="6C30106E">
      <w:pPr>
        <w:spacing w:before="240" w:after="240" w:line="276" w:lineRule="auto"/>
      </w:pPr>
      <w:r w:rsidRPr="6C30106E">
        <w:rPr>
          <w:rFonts w:ascii="Aptos" w:eastAsia="Aptos" w:hAnsi="Aptos" w:cs="Aptos"/>
          <w:lang w:val="en-US"/>
        </w:rPr>
        <w:t xml:space="preserve">The year started weakly. January's SAAR fell to </w:t>
      </w:r>
      <w:r w:rsidRPr="6C30106E">
        <w:rPr>
          <w:rFonts w:ascii="Aptos" w:eastAsia="Aptos" w:hAnsi="Aptos" w:cs="Aptos"/>
          <w:b/>
          <w:bCs/>
          <w:lang w:val="en-US"/>
        </w:rPr>
        <w:t>14.8 million</w:t>
      </w:r>
      <w:r w:rsidRPr="6C30106E">
        <w:rPr>
          <w:rFonts w:ascii="Aptos" w:eastAsia="Aptos" w:hAnsi="Aptos" w:cs="Aptos"/>
          <w:lang w:val="en-US"/>
        </w:rPr>
        <w:t>, affected by severe winter weather. February recovered to 15.8 million, March reached 16.3 million, and the market then remained broadly in the high-15 to low-17 million range.</w:t>
      </w:r>
    </w:p>
    <w:p w14:paraId="4D64F76D" w14:textId="723F9749" w:rsidR="4435FFD8" w:rsidRDefault="6E647964" w:rsidP="6C30106E">
      <w:pPr>
        <w:spacing w:before="240" w:after="240" w:line="276" w:lineRule="auto"/>
      </w:pPr>
      <w:r w:rsidRPr="6C30106E">
        <w:rPr>
          <w:rFonts w:ascii="Aptos" w:eastAsia="Aptos" w:hAnsi="Aptos" w:cs="Aptos"/>
          <w:lang w:val="en-US"/>
        </w:rPr>
        <w:t xml:space="preserve">June was subsequently revised upward to approximately </w:t>
      </w:r>
      <w:r w:rsidRPr="6C30106E">
        <w:rPr>
          <w:rFonts w:ascii="Aptos" w:eastAsia="Aptos" w:hAnsi="Aptos" w:cs="Aptos"/>
          <w:b/>
          <w:bCs/>
          <w:lang w:val="en-US"/>
        </w:rPr>
        <w:t>17.0 million</w:t>
      </w:r>
      <w:r w:rsidRPr="6C30106E">
        <w:rPr>
          <w:rFonts w:ascii="Aptos" w:eastAsia="Aptos" w:hAnsi="Aptos" w:cs="Aptos"/>
          <w:lang w:val="en-US"/>
        </w:rPr>
        <w:t>, before July moderated to 16.3 million. August then reached 16.8 million, the strongest pace of the year.</w:t>
      </w:r>
    </w:p>
    <w:p w14:paraId="010644DD" w14:textId="03F58904" w:rsidR="4435FFD8" w:rsidRDefault="6E647964" w:rsidP="6C30106E">
      <w:pPr>
        <w:pStyle w:val="Ttulo2"/>
        <w:spacing w:before="299" w:after="299" w:line="276" w:lineRule="auto"/>
      </w:pPr>
      <w:r w:rsidRPr="6C30106E">
        <w:rPr>
          <w:rFonts w:ascii="Aptos" w:eastAsia="Aptos" w:hAnsi="Aptos" w:cs="Aptos"/>
          <w:b/>
          <w:bCs/>
          <w:sz w:val="36"/>
          <w:szCs w:val="36"/>
          <w:lang w:val="en-US"/>
        </w:rPr>
        <w:lastRenderedPageBreak/>
        <w:t>Table 1. Monthly new-vehicle sales pace</w:t>
      </w:r>
    </w:p>
    <w:tbl>
      <w:tblPr>
        <w:tblW w:w="0" w:type="auto"/>
        <w:tblLook w:val="06A0" w:firstRow="1" w:lastRow="0" w:firstColumn="1" w:lastColumn="0" w:noHBand="1" w:noVBand="1"/>
      </w:tblPr>
      <w:tblGrid>
        <w:gridCol w:w="1166"/>
        <w:gridCol w:w="2253"/>
      </w:tblGrid>
      <w:tr w:rsidR="6C30106E" w14:paraId="7D38F0E5" w14:textId="77777777" w:rsidTr="6C30106E">
        <w:trPr>
          <w:trHeight w:val="300"/>
        </w:trPr>
        <w:tc>
          <w:tcPr>
            <w:tcW w:w="1166" w:type="dxa"/>
            <w:vAlign w:val="center"/>
          </w:tcPr>
          <w:p w14:paraId="5A4AC03E" w14:textId="54681621" w:rsidR="6C30106E" w:rsidRDefault="6C30106E" w:rsidP="6C30106E">
            <w:pPr>
              <w:spacing w:after="0"/>
              <w:jc w:val="center"/>
            </w:pPr>
            <w:r w:rsidRPr="6C30106E">
              <w:rPr>
                <w:b/>
                <w:bCs/>
              </w:rPr>
              <w:t>Month</w:t>
            </w:r>
          </w:p>
        </w:tc>
        <w:tc>
          <w:tcPr>
            <w:tcW w:w="2253" w:type="dxa"/>
            <w:vAlign w:val="center"/>
          </w:tcPr>
          <w:p w14:paraId="7AC111AC" w14:textId="629CC1B1" w:rsidR="6C30106E" w:rsidRDefault="6C30106E" w:rsidP="6C30106E">
            <w:pPr>
              <w:spacing w:after="0"/>
              <w:jc w:val="center"/>
            </w:pPr>
            <w:r w:rsidRPr="6C30106E">
              <w:rPr>
                <w:b/>
                <w:bCs/>
              </w:rPr>
              <w:t>New-vehicle SAAR</w:t>
            </w:r>
          </w:p>
        </w:tc>
      </w:tr>
      <w:tr w:rsidR="6C30106E" w14:paraId="7EEF0B0B" w14:textId="77777777" w:rsidTr="6C30106E">
        <w:trPr>
          <w:trHeight w:val="300"/>
        </w:trPr>
        <w:tc>
          <w:tcPr>
            <w:tcW w:w="1166" w:type="dxa"/>
            <w:vAlign w:val="center"/>
          </w:tcPr>
          <w:p w14:paraId="3DE019FD" w14:textId="6C46D384" w:rsidR="6C30106E" w:rsidRDefault="6C30106E" w:rsidP="6C30106E">
            <w:pPr>
              <w:spacing w:after="0"/>
            </w:pPr>
            <w:r>
              <w:t>January</w:t>
            </w:r>
          </w:p>
        </w:tc>
        <w:tc>
          <w:tcPr>
            <w:tcW w:w="2253" w:type="dxa"/>
            <w:vAlign w:val="center"/>
          </w:tcPr>
          <w:p w14:paraId="717CC3A3" w14:textId="54374B03" w:rsidR="6C30106E" w:rsidRDefault="6C30106E" w:rsidP="6C30106E">
            <w:pPr>
              <w:spacing w:after="0"/>
              <w:jc w:val="right"/>
            </w:pPr>
            <w:r w:rsidRPr="6C30106E">
              <w:rPr>
                <w:b/>
                <w:bCs/>
              </w:rPr>
              <w:t>14.8M</w:t>
            </w:r>
          </w:p>
        </w:tc>
      </w:tr>
      <w:tr w:rsidR="6C30106E" w14:paraId="74FDA784" w14:textId="77777777" w:rsidTr="6C30106E">
        <w:trPr>
          <w:trHeight w:val="300"/>
        </w:trPr>
        <w:tc>
          <w:tcPr>
            <w:tcW w:w="1166" w:type="dxa"/>
            <w:vAlign w:val="center"/>
          </w:tcPr>
          <w:p w14:paraId="353E798F" w14:textId="2A3F9FBF" w:rsidR="6C30106E" w:rsidRDefault="6C30106E" w:rsidP="6C30106E">
            <w:pPr>
              <w:spacing w:after="0"/>
            </w:pPr>
            <w:r>
              <w:t>February</w:t>
            </w:r>
          </w:p>
        </w:tc>
        <w:tc>
          <w:tcPr>
            <w:tcW w:w="2253" w:type="dxa"/>
            <w:vAlign w:val="center"/>
          </w:tcPr>
          <w:p w14:paraId="20B10F8B" w14:textId="499FC4ED" w:rsidR="6C30106E" w:rsidRDefault="6C30106E" w:rsidP="6C30106E">
            <w:pPr>
              <w:spacing w:after="0"/>
              <w:jc w:val="right"/>
            </w:pPr>
            <w:r w:rsidRPr="6C30106E">
              <w:rPr>
                <w:b/>
                <w:bCs/>
              </w:rPr>
              <w:t>15.8M</w:t>
            </w:r>
          </w:p>
        </w:tc>
      </w:tr>
      <w:tr w:rsidR="6C30106E" w14:paraId="5023EE58" w14:textId="77777777" w:rsidTr="6C30106E">
        <w:trPr>
          <w:trHeight w:val="300"/>
        </w:trPr>
        <w:tc>
          <w:tcPr>
            <w:tcW w:w="1166" w:type="dxa"/>
            <w:vAlign w:val="center"/>
          </w:tcPr>
          <w:p w14:paraId="01B007D3" w14:textId="31C9D3E6" w:rsidR="6C30106E" w:rsidRDefault="6C30106E" w:rsidP="6C30106E">
            <w:pPr>
              <w:spacing w:after="0"/>
            </w:pPr>
            <w:r>
              <w:t>March</w:t>
            </w:r>
          </w:p>
        </w:tc>
        <w:tc>
          <w:tcPr>
            <w:tcW w:w="2253" w:type="dxa"/>
            <w:vAlign w:val="center"/>
          </w:tcPr>
          <w:p w14:paraId="41898CB7" w14:textId="4BCE2854" w:rsidR="6C30106E" w:rsidRDefault="6C30106E" w:rsidP="6C30106E">
            <w:pPr>
              <w:spacing w:after="0"/>
              <w:jc w:val="right"/>
            </w:pPr>
            <w:r w:rsidRPr="6C30106E">
              <w:rPr>
                <w:b/>
                <w:bCs/>
              </w:rPr>
              <w:t>16.3M</w:t>
            </w:r>
          </w:p>
        </w:tc>
      </w:tr>
      <w:tr w:rsidR="6C30106E" w14:paraId="38F26572" w14:textId="77777777" w:rsidTr="6C30106E">
        <w:trPr>
          <w:trHeight w:val="300"/>
        </w:trPr>
        <w:tc>
          <w:tcPr>
            <w:tcW w:w="1166" w:type="dxa"/>
            <w:vAlign w:val="center"/>
          </w:tcPr>
          <w:p w14:paraId="486353D6" w14:textId="37EBA6B9" w:rsidR="6C30106E" w:rsidRDefault="6C30106E" w:rsidP="6C30106E">
            <w:pPr>
              <w:spacing w:after="0"/>
            </w:pPr>
            <w:r>
              <w:t>April</w:t>
            </w:r>
          </w:p>
        </w:tc>
        <w:tc>
          <w:tcPr>
            <w:tcW w:w="2253" w:type="dxa"/>
            <w:vAlign w:val="center"/>
          </w:tcPr>
          <w:p w14:paraId="5755A9A6" w14:textId="58D678FA" w:rsidR="6C30106E" w:rsidRDefault="6C30106E" w:rsidP="6C30106E">
            <w:pPr>
              <w:spacing w:after="0"/>
              <w:jc w:val="right"/>
            </w:pPr>
            <w:r w:rsidRPr="6C30106E">
              <w:rPr>
                <w:b/>
                <w:bCs/>
              </w:rPr>
              <w:t>15.9M</w:t>
            </w:r>
          </w:p>
        </w:tc>
      </w:tr>
      <w:tr w:rsidR="6C30106E" w14:paraId="1D236EFD" w14:textId="77777777" w:rsidTr="6C30106E">
        <w:trPr>
          <w:trHeight w:val="300"/>
        </w:trPr>
        <w:tc>
          <w:tcPr>
            <w:tcW w:w="1166" w:type="dxa"/>
            <w:vAlign w:val="center"/>
          </w:tcPr>
          <w:p w14:paraId="6B7F6A9F" w14:textId="5A21AC39" w:rsidR="6C30106E" w:rsidRDefault="6C30106E" w:rsidP="6C30106E">
            <w:pPr>
              <w:spacing w:after="0"/>
            </w:pPr>
            <w:r>
              <w:t>May</w:t>
            </w:r>
          </w:p>
        </w:tc>
        <w:tc>
          <w:tcPr>
            <w:tcW w:w="2253" w:type="dxa"/>
            <w:vAlign w:val="center"/>
          </w:tcPr>
          <w:p w14:paraId="7C7F71CA" w14:textId="35EC5CB8" w:rsidR="6C30106E" w:rsidRDefault="6C30106E" w:rsidP="6C30106E">
            <w:pPr>
              <w:spacing w:after="0"/>
              <w:jc w:val="right"/>
            </w:pPr>
            <w:r w:rsidRPr="6C30106E">
              <w:rPr>
                <w:b/>
                <w:bCs/>
              </w:rPr>
              <w:t>16.1M</w:t>
            </w:r>
          </w:p>
        </w:tc>
      </w:tr>
      <w:tr w:rsidR="6C30106E" w14:paraId="1D6C387B" w14:textId="77777777" w:rsidTr="6C30106E">
        <w:trPr>
          <w:trHeight w:val="300"/>
        </w:trPr>
        <w:tc>
          <w:tcPr>
            <w:tcW w:w="1166" w:type="dxa"/>
            <w:vAlign w:val="center"/>
          </w:tcPr>
          <w:p w14:paraId="6A96E63C" w14:textId="702557D7" w:rsidR="6C30106E" w:rsidRDefault="6C30106E" w:rsidP="6C30106E">
            <w:pPr>
              <w:spacing w:after="0"/>
            </w:pPr>
            <w:r>
              <w:t>June</w:t>
            </w:r>
          </w:p>
        </w:tc>
        <w:tc>
          <w:tcPr>
            <w:tcW w:w="2253" w:type="dxa"/>
            <w:vAlign w:val="center"/>
          </w:tcPr>
          <w:p w14:paraId="44481B39" w14:textId="2A90BA79" w:rsidR="6C30106E" w:rsidRDefault="6C30106E" w:rsidP="6C30106E">
            <w:pPr>
              <w:spacing w:after="0"/>
              <w:jc w:val="right"/>
            </w:pPr>
            <w:r w:rsidRPr="6C30106E">
              <w:rPr>
                <w:b/>
                <w:bCs/>
              </w:rPr>
              <w:t>~17.0M</w:t>
            </w:r>
          </w:p>
        </w:tc>
      </w:tr>
      <w:tr w:rsidR="6C30106E" w14:paraId="7DAF3781" w14:textId="77777777" w:rsidTr="6C30106E">
        <w:trPr>
          <w:trHeight w:val="300"/>
        </w:trPr>
        <w:tc>
          <w:tcPr>
            <w:tcW w:w="1166" w:type="dxa"/>
            <w:vAlign w:val="center"/>
          </w:tcPr>
          <w:p w14:paraId="61D4111C" w14:textId="65D51203" w:rsidR="6C30106E" w:rsidRDefault="6C30106E" w:rsidP="6C30106E">
            <w:pPr>
              <w:spacing w:after="0"/>
            </w:pPr>
            <w:r>
              <w:t>July</w:t>
            </w:r>
          </w:p>
        </w:tc>
        <w:tc>
          <w:tcPr>
            <w:tcW w:w="2253" w:type="dxa"/>
            <w:vAlign w:val="center"/>
          </w:tcPr>
          <w:p w14:paraId="4F3DC140" w14:textId="4157704A" w:rsidR="6C30106E" w:rsidRDefault="6C30106E" w:rsidP="6C30106E">
            <w:pPr>
              <w:spacing w:after="0"/>
              <w:jc w:val="right"/>
            </w:pPr>
            <w:r w:rsidRPr="6C30106E">
              <w:rPr>
                <w:b/>
                <w:bCs/>
              </w:rPr>
              <w:t>16.3M</w:t>
            </w:r>
          </w:p>
        </w:tc>
      </w:tr>
      <w:tr w:rsidR="6C30106E" w14:paraId="1BC996B2" w14:textId="77777777" w:rsidTr="6C30106E">
        <w:trPr>
          <w:trHeight w:val="300"/>
        </w:trPr>
        <w:tc>
          <w:tcPr>
            <w:tcW w:w="1166" w:type="dxa"/>
            <w:vAlign w:val="center"/>
          </w:tcPr>
          <w:p w14:paraId="3178FAD9" w14:textId="264FE7AA" w:rsidR="6C30106E" w:rsidRDefault="6C30106E" w:rsidP="6C30106E">
            <w:pPr>
              <w:spacing w:after="0"/>
            </w:pPr>
            <w:r>
              <w:t>August</w:t>
            </w:r>
          </w:p>
        </w:tc>
        <w:tc>
          <w:tcPr>
            <w:tcW w:w="2253" w:type="dxa"/>
            <w:vAlign w:val="center"/>
          </w:tcPr>
          <w:p w14:paraId="36D335E7" w14:textId="2BBA09E6" w:rsidR="6C30106E" w:rsidRDefault="6C30106E" w:rsidP="6C30106E">
            <w:pPr>
              <w:spacing w:after="0"/>
              <w:jc w:val="right"/>
            </w:pPr>
            <w:r w:rsidRPr="6C30106E">
              <w:rPr>
                <w:b/>
                <w:bCs/>
              </w:rPr>
              <w:t>16.8M</w:t>
            </w:r>
          </w:p>
        </w:tc>
      </w:tr>
    </w:tbl>
    <w:p w14:paraId="6B616E86" w14:textId="0D847B38" w:rsidR="4435FFD8" w:rsidRDefault="7A4CD1EF" w:rsidP="6C30106E">
      <w:pPr>
        <w:spacing w:before="240" w:after="240" w:line="276" w:lineRule="auto"/>
      </w:pPr>
      <w:r w:rsidRPr="52F34F6E">
        <w:rPr>
          <w:rFonts w:ascii="Aptos" w:eastAsia="Aptos" w:hAnsi="Aptos" w:cs="Aptos"/>
          <w:b/>
          <w:bCs/>
          <w:lang w:val="en-US"/>
        </w:rPr>
        <w:t>Reading:</w:t>
      </w:r>
      <w:r w:rsidRPr="52F34F6E">
        <w:rPr>
          <w:rFonts w:ascii="Aptos" w:eastAsia="Aptos" w:hAnsi="Aptos" w:cs="Aptos"/>
          <w:lang w:val="en-US"/>
        </w:rPr>
        <w:t xml:space="preserve"> January was the </w:t>
      </w:r>
      <w:r w:rsidR="71955478" w:rsidRPr="52F34F6E">
        <w:rPr>
          <w:rFonts w:ascii="Aptos" w:eastAsia="Aptos" w:hAnsi="Aptos" w:cs="Aptos"/>
          <w:lang w:val="en-US"/>
        </w:rPr>
        <w:t>lowest</w:t>
      </w:r>
      <w:r w:rsidRPr="52F34F6E">
        <w:rPr>
          <w:rFonts w:ascii="Aptos" w:eastAsia="Aptos" w:hAnsi="Aptos" w:cs="Aptos"/>
          <w:lang w:val="en-US"/>
        </w:rPr>
        <w:t xml:space="preserve"> point. From March onward, the market settled into a substantially more stable range.</w:t>
      </w:r>
    </w:p>
    <w:p w14:paraId="66FF3AFA" w14:textId="2AB9673D" w:rsidR="4435FFD8" w:rsidRDefault="6E647964" w:rsidP="6C30106E">
      <w:pPr>
        <w:spacing w:before="240" w:after="240" w:line="276" w:lineRule="auto"/>
      </w:pPr>
      <w:r w:rsidRPr="6C30106E">
        <w:rPr>
          <w:rFonts w:ascii="Aptos" w:eastAsia="Aptos" w:hAnsi="Aptos" w:cs="Aptos"/>
          <w:b/>
          <w:bCs/>
          <w:lang w:val="en-US"/>
        </w:rPr>
        <w:t>Source:</w:t>
      </w:r>
      <w:r w:rsidRPr="6C30106E">
        <w:rPr>
          <w:rFonts w:ascii="Aptos" w:eastAsia="Aptos" w:hAnsi="Aptos" w:cs="Aptos"/>
          <w:lang w:val="en-US"/>
        </w:rPr>
        <w:t xml:space="preserve"> Cox Automotive monthly sales updates and Auto Market Weekly Summary.</w:t>
      </w:r>
    </w:p>
    <w:p w14:paraId="5DC7DA3A" w14:textId="5843B076" w:rsidR="4435FFD8" w:rsidRDefault="4435FFD8" w:rsidP="6C30106E">
      <w:pPr>
        <w:spacing w:before="240" w:after="240" w:line="276" w:lineRule="auto"/>
      </w:pPr>
    </w:p>
    <w:p w14:paraId="7FDDC1D6" w14:textId="17DF891F" w:rsidR="4435FFD8" w:rsidRDefault="6E647964" w:rsidP="6C30106E">
      <w:pPr>
        <w:pStyle w:val="Ttulo2"/>
        <w:spacing w:before="299" w:after="299" w:line="276" w:lineRule="auto"/>
      </w:pPr>
      <w:r w:rsidRPr="6C30106E">
        <w:rPr>
          <w:rFonts w:ascii="Aptos" w:eastAsia="Aptos" w:hAnsi="Aptos" w:cs="Aptos"/>
          <w:b/>
          <w:bCs/>
          <w:sz w:val="36"/>
          <w:szCs w:val="36"/>
          <w:lang w:val="en-US"/>
        </w:rPr>
        <w:t>CHART 1 — New-vehicle sales momentum</w:t>
      </w:r>
    </w:p>
    <w:p w14:paraId="29FE1C5E" w14:textId="46FD81FB" w:rsidR="4435FFD8" w:rsidRDefault="6E647964" w:rsidP="6C30106E">
      <w:pPr>
        <w:spacing w:before="240" w:after="240" w:line="276" w:lineRule="auto"/>
      </w:pPr>
      <w:r w:rsidRPr="6C30106E">
        <w:rPr>
          <w:rFonts w:ascii="Aptos" w:eastAsia="Aptos" w:hAnsi="Aptos" w:cs="Aptos"/>
          <w:b/>
          <w:bCs/>
          <w:lang w:val="en-US"/>
        </w:rPr>
        <w:t>Chart type:</w:t>
      </w:r>
      <w:r w:rsidRPr="6C30106E">
        <w:rPr>
          <w:rFonts w:ascii="Aptos" w:eastAsia="Aptos" w:hAnsi="Aptos" w:cs="Aptos"/>
          <w:lang w:val="en-US"/>
        </w:rPr>
        <w:t xml:space="preserve"> Smooth line chart.</w:t>
      </w:r>
    </w:p>
    <w:p w14:paraId="571D83FF" w14:textId="4B50424B" w:rsidR="4435FFD8" w:rsidRDefault="6E647964" w:rsidP="6C30106E">
      <w:pPr>
        <w:spacing w:before="240" w:after="240" w:line="276" w:lineRule="auto"/>
      </w:pPr>
      <w:r w:rsidRPr="6C30106E">
        <w:rPr>
          <w:rFonts w:ascii="Aptos" w:eastAsia="Aptos" w:hAnsi="Aptos" w:cs="Aptos"/>
          <w:b/>
          <w:bCs/>
          <w:lang w:val="en-US"/>
        </w:rPr>
        <w:t>Title:</w:t>
      </w:r>
    </w:p>
    <w:p w14:paraId="7FA4C7B7" w14:textId="4FC01487" w:rsidR="4435FFD8" w:rsidRDefault="6E647964" w:rsidP="6C30106E">
      <w:pPr>
        <w:spacing w:before="240" w:after="240" w:line="276" w:lineRule="auto"/>
      </w:pPr>
      <w:r w:rsidRPr="6C30106E">
        <w:rPr>
          <w:rFonts w:ascii="Aptos" w:eastAsia="Aptos" w:hAnsi="Aptos" w:cs="Aptos"/>
          <w:b/>
          <w:bCs/>
          <w:lang w:val="en-US"/>
        </w:rPr>
        <w:t>U.S. New-Vehicle Sales Pace Stabilizes Above 16M</w:t>
      </w:r>
    </w:p>
    <w:p w14:paraId="7A44970D" w14:textId="3D9BE373" w:rsidR="4435FFD8" w:rsidRDefault="6E647964" w:rsidP="6C30106E">
      <w:pPr>
        <w:spacing w:before="240" w:after="240" w:line="276" w:lineRule="auto"/>
      </w:pPr>
      <w:r w:rsidRPr="6C30106E">
        <w:rPr>
          <w:rFonts w:ascii="Aptos" w:eastAsia="Aptos" w:hAnsi="Aptos" w:cs="Aptos"/>
          <w:b/>
          <w:bCs/>
          <w:lang w:val="en-US"/>
        </w:rPr>
        <w:t>X-axis:</w:t>
      </w:r>
      <w:r w:rsidRPr="6C30106E">
        <w:rPr>
          <w:rFonts w:ascii="Aptos" w:eastAsia="Aptos" w:hAnsi="Aptos" w:cs="Aptos"/>
          <w:lang w:val="en-US"/>
        </w:rPr>
        <w:t xml:space="preserve"> January-August 2026</w:t>
      </w:r>
    </w:p>
    <w:p w14:paraId="7BD4C30F" w14:textId="7271529F" w:rsidR="4435FFD8" w:rsidRDefault="6E647964" w:rsidP="6C30106E">
      <w:pPr>
        <w:spacing w:before="240" w:after="240" w:line="276" w:lineRule="auto"/>
      </w:pPr>
      <w:r w:rsidRPr="6C30106E">
        <w:rPr>
          <w:rFonts w:ascii="Aptos" w:eastAsia="Aptos" w:hAnsi="Aptos" w:cs="Aptos"/>
          <w:b/>
          <w:bCs/>
          <w:lang w:val="en-US"/>
        </w:rPr>
        <w:t>Y-axis:</w:t>
      </w:r>
      <w:r w:rsidRPr="6C30106E">
        <w:rPr>
          <w:rFonts w:ascii="Aptos" w:eastAsia="Aptos" w:hAnsi="Aptos" w:cs="Aptos"/>
          <w:lang w:val="en-US"/>
        </w:rPr>
        <w:t xml:space="preserve"> Seasonally adjusted annual rate, million units</w:t>
      </w:r>
    </w:p>
    <w:p w14:paraId="71D23075" w14:textId="1A2C321F" w:rsidR="4435FFD8" w:rsidRDefault="6E647964" w:rsidP="6C30106E">
      <w:pPr>
        <w:spacing w:before="240" w:after="240" w:line="276" w:lineRule="auto"/>
      </w:pPr>
      <w:r w:rsidRPr="6C30106E">
        <w:rPr>
          <w:rFonts w:ascii="Aptos" w:eastAsia="Aptos" w:hAnsi="Aptos" w:cs="Aptos"/>
          <w:b/>
          <w:bCs/>
          <w:lang w:val="en-US"/>
        </w:rPr>
        <w:t>Data:</w:t>
      </w:r>
    </w:p>
    <w:p w14:paraId="068EB8AD" w14:textId="3956A0BB" w:rsidR="4435FFD8" w:rsidRDefault="6E647964" w:rsidP="6C30106E">
      <w:pPr>
        <w:spacing w:before="240" w:after="240" w:line="276" w:lineRule="auto"/>
      </w:pPr>
      <w:r w:rsidRPr="6C30106E">
        <w:rPr>
          <w:rFonts w:ascii="Aptos" w:eastAsia="Aptos" w:hAnsi="Aptos" w:cs="Aptos"/>
          <w:lang w:val="en-US"/>
        </w:rPr>
        <w:t>14.8 / 15.8 / 16.3 / 15.9 / 16.1 / 17.0 / 16.3 / 16.8</w:t>
      </w:r>
    </w:p>
    <w:p w14:paraId="618D74EC" w14:textId="20707FCF" w:rsidR="4435FFD8" w:rsidRDefault="6E647964" w:rsidP="6C30106E">
      <w:pPr>
        <w:spacing w:before="240" w:after="240" w:line="276" w:lineRule="auto"/>
      </w:pPr>
      <w:r w:rsidRPr="6C30106E">
        <w:rPr>
          <w:rFonts w:ascii="Aptos" w:eastAsia="Aptos" w:hAnsi="Aptos" w:cs="Aptos"/>
          <w:b/>
          <w:bCs/>
          <w:lang w:val="en-US"/>
        </w:rPr>
        <w:t>Designer instructions:</w:t>
      </w:r>
    </w:p>
    <w:p w14:paraId="5833B19B" w14:textId="5E4E67DA" w:rsidR="4435FFD8" w:rsidRDefault="6E647964">
      <w:pPr>
        <w:pStyle w:val="Prrafodelista"/>
        <w:numPr>
          <w:ilvl w:val="0"/>
          <w:numId w:val="9"/>
        </w:numPr>
        <w:spacing w:before="240" w:after="240" w:line="276" w:lineRule="auto"/>
        <w:rPr>
          <w:rFonts w:ascii="Aptos" w:eastAsia="Aptos" w:hAnsi="Aptos" w:cs="Aptos"/>
          <w:lang w:val="en-US"/>
        </w:rPr>
      </w:pPr>
      <w:r w:rsidRPr="6C30106E">
        <w:rPr>
          <w:rFonts w:ascii="Aptos" w:eastAsia="Aptos" w:hAnsi="Aptos" w:cs="Aptos"/>
          <w:lang w:val="en-US"/>
        </w:rPr>
        <w:t>Use a single strong line.</w:t>
      </w:r>
    </w:p>
    <w:p w14:paraId="31C1D72E" w14:textId="57F94CBD" w:rsidR="4435FFD8" w:rsidRDefault="6E647964">
      <w:pPr>
        <w:pStyle w:val="Prrafodelista"/>
        <w:numPr>
          <w:ilvl w:val="0"/>
          <w:numId w:val="9"/>
        </w:numPr>
        <w:spacing w:before="240" w:after="240" w:line="276" w:lineRule="auto"/>
        <w:rPr>
          <w:rFonts w:ascii="Aptos" w:eastAsia="Aptos" w:hAnsi="Aptos" w:cs="Aptos"/>
          <w:lang w:val="en-US"/>
        </w:rPr>
      </w:pPr>
      <w:r w:rsidRPr="6C30106E">
        <w:rPr>
          <w:rFonts w:ascii="Aptos" w:eastAsia="Aptos" w:hAnsi="Aptos" w:cs="Aptos"/>
          <w:lang w:val="en-US"/>
        </w:rPr>
        <w:t xml:space="preserve">Add a horizontal reference line at </w:t>
      </w:r>
      <w:r w:rsidRPr="6C30106E">
        <w:rPr>
          <w:rFonts w:ascii="Aptos" w:eastAsia="Aptos" w:hAnsi="Aptos" w:cs="Aptos"/>
          <w:b/>
          <w:bCs/>
          <w:lang w:val="en-US"/>
        </w:rPr>
        <w:t>16M</w:t>
      </w:r>
      <w:r w:rsidRPr="6C30106E">
        <w:rPr>
          <w:rFonts w:ascii="Aptos" w:eastAsia="Aptos" w:hAnsi="Aptos" w:cs="Aptos"/>
          <w:lang w:val="en-US"/>
        </w:rPr>
        <w:t>.</w:t>
      </w:r>
    </w:p>
    <w:p w14:paraId="4335C0DC" w14:textId="10B567CC" w:rsidR="4435FFD8" w:rsidRDefault="6E647964">
      <w:pPr>
        <w:pStyle w:val="Prrafodelista"/>
        <w:numPr>
          <w:ilvl w:val="0"/>
          <w:numId w:val="9"/>
        </w:numPr>
        <w:spacing w:before="240" w:after="240" w:line="276" w:lineRule="auto"/>
        <w:rPr>
          <w:rFonts w:ascii="Aptos" w:eastAsia="Aptos" w:hAnsi="Aptos" w:cs="Aptos"/>
          <w:lang w:val="en-US"/>
        </w:rPr>
      </w:pPr>
      <w:r w:rsidRPr="6C30106E">
        <w:rPr>
          <w:rFonts w:ascii="Aptos" w:eastAsia="Aptos" w:hAnsi="Aptos" w:cs="Aptos"/>
          <w:lang w:val="en-US"/>
        </w:rPr>
        <w:t>Shade the January-February period lightly as the winter disruption period.</w:t>
      </w:r>
    </w:p>
    <w:p w14:paraId="50DA4FE8" w14:textId="696E9747" w:rsidR="4435FFD8" w:rsidRDefault="6E647964">
      <w:pPr>
        <w:pStyle w:val="Prrafodelista"/>
        <w:numPr>
          <w:ilvl w:val="0"/>
          <w:numId w:val="9"/>
        </w:numPr>
        <w:spacing w:before="240" w:after="240" w:line="276" w:lineRule="auto"/>
        <w:rPr>
          <w:rFonts w:ascii="Aptos" w:eastAsia="Aptos" w:hAnsi="Aptos" w:cs="Aptos"/>
          <w:lang w:val="en-US"/>
        </w:rPr>
      </w:pPr>
      <w:r w:rsidRPr="6C30106E">
        <w:rPr>
          <w:rFonts w:ascii="Aptos" w:eastAsia="Aptos" w:hAnsi="Aptos" w:cs="Aptos"/>
          <w:lang w:val="en-US"/>
        </w:rPr>
        <w:t xml:space="preserve">Highlight August with a large endpoint label: </w:t>
      </w:r>
      <w:r w:rsidRPr="6C30106E">
        <w:rPr>
          <w:rFonts w:ascii="Aptos" w:eastAsia="Aptos" w:hAnsi="Aptos" w:cs="Aptos"/>
          <w:b/>
          <w:bCs/>
          <w:lang w:val="en-US"/>
        </w:rPr>
        <w:t>16.8M</w:t>
      </w:r>
      <w:r w:rsidRPr="6C30106E">
        <w:rPr>
          <w:rFonts w:ascii="Aptos" w:eastAsia="Aptos" w:hAnsi="Aptos" w:cs="Aptos"/>
          <w:lang w:val="en-US"/>
        </w:rPr>
        <w:t>.</w:t>
      </w:r>
    </w:p>
    <w:p w14:paraId="2ED1FD73" w14:textId="64C281DA" w:rsidR="4435FFD8" w:rsidRDefault="6E647964">
      <w:pPr>
        <w:pStyle w:val="Prrafodelista"/>
        <w:numPr>
          <w:ilvl w:val="0"/>
          <w:numId w:val="9"/>
        </w:numPr>
        <w:spacing w:before="240" w:after="240" w:line="276" w:lineRule="auto"/>
        <w:rPr>
          <w:rFonts w:ascii="Aptos" w:eastAsia="Aptos" w:hAnsi="Aptos" w:cs="Aptos"/>
          <w:lang w:val="en-US"/>
        </w:rPr>
      </w:pPr>
      <w:r w:rsidRPr="6C30106E">
        <w:rPr>
          <w:rFonts w:ascii="Aptos" w:eastAsia="Aptos" w:hAnsi="Aptos" w:cs="Aptos"/>
          <w:lang w:val="en-US"/>
        </w:rPr>
        <w:t xml:space="preserve">Add a small annotation </w:t>
      </w:r>
      <w:proofErr w:type="gramStart"/>
      <w:r w:rsidRPr="6C30106E">
        <w:rPr>
          <w:rFonts w:ascii="Aptos" w:eastAsia="Aptos" w:hAnsi="Aptos" w:cs="Aptos"/>
          <w:lang w:val="en-US"/>
        </w:rPr>
        <w:t>at</w:t>
      </w:r>
      <w:proofErr w:type="gramEnd"/>
      <w:r w:rsidRPr="6C30106E">
        <w:rPr>
          <w:rFonts w:ascii="Aptos" w:eastAsia="Aptos" w:hAnsi="Aptos" w:cs="Aptos"/>
          <w:lang w:val="en-US"/>
        </w:rPr>
        <w:t xml:space="preserve"> June: </w:t>
      </w:r>
      <w:r w:rsidRPr="6C30106E">
        <w:rPr>
          <w:rFonts w:ascii="Aptos" w:eastAsia="Aptos" w:hAnsi="Aptos" w:cs="Aptos"/>
          <w:b/>
          <w:bCs/>
          <w:lang w:val="en-US"/>
        </w:rPr>
        <w:t>"Revised higher"</w:t>
      </w:r>
      <w:r w:rsidRPr="6C30106E">
        <w:rPr>
          <w:rFonts w:ascii="Aptos" w:eastAsia="Aptos" w:hAnsi="Aptos" w:cs="Aptos"/>
          <w:lang w:val="en-US"/>
        </w:rPr>
        <w:t>.</w:t>
      </w:r>
    </w:p>
    <w:p w14:paraId="76001506" w14:textId="48F102A7" w:rsidR="4435FFD8" w:rsidRDefault="6E647964">
      <w:pPr>
        <w:pStyle w:val="Prrafodelista"/>
        <w:numPr>
          <w:ilvl w:val="0"/>
          <w:numId w:val="9"/>
        </w:numPr>
        <w:spacing w:before="240" w:after="240" w:line="276" w:lineRule="auto"/>
        <w:rPr>
          <w:rFonts w:ascii="Aptos" w:eastAsia="Aptos" w:hAnsi="Aptos" w:cs="Aptos"/>
          <w:lang w:val="en-US"/>
        </w:rPr>
      </w:pPr>
      <w:r w:rsidRPr="6C30106E">
        <w:rPr>
          <w:rFonts w:ascii="Aptos" w:eastAsia="Aptos" w:hAnsi="Aptos" w:cs="Aptos"/>
          <w:lang w:val="en-US"/>
        </w:rPr>
        <w:t>Do not use a dual axis.</w:t>
      </w:r>
    </w:p>
    <w:p w14:paraId="0CC5598B" w14:textId="19C42EC7" w:rsidR="4435FFD8" w:rsidRDefault="6E647964">
      <w:pPr>
        <w:pStyle w:val="Prrafodelista"/>
        <w:numPr>
          <w:ilvl w:val="0"/>
          <w:numId w:val="9"/>
        </w:numPr>
        <w:spacing w:before="240" w:after="240" w:line="276" w:lineRule="auto"/>
        <w:rPr>
          <w:rFonts w:ascii="Aptos" w:eastAsia="Aptos" w:hAnsi="Aptos" w:cs="Aptos"/>
          <w:lang w:val="en-US"/>
        </w:rPr>
      </w:pPr>
      <w:r w:rsidRPr="6C30106E">
        <w:rPr>
          <w:rFonts w:ascii="Aptos" w:eastAsia="Aptos" w:hAnsi="Aptos" w:cs="Aptos"/>
          <w:lang w:val="en-US"/>
        </w:rPr>
        <w:lastRenderedPageBreak/>
        <w:t>The key visual message should be the transition from volatility to a sustained &gt;16M pace.</w:t>
      </w:r>
    </w:p>
    <w:p w14:paraId="47DA8923" w14:textId="52621F2A" w:rsidR="4435FFD8" w:rsidRDefault="6E647964" w:rsidP="6C30106E">
      <w:pPr>
        <w:spacing w:before="240" w:after="240" w:line="276" w:lineRule="auto"/>
      </w:pPr>
      <w:r w:rsidRPr="6C30106E">
        <w:rPr>
          <w:rFonts w:ascii="Aptos" w:eastAsia="Aptos" w:hAnsi="Aptos" w:cs="Aptos"/>
          <w:b/>
          <w:bCs/>
          <w:lang w:val="en-US"/>
        </w:rPr>
        <w:t>Suggested takeaway below chart:</w:t>
      </w:r>
    </w:p>
    <w:p w14:paraId="51A41304" w14:textId="460EB6FD" w:rsidR="4435FFD8" w:rsidRDefault="6E647964" w:rsidP="6C30106E">
      <w:pPr>
        <w:spacing w:before="240" w:after="240" w:line="276" w:lineRule="auto"/>
      </w:pPr>
      <w:r w:rsidRPr="6C30106E">
        <w:rPr>
          <w:rFonts w:ascii="Aptos" w:eastAsia="Aptos" w:hAnsi="Aptos" w:cs="Aptos"/>
          <w:b/>
          <w:bCs/>
          <w:lang w:val="en-US"/>
        </w:rPr>
        <w:t>After a weak start, the market established a sustained high-16M sales pace.</w:t>
      </w:r>
    </w:p>
    <w:p w14:paraId="0F652683" w14:textId="4C202886" w:rsidR="4435FFD8" w:rsidRDefault="4435FFD8" w:rsidP="6C30106E">
      <w:pPr>
        <w:spacing w:before="240" w:after="240" w:line="276" w:lineRule="auto"/>
      </w:pPr>
    </w:p>
    <w:p w14:paraId="72F8347D" w14:textId="7C2319D8" w:rsidR="4435FFD8" w:rsidRDefault="6E647964" w:rsidP="6C30106E">
      <w:pPr>
        <w:pStyle w:val="Ttulo1"/>
        <w:spacing w:before="322" w:after="322" w:line="276" w:lineRule="auto"/>
      </w:pPr>
      <w:r w:rsidRPr="6C30106E">
        <w:rPr>
          <w:rFonts w:ascii="Aptos" w:eastAsia="Aptos" w:hAnsi="Aptos" w:cs="Aptos"/>
          <w:b/>
          <w:bCs/>
          <w:sz w:val="48"/>
          <w:szCs w:val="48"/>
          <w:lang w:val="en-US"/>
        </w:rPr>
        <w:t>4. NEW-VEHICLE SUPPLY</w:t>
      </w:r>
    </w:p>
    <w:p w14:paraId="4E87EFAA" w14:textId="36933239" w:rsidR="4435FFD8" w:rsidRDefault="6E647964" w:rsidP="6C30106E">
      <w:pPr>
        <w:pStyle w:val="Ttulo2"/>
        <w:spacing w:before="299" w:after="299" w:line="276" w:lineRule="auto"/>
      </w:pPr>
      <w:r w:rsidRPr="6C30106E">
        <w:rPr>
          <w:rFonts w:ascii="Aptos" w:eastAsia="Aptos" w:hAnsi="Aptos" w:cs="Aptos"/>
          <w:b/>
          <w:bCs/>
          <w:sz w:val="36"/>
          <w:szCs w:val="36"/>
          <w:lang w:val="en-US"/>
        </w:rPr>
        <w:t>August produced a notable supply-demand tension</w:t>
      </w:r>
    </w:p>
    <w:p w14:paraId="44175416" w14:textId="0DE34857" w:rsidR="4435FFD8" w:rsidRDefault="6E647964" w:rsidP="6C30106E">
      <w:pPr>
        <w:spacing w:before="240" w:after="240" w:line="276" w:lineRule="auto"/>
      </w:pPr>
      <w:r w:rsidRPr="6C30106E">
        <w:rPr>
          <w:rFonts w:ascii="Aptos" w:eastAsia="Aptos" w:hAnsi="Aptos" w:cs="Aptos"/>
          <w:lang w:val="en-US"/>
        </w:rPr>
        <w:t xml:space="preserve">August sales accelerated while inventory declined for the </w:t>
      </w:r>
      <w:r w:rsidRPr="6C30106E">
        <w:rPr>
          <w:rFonts w:ascii="Aptos" w:eastAsia="Aptos" w:hAnsi="Aptos" w:cs="Aptos"/>
          <w:b/>
          <w:bCs/>
          <w:lang w:val="en-US"/>
        </w:rPr>
        <w:t>third consecutive month</w:t>
      </w:r>
      <w:r w:rsidRPr="6C30106E">
        <w:rPr>
          <w:rFonts w:ascii="Aptos" w:eastAsia="Aptos" w:hAnsi="Aptos" w:cs="Aptos"/>
          <w:lang w:val="en-US"/>
        </w:rPr>
        <w:t>.</w:t>
      </w:r>
    </w:p>
    <w:p w14:paraId="742C841D" w14:textId="114DA9FD" w:rsidR="4435FFD8" w:rsidRDefault="6E647964" w:rsidP="6C30106E">
      <w:pPr>
        <w:spacing w:before="240" w:after="240" w:line="276" w:lineRule="auto"/>
      </w:pPr>
      <w:r w:rsidRPr="6C30106E">
        <w:rPr>
          <w:rFonts w:ascii="Aptos" w:eastAsia="Aptos" w:hAnsi="Aptos" w:cs="Aptos"/>
          <w:lang w:val="en-US"/>
        </w:rPr>
        <w:t xml:space="preserve">Available inventory fell from </w:t>
      </w:r>
      <w:r w:rsidRPr="6C30106E">
        <w:rPr>
          <w:rFonts w:ascii="Aptos" w:eastAsia="Aptos" w:hAnsi="Aptos" w:cs="Aptos"/>
          <w:b/>
          <w:bCs/>
          <w:lang w:val="en-US"/>
        </w:rPr>
        <w:t>2.73 million units in July to 2.68 million in August</w:t>
      </w:r>
      <w:r w:rsidRPr="6C30106E">
        <w:rPr>
          <w:rFonts w:ascii="Aptos" w:eastAsia="Aptos" w:hAnsi="Aptos" w:cs="Aptos"/>
          <w:lang w:val="en-US"/>
        </w:rPr>
        <w:t>, while days' supply dropped from 77 to 73. Retail demand therefore continued to absorb inventory rather than allowing it to accumulate.</w:t>
      </w:r>
    </w:p>
    <w:p w14:paraId="33A8EA72" w14:textId="53882543" w:rsidR="4435FFD8" w:rsidRDefault="6E647964" w:rsidP="6C30106E">
      <w:pPr>
        <w:pStyle w:val="Ttulo2"/>
        <w:spacing w:before="299" w:after="299" w:line="276" w:lineRule="auto"/>
      </w:pPr>
      <w:r w:rsidRPr="6C30106E">
        <w:rPr>
          <w:rFonts w:ascii="Aptos" w:eastAsia="Aptos" w:hAnsi="Aptos" w:cs="Aptos"/>
          <w:b/>
          <w:bCs/>
          <w:sz w:val="36"/>
          <w:szCs w:val="36"/>
          <w:lang w:val="en-US"/>
        </w:rPr>
        <w:t>Table 2. New-vehicle inventory trend</w:t>
      </w:r>
    </w:p>
    <w:tbl>
      <w:tblPr>
        <w:tblW w:w="0" w:type="auto"/>
        <w:tblLook w:val="06A0" w:firstRow="1" w:lastRow="0" w:firstColumn="1" w:lastColumn="0" w:noHBand="1" w:noVBand="1"/>
      </w:tblPr>
      <w:tblGrid>
        <w:gridCol w:w="1166"/>
        <w:gridCol w:w="1313"/>
        <w:gridCol w:w="1614"/>
      </w:tblGrid>
      <w:tr w:rsidR="6C30106E" w14:paraId="1CFD19CB" w14:textId="77777777" w:rsidTr="6C30106E">
        <w:trPr>
          <w:trHeight w:val="300"/>
        </w:trPr>
        <w:tc>
          <w:tcPr>
            <w:tcW w:w="1166" w:type="dxa"/>
            <w:vAlign w:val="center"/>
          </w:tcPr>
          <w:p w14:paraId="35966184" w14:textId="0D14FE58" w:rsidR="6C30106E" w:rsidRDefault="6C30106E" w:rsidP="6C30106E">
            <w:pPr>
              <w:spacing w:after="0"/>
              <w:jc w:val="center"/>
            </w:pPr>
            <w:r w:rsidRPr="6C30106E">
              <w:rPr>
                <w:b/>
                <w:bCs/>
              </w:rPr>
              <w:t>Period</w:t>
            </w:r>
          </w:p>
        </w:tc>
        <w:tc>
          <w:tcPr>
            <w:tcW w:w="1313" w:type="dxa"/>
            <w:vAlign w:val="center"/>
          </w:tcPr>
          <w:p w14:paraId="6E08D353" w14:textId="0D6E4C1F" w:rsidR="6C30106E" w:rsidRDefault="6C30106E" w:rsidP="6C30106E">
            <w:pPr>
              <w:spacing w:after="0"/>
              <w:jc w:val="center"/>
            </w:pPr>
            <w:r w:rsidRPr="6C30106E">
              <w:rPr>
                <w:b/>
                <w:bCs/>
              </w:rPr>
              <w:t>Inventory</w:t>
            </w:r>
          </w:p>
        </w:tc>
        <w:tc>
          <w:tcPr>
            <w:tcW w:w="1614" w:type="dxa"/>
            <w:vAlign w:val="center"/>
          </w:tcPr>
          <w:p w14:paraId="0866DDEF" w14:textId="45BD904F" w:rsidR="6C30106E" w:rsidRDefault="6C30106E" w:rsidP="6C30106E">
            <w:pPr>
              <w:spacing w:after="0"/>
              <w:jc w:val="center"/>
            </w:pPr>
            <w:r w:rsidRPr="6C30106E">
              <w:rPr>
                <w:b/>
                <w:bCs/>
              </w:rPr>
              <w:t>Days' supply</w:t>
            </w:r>
          </w:p>
        </w:tc>
      </w:tr>
      <w:tr w:rsidR="6C30106E" w14:paraId="69B0D723" w14:textId="77777777" w:rsidTr="6C30106E">
        <w:trPr>
          <w:trHeight w:val="300"/>
        </w:trPr>
        <w:tc>
          <w:tcPr>
            <w:tcW w:w="1166" w:type="dxa"/>
            <w:vAlign w:val="center"/>
          </w:tcPr>
          <w:p w14:paraId="6E9D2566" w14:textId="7667B7CA" w:rsidR="6C30106E" w:rsidRDefault="6C30106E" w:rsidP="6C30106E">
            <w:pPr>
              <w:spacing w:after="0"/>
            </w:pPr>
            <w:r>
              <w:t>January</w:t>
            </w:r>
          </w:p>
        </w:tc>
        <w:tc>
          <w:tcPr>
            <w:tcW w:w="1313" w:type="dxa"/>
            <w:vAlign w:val="center"/>
          </w:tcPr>
          <w:p w14:paraId="43F0FBEB" w14:textId="37C6940C" w:rsidR="6C30106E" w:rsidRDefault="6C30106E" w:rsidP="6C30106E">
            <w:pPr>
              <w:spacing w:after="0"/>
              <w:jc w:val="right"/>
            </w:pPr>
            <w:r>
              <w:t>2.77M</w:t>
            </w:r>
          </w:p>
        </w:tc>
        <w:tc>
          <w:tcPr>
            <w:tcW w:w="1614" w:type="dxa"/>
            <w:vAlign w:val="center"/>
          </w:tcPr>
          <w:p w14:paraId="011D5710" w14:textId="219668C8" w:rsidR="6C30106E" w:rsidRDefault="6C30106E" w:rsidP="6C30106E">
            <w:pPr>
              <w:spacing w:after="0"/>
              <w:jc w:val="right"/>
            </w:pPr>
            <w:r w:rsidRPr="6C30106E">
              <w:rPr>
                <w:b/>
                <w:bCs/>
              </w:rPr>
              <w:t>98</w:t>
            </w:r>
          </w:p>
        </w:tc>
      </w:tr>
      <w:tr w:rsidR="6C30106E" w14:paraId="27F4CCDB" w14:textId="77777777" w:rsidTr="6C30106E">
        <w:trPr>
          <w:trHeight w:val="300"/>
        </w:trPr>
        <w:tc>
          <w:tcPr>
            <w:tcW w:w="1166" w:type="dxa"/>
            <w:vAlign w:val="center"/>
          </w:tcPr>
          <w:p w14:paraId="7E29DDE0" w14:textId="597E4FAE" w:rsidR="6C30106E" w:rsidRDefault="6C30106E" w:rsidP="6C30106E">
            <w:pPr>
              <w:spacing w:after="0"/>
            </w:pPr>
            <w:r>
              <w:t>February</w:t>
            </w:r>
          </w:p>
        </w:tc>
        <w:tc>
          <w:tcPr>
            <w:tcW w:w="1313" w:type="dxa"/>
            <w:vAlign w:val="center"/>
          </w:tcPr>
          <w:p w14:paraId="3605B674" w14:textId="58B867E9" w:rsidR="6C30106E" w:rsidRDefault="6C30106E" w:rsidP="6C30106E">
            <w:pPr>
              <w:spacing w:after="0"/>
              <w:jc w:val="right"/>
            </w:pPr>
            <w:r>
              <w:t>2.85M</w:t>
            </w:r>
          </w:p>
        </w:tc>
        <w:tc>
          <w:tcPr>
            <w:tcW w:w="1614" w:type="dxa"/>
            <w:vAlign w:val="center"/>
          </w:tcPr>
          <w:p w14:paraId="0425A791" w14:textId="21F3F44B" w:rsidR="6C30106E" w:rsidRDefault="6C30106E" w:rsidP="6C30106E">
            <w:pPr>
              <w:spacing w:after="0"/>
              <w:jc w:val="right"/>
            </w:pPr>
            <w:r w:rsidRPr="6C30106E">
              <w:rPr>
                <w:b/>
                <w:bCs/>
              </w:rPr>
              <w:t>92</w:t>
            </w:r>
          </w:p>
        </w:tc>
      </w:tr>
      <w:tr w:rsidR="6C30106E" w14:paraId="2CBD2AAE" w14:textId="77777777" w:rsidTr="6C30106E">
        <w:trPr>
          <w:trHeight w:val="300"/>
        </w:trPr>
        <w:tc>
          <w:tcPr>
            <w:tcW w:w="1166" w:type="dxa"/>
            <w:vAlign w:val="center"/>
          </w:tcPr>
          <w:p w14:paraId="31B6F02A" w14:textId="1EFBFE32" w:rsidR="6C30106E" w:rsidRDefault="6C30106E" w:rsidP="6C30106E">
            <w:pPr>
              <w:spacing w:after="0"/>
            </w:pPr>
            <w:r>
              <w:t>March</w:t>
            </w:r>
          </w:p>
        </w:tc>
        <w:tc>
          <w:tcPr>
            <w:tcW w:w="1313" w:type="dxa"/>
            <w:vAlign w:val="center"/>
          </w:tcPr>
          <w:p w14:paraId="092BF357" w14:textId="2D244EF8" w:rsidR="6C30106E" w:rsidRDefault="6C30106E" w:rsidP="6C30106E">
            <w:pPr>
              <w:spacing w:after="0"/>
              <w:jc w:val="right"/>
            </w:pPr>
            <w:r>
              <w:t>2.89M</w:t>
            </w:r>
          </w:p>
        </w:tc>
        <w:tc>
          <w:tcPr>
            <w:tcW w:w="1614" w:type="dxa"/>
            <w:vAlign w:val="center"/>
          </w:tcPr>
          <w:p w14:paraId="24149074" w14:textId="62E45C9F" w:rsidR="6C30106E" w:rsidRDefault="6C30106E" w:rsidP="6C30106E">
            <w:pPr>
              <w:spacing w:after="0"/>
              <w:jc w:val="right"/>
            </w:pPr>
            <w:r w:rsidRPr="6C30106E">
              <w:rPr>
                <w:b/>
                <w:bCs/>
              </w:rPr>
              <w:t>79</w:t>
            </w:r>
          </w:p>
        </w:tc>
      </w:tr>
      <w:tr w:rsidR="6C30106E" w14:paraId="360BA408" w14:textId="77777777" w:rsidTr="6C30106E">
        <w:trPr>
          <w:trHeight w:val="300"/>
        </w:trPr>
        <w:tc>
          <w:tcPr>
            <w:tcW w:w="1166" w:type="dxa"/>
            <w:vAlign w:val="center"/>
          </w:tcPr>
          <w:p w14:paraId="7BE9E904" w14:textId="36873AB6" w:rsidR="6C30106E" w:rsidRDefault="6C30106E" w:rsidP="6C30106E">
            <w:pPr>
              <w:spacing w:after="0"/>
            </w:pPr>
            <w:r>
              <w:t>April</w:t>
            </w:r>
          </w:p>
        </w:tc>
        <w:tc>
          <w:tcPr>
            <w:tcW w:w="1313" w:type="dxa"/>
            <w:vAlign w:val="center"/>
          </w:tcPr>
          <w:p w14:paraId="2736C1B1" w14:textId="2A6830AC" w:rsidR="6C30106E" w:rsidRDefault="6C30106E" w:rsidP="6C30106E">
            <w:pPr>
              <w:spacing w:after="0"/>
              <w:jc w:val="right"/>
            </w:pPr>
            <w:r>
              <w:t>2.86M</w:t>
            </w:r>
          </w:p>
        </w:tc>
        <w:tc>
          <w:tcPr>
            <w:tcW w:w="1614" w:type="dxa"/>
            <w:vAlign w:val="center"/>
          </w:tcPr>
          <w:p w14:paraId="400F27AE" w14:textId="32DA6C0A" w:rsidR="6C30106E" w:rsidRDefault="6C30106E" w:rsidP="6C30106E">
            <w:pPr>
              <w:spacing w:after="0"/>
              <w:jc w:val="right"/>
            </w:pPr>
            <w:r w:rsidRPr="6C30106E">
              <w:rPr>
                <w:b/>
                <w:bCs/>
              </w:rPr>
              <w:t>78</w:t>
            </w:r>
          </w:p>
        </w:tc>
      </w:tr>
      <w:tr w:rsidR="6C30106E" w14:paraId="4216F8A6" w14:textId="77777777" w:rsidTr="6C30106E">
        <w:trPr>
          <w:trHeight w:val="300"/>
        </w:trPr>
        <w:tc>
          <w:tcPr>
            <w:tcW w:w="1166" w:type="dxa"/>
            <w:vAlign w:val="center"/>
          </w:tcPr>
          <w:p w14:paraId="409C3343" w14:textId="4D3A4255" w:rsidR="6C30106E" w:rsidRDefault="6C30106E" w:rsidP="6C30106E">
            <w:pPr>
              <w:spacing w:after="0"/>
            </w:pPr>
            <w:r>
              <w:t>May</w:t>
            </w:r>
          </w:p>
        </w:tc>
        <w:tc>
          <w:tcPr>
            <w:tcW w:w="1313" w:type="dxa"/>
            <w:vAlign w:val="center"/>
          </w:tcPr>
          <w:p w14:paraId="67296C45" w14:textId="7060A39A" w:rsidR="6C30106E" w:rsidRDefault="6C30106E" w:rsidP="6C30106E">
            <w:pPr>
              <w:spacing w:after="0"/>
              <w:jc w:val="right"/>
            </w:pPr>
            <w:r>
              <w:t>2.89M</w:t>
            </w:r>
          </w:p>
        </w:tc>
        <w:tc>
          <w:tcPr>
            <w:tcW w:w="1614" w:type="dxa"/>
            <w:vAlign w:val="center"/>
          </w:tcPr>
          <w:p w14:paraId="660F3B7D" w14:textId="0FE959BF" w:rsidR="6C30106E" w:rsidRDefault="6C30106E" w:rsidP="6C30106E">
            <w:pPr>
              <w:spacing w:after="0"/>
              <w:jc w:val="right"/>
            </w:pPr>
            <w:r w:rsidRPr="6C30106E">
              <w:rPr>
                <w:b/>
                <w:bCs/>
              </w:rPr>
              <w:t>76</w:t>
            </w:r>
          </w:p>
        </w:tc>
      </w:tr>
      <w:tr w:rsidR="6C30106E" w14:paraId="08457AB1" w14:textId="77777777" w:rsidTr="6C30106E">
        <w:trPr>
          <w:trHeight w:val="300"/>
        </w:trPr>
        <w:tc>
          <w:tcPr>
            <w:tcW w:w="1166" w:type="dxa"/>
            <w:vAlign w:val="center"/>
          </w:tcPr>
          <w:p w14:paraId="020B47EA" w14:textId="5160406F" w:rsidR="6C30106E" w:rsidRDefault="6C30106E" w:rsidP="6C30106E">
            <w:pPr>
              <w:spacing w:after="0"/>
            </w:pPr>
            <w:r>
              <w:t>July</w:t>
            </w:r>
          </w:p>
        </w:tc>
        <w:tc>
          <w:tcPr>
            <w:tcW w:w="1313" w:type="dxa"/>
            <w:vAlign w:val="center"/>
          </w:tcPr>
          <w:p w14:paraId="07344EEC" w14:textId="31378ED9" w:rsidR="6C30106E" w:rsidRDefault="6C30106E" w:rsidP="6C30106E">
            <w:pPr>
              <w:spacing w:after="0"/>
              <w:jc w:val="right"/>
            </w:pPr>
            <w:r>
              <w:t>2.73M</w:t>
            </w:r>
          </w:p>
        </w:tc>
        <w:tc>
          <w:tcPr>
            <w:tcW w:w="1614" w:type="dxa"/>
            <w:vAlign w:val="center"/>
          </w:tcPr>
          <w:p w14:paraId="459FA75C" w14:textId="54E5288A" w:rsidR="6C30106E" w:rsidRDefault="6C30106E" w:rsidP="6C30106E">
            <w:pPr>
              <w:spacing w:after="0"/>
              <w:jc w:val="right"/>
            </w:pPr>
            <w:r w:rsidRPr="6C30106E">
              <w:rPr>
                <w:b/>
                <w:bCs/>
              </w:rPr>
              <w:t>77</w:t>
            </w:r>
          </w:p>
        </w:tc>
      </w:tr>
      <w:tr w:rsidR="6C30106E" w14:paraId="73541C2E" w14:textId="77777777" w:rsidTr="6C30106E">
        <w:trPr>
          <w:trHeight w:val="300"/>
        </w:trPr>
        <w:tc>
          <w:tcPr>
            <w:tcW w:w="1166" w:type="dxa"/>
            <w:vAlign w:val="center"/>
          </w:tcPr>
          <w:p w14:paraId="244C32AD" w14:textId="5EAFD8C0" w:rsidR="6C30106E" w:rsidRDefault="6C30106E" w:rsidP="6C30106E">
            <w:pPr>
              <w:spacing w:after="0"/>
            </w:pPr>
            <w:r>
              <w:t>August</w:t>
            </w:r>
          </w:p>
        </w:tc>
        <w:tc>
          <w:tcPr>
            <w:tcW w:w="1313" w:type="dxa"/>
            <w:vAlign w:val="center"/>
          </w:tcPr>
          <w:p w14:paraId="2C35B9BD" w14:textId="3396F2AA" w:rsidR="6C30106E" w:rsidRDefault="6C30106E" w:rsidP="6C30106E">
            <w:pPr>
              <w:spacing w:after="0"/>
              <w:jc w:val="right"/>
            </w:pPr>
            <w:r w:rsidRPr="6C30106E">
              <w:rPr>
                <w:b/>
                <w:bCs/>
              </w:rPr>
              <w:t>2.68M</w:t>
            </w:r>
          </w:p>
        </w:tc>
        <w:tc>
          <w:tcPr>
            <w:tcW w:w="1614" w:type="dxa"/>
            <w:vAlign w:val="center"/>
          </w:tcPr>
          <w:p w14:paraId="5DFAAE8A" w14:textId="64466F83" w:rsidR="6C30106E" w:rsidRDefault="6C30106E" w:rsidP="6C30106E">
            <w:pPr>
              <w:spacing w:after="0"/>
              <w:jc w:val="right"/>
            </w:pPr>
            <w:r w:rsidRPr="6C30106E">
              <w:rPr>
                <w:b/>
                <w:bCs/>
              </w:rPr>
              <w:t>73</w:t>
            </w:r>
          </w:p>
        </w:tc>
      </w:tr>
    </w:tbl>
    <w:p w14:paraId="224E522D" w14:textId="29A74F20" w:rsidR="4435FFD8" w:rsidRDefault="6E647964" w:rsidP="6C30106E">
      <w:pPr>
        <w:spacing w:before="240" w:after="240" w:line="276" w:lineRule="auto"/>
      </w:pPr>
      <w:r w:rsidRPr="6C30106E">
        <w:rPr>
          <w:rFonts w:ascii="Aptos" w:eastAsia="Aptos" w:hAnsi="Aptos" w:cs="Aptos"/>
          <w:b/>
          <w:bCs/>
          <w:lang w:val="en-US"/>
        </w:rPr>
        <w:t>Source:</w:t>
      </w:r>
      <w:r w:rsidRPr="6C30106E">
        <w:rPr>
          <w:rFonts w:ascii="Aptos" w:eastAsia="Aptos" w:hAnsi="Aptos" w:cs="Aptos"/>
          <w:lang w:val="en-US"/>
        </w:rPr>
        <w:t xml:space="preserve"> Cox Automotive vAuto Live Market View.</w:t>
      </w:r>
    </w:p>
    <w:p w14:paraId="4D4078B7" w14:textId="66DB0F4F" w:rsidR="4435FFD8" w:rsidRDefault="6E647964" w:rsidP="6C30106E">
      <w:pPr>
        <w:pStyle w:val="Ttulo2"/>
        <w:spacing w:before="299" w:after="299" w:line="276" w:lineRule="auto"/>
      </w:pPr>
      <w:r w:rsidRPr="6C30106E">
        <w:rPr>
          <w:rFonts w:ascii="Aptos" w:eastAsia="Aptos" w:hAnsi="Aptos" w:cs="Aptos"/>
          <w:b/>
          <w:bCs/>
          <w:sz w:val="36"/>
          <w:szCs w:val="36"/>
          <w:lang w:val="en-US"/>
        </w:rPr>
        <w:t>CHART 2 — Inventory tightening</w:t>
      </w:r>
    </w:p>
    <w:p w14:paraId="36D5D3DB" w14:textId="76AD07B1" w:rsidR="4435FFD8" w:rsidRDefault="6E647964" w:rsidP="6C30106E">
      <w:pPr>
        <w:spacing w:before="240" w:after="240" w:line="276" w:lineRule="auto"/>
      </w:pPr>
      <w:r w:rsidRPr="6C30106E">
        <w:rPr>
          <w:rFonts w:ascii="Aptos" w:eastAsia="Aptos" w:hAnsi="Aptos" w:cs="Aptos"/>
          <w:b/>
          <w:bCs/>
          <w:lang w:val="en-US"/>
        </w:rPr>
        <w:t>Chart type:</w:t>
      </w:r>
      <w:r w:rsidRPr="6C30106E">
        <w:rPr>
          <w:rFonts w:ascii="Aptos" w:eastAsia="Aptos" w:hAnsi="Aptos" w:cs="Aptos"/>
          <w:lang w:val="en-US"/>
        </w:rPr>
        <w:t xml:space="preserve"> Combination chart.</w:t>
      </w:r>
    </w:p>
    <w:p w14:paraId="6A8BFDAB" w14:textId="135F6A9C" w:rsidR="4435FFD8" w:rsidRDefault="6E647964" w:rsidP="6C30106E">
      <w:pPr>
        <w:spacing w:before="240" w:after="240" w:line="276" w:lineRule="auto"/>
      </w:pPr>
      <w:r w:rsidRPr="6C30106E">
        <w:rPr>
          <w:rFonts w:ascii="Aptos" w:eastAsia="Aptos" w:hAnsi="Aptos" w:cs="Aptos"/>
          <w:b/>
          <w:bCs/>
          <w:lang w:val="en-US"/>
        </w:rPr>
        <w:t>Title:</w:t>
      </w:r>
    </w:p>
    <w:p w14:paraId="225AA139" w14:textId="58BAE0E6" w:rsidR="4435FFD8" w:rsidRDefault="6E647964" w:rsidP="6C30106E">
      <w:pPr>
        <w:spacing w:before="240" w:after="240" w:line="276" w:lineRule="auto"/>
      </w:pPr>
      <w:r w:rsidRPr="6C30106E">
        <w:rPr>
          <w:rFonts w:ascii="Aptos" w:eastAsia="Aptos" w:hAnsi="Aptos" w:cs="Aptos"/>
          <w:b/>
          <w:bCs/>
          <w:lang w:val="en-US"/>
        </w:rPr>
        <w:t>Sales Are Accelerating as Inventory Tightens</w:t>
      </w:r>
    </w:p>
    <w:p w14:paraId="26E9C59B" w14:textId="1322FBFD" w:rsidR="4435FFD8" w:rsidRDefault="6E647964" w:rsidP="6C30106E">
      <w:pPr>
        <w:spacing w:before="240" w:after="240" w:line="276" w:lineRule="auto"/>
      </w:pPr>
      <w:r w:rsidRPr="6C30106E">
        <w:rPr>
          <w:rFonts w:ascii="Aptos" w:eastAsia="Aptos" w:hAnsi="Aptos" w:cs="Aptos"/>
          <w:b/>
          <w:bCs/>
          <w:lang w:val="en-US"/>
        </w:rPr>
        <w:t>Left axis:</w:t>
      </w:r>
      <w:r w:rsidRPr="6C30106E">
        <w:rPr>
          <w:rFonts w:ascii="Aptos" w:eastAsia="Aptos" w:hAnsi="Aptos" w:cs="Aptos"/>
          <w:lang w:val="en-US"/>
        </w:rPr>
        <w:t xml:space="preserve"> New-vehicle inventory, million units</w:t>
      </w:r>
    </w:p>
    <w:p w14:paraId="73DFABEC" w14:textId="4EB9CB40" w:rsidR="4435FFD8" w:rsidRDefault="6E647964" w:rsidP="6C30106E">
      <w:pPr>
        <w:spacing w:before="240" w:after="240" w:line="276" w:lineRule="auto"/>
      </w:pPr>
      <w:r w:rsidRPr="6C30106E">
        <w:rPr>
          <w:rFonts w:ascii="Aptos" w:eastAsia="Aptos" w:hAnsi="Aptos" w:cs="Aptos"/>
          <w:b/>
          <w:bCs/>
          <w:lang w:val="en-US"/>
        </w:rPr>
        <w:lastRenderedPageBreak/>
        <w:t>Right axis:</w:t>
      </w:r>
      <w:r w:rsidRPr="6C30106E">
        <w:rPr>
          <w:rFonts w:ascii="Aptos" w:eastAsia="Aptos" w:hAnsi="Aptos" w:cs="Aptos"/>
          <w:lang w:val="en-US"/>
        </w:rPr>
        <w:t xml:space="preserve"> Days' supply</w:t>
      </w:r>
    </w:p>
    <w:p w14:paraId="225116A8" w14:textId="0D0D5116" w:rsidR="4435FFD8" w:rsidRDefault="6E647964" w:rsidP="6C30106E">
      <w:pPr>
        <w:spacing w:before="240" w:after="240" w:line="276" w:lineRule="auto"/>
      </w:pPr>
      <w:r w:rsidRPr="6C30106E">
        <w:rPr>
          <w:rFonts w:ascii="Aptos" w:eastAsia="Aptos" w:hAnsi="Aptos" w:cs="Aptos"/>
          <w:b/>
          <w:bCs/>
          <w:lang w:val="en-US"/>
        </w:rPr>
        <w:t>X-axis:</w:t>
      </w:r>
      <w:r w:rsidRPr="6C30106E">
        <w:rPr>
          <w:rFonts w:ascii="Aptos" w:eastAsia="Aptos" w:hAnsi="Aptos" w:cs="Aptos"/>
          <w:lang w:val="en-US"/>
        </w:rPr>
        <w:t xml:space="preserve"> January-August</w:t>
      </w:r>
    </w:p>
    <w:p w14:paraId="71ECE3BD" w14:textId="075275F2" w:rsidR="4435FFD8" w:rsidRDefault="6E647964" w:rsidP="6C30106E">
      <w:pPr>
        <w:spacing w:before="240" w:after="240" w:line="276" w:lineRule="auto"/>
      </w:pPr>
      <w:r w:rsidRPr="6C30106E">
        <w:rPr>
          <w:rFonts w:ascii="Aptos" w:eastAsia="Aptos" w:hAnsi="Aptos" w:cs="Aptos"/>
          <w:b/>
          <w:bCs/>
          <w:lang w:val="en-US"/>
        </w:rPr>
        <w:t>Designer instructions:</w:t>
      </w:r>
    </w:p>
    <w:p w14:paraId="05DDB898" w14:textId="045DF436" w:rsidR="4435FFD8" w:rsidRDefault="6E647964">
      <w:pPr>
        <w:pStyle w:val="Prrafodelista"/>
        <w:numPr>
          <w:ilvl w:val="0"/>
          <w:numId w:val="8"/>
        </w:numPr>
        <w:spacing w:before="240" w:after="240" w:line="276" w:lineRule="auto"/>
        <w:rPr>
          <w:rFonts w:ascii="Aptos" w:eastAsia="Aptos" w:hAnsi="Aptos" w:cs="Aptos"/>
          <w:lang w:val="en-US"/>
        </w:rPr>
      </w:pPr>
      <w:r w:rsidRPr="6C30106E">
        <w:rPr>
          <w:rFonts w:ascii="Aptos" w:eastAsia="Aptos" w:hAnsi="Aptos" w:cs="Aptos"/>
          <w:lang w:val="en-US"/>
        </w:rPr>
        <w:t>Bars for inventory.</w:t>
      </w:r>
    </w:p>
    <w:p w14:paraId="5AB7D6C8" w14:textId="1A9921F6" w:rsidR="4435FFD8" w:rsidRDefault="6E647964">
      <w:pPr>
        <w:pStyle w:val="Prrafodelista"/>
        <w:numPr>
          <w:ilvl w:val="0"/>
          <w:numId w:val="8"/>
        </w:numPr>
        <w:spacing w:before="240" w:after="240" w:line="276" w:lineRule="auto"/>
        <w:rPr>
          <w:rFonts w:ascii="Aptos" w:eastAsia="Aptos" w:hAnsi="Aptos" w:cs="Aptos"/>
          <w:lang w:val="en-US"/>
        </w:rPr>
      </w:pPr>
      <w:r w:rsidRPr="6C30106E">
        <w:rPr>
          <w:rFonts w:ascii="Aptos" w:eastAsia="Aptos" w:hAnsi="Aptos" w:cs="Aptos"/>
          <w:lang w:val="en-US"/>
        </w:rPr>
        <w:t>Line for days' supply.</w:t>
      </w:r>
    </w:p>
    <w:p w14:paraId="6BBF51EC" w14:textId="512DED4B" w:rsidR="4435FFD8" w:rsidRDefault="6E647964">
      <w:pPr>
        <w:pStyle w:val="Prrafodelista"/>
        <w:numPr>
          <w:ilvl w:val="0"/>
          <w:numId w:val="8"/>
        </w:numPr>
        <w:spacing w:before="240" w:after="240" w:line="276" w:lineRule="auto"/>
        <w:rPr>
          <w:rFonts w:ascii="Aptos" w:eastAsia="Aptos" w:hAnsi="Aptos" w:cs="Aptos"/>
          <w:lang w:val="en-US"/>
        </w:rPr>
      </w:pPr>
      <w:r w:rsidRPr="6C30106E">
        <w:rPr>
          <w:rFonts w:ascii="Aptos" w:eastAsia="Aptos" w:hAnsi="Aptos" w:cs="Aptos"/>
          <w:lang w:val="en-US"/>
        </w:rPr>
        <w:t xml:space="preserve">Put an arrow from July to August reading </w:t>
      </w:r>
      <w:r w:rsidRPr="6C30106E">
        <w:rPr>
          <w:rFonts w:ascii="Aptos" w:eastAsia="Aptos" w:hAnsi="Aptos" w:cs="Aptos"/>
          <w:b/>
          <w:bCs/>
          <w:lang w:val="en-US"/>
        </w:rPr>
        <w:t>"Sales pace +3.3% / inventory -1.6%"</w:t>
      </w:r>
      <w:r w:rsidRPr="6C30106E">
        <w:rPr>
          <w:rFonts w:ascii="Aptos" w:eastAsia="Aptos" w:hAnsi="Aptos" w:cs="Aptos"/>
          <w:lang w:val="en-US"/>
        </w:rPr>
        <w:t>.</w:t>
      </w:r>
    </w:p>
    <w:p w14:paraId="72FF6EC2" w14:textId="0ECB0A51" w:rsidR="4435FFD8" w:rsidRDefault="6E647964">
      <w:pPr>
        <w:pStyle w:val="Prrafodelista"/>
        <w:numPr>
          <w:ilvl w:val="0"/>
          <w:numId w:val="8"/>
        </w:numPr>
        <w:spacing w:before="240" w:after="240" w:line="276" w:lineRule="auto"/>
        <w:rPr>
          <w:rFonts w:ascii="Aptos" w:eastAsia="Aptos" w:hAnsi="Aptos" w:cs="Aptos"/>
          <w:lang w:val="en-US"/>
        </w:rPr>
      </w:pPr>
      <w:r w:rsidRPr="6C30106E">
        <w:rPr>
          <w:rFonts w:ascii="Aptos" w:eastAsia="Aptos" w:hAnsi="Aptos" w:cs="Aptos"/>
          <w:lang w:val="en-US"/>
        </w:rPr>
        <w:t>Highlight 73 days in August.</w:t>
      </w:r>
    </w:p>
    <w:p w14:paraId="032A4ADD" w14:textId="4E8E4FA5" w:rsidR="4435FFD8" w:rsidRDefault="6E647964">
      <w:pPr>
        <w:pStyle w:val="Prrafodelista"/>
        <w:numPr>
          <w:ilvl w:val="0"/>
          <w:numId w:val="8"/>
        </w:numPr>
        <w:spacing w:before="240" w:after="240" w:line="276" w:lineRule="auto"/>
        <w:rPr>
          <w:rFonts w:ascii="Aptos" w:eastAsia="Aptos" w:hAnsi="Aptos" w:cs="Aptos"/>
          <w:lang w:val="en-US"/>
        </w:rPr>
      </w:pPr>
      <w:r w:rsidRPr="6C30106E">
        <w:rPr>
          <w:rFonts w:ascii="Aptos" w:eastAsia="Aptos" w:hAnsi="Aptos" w:cs="Aptos"/>
          <w:lang w:val="en-US"/>
        </w:rPr>
        <w:t>Add a secondary callout:</w:t>
      </w:r>
    </w:p>
    <w:p w14:paraId="780966FA" w14:textId="3E5179EF" w:rsidR="4435FFD8" w:rsidRDefault="6E647964" w:rsidP="6C30106E">
      <w:pPr>
        <w:spacing w:before="240" w:after="240" w:line="276" w:lineRule="auto"/>
      </w:pPr>
      <w:r w:rsidRPr="6C30106E">
        <w:rPr>
          <w:rFonts w:ascii="Aptos" w:eastAsia="Aptos" w:hAnsi="Aptos" w:cs="Aptos"/>
          <w:b/>
          <w:bCs/>
          <w:lang w:val="en-US"/>
        </w:rPr>
        <w:t>"$30K-or-less vehicles: 54 days"</w:t>
      </w:r>
    </w:p>
    <w:p w14:paraId="48782E7E" w14:textId="72907C87" w:rsidR="4435FFD8" w:rsidRDefault="6E647964" w:rsidP="6C30106E">
      <w:pPr>
        <w:spacing w:before="240" w:after="240" w:line="276" w:lineRule="auto"/>
      </w:pPr>
      <w:r w:rsidRPr="6C30106E">
        <w:rPr>
          <w:rFonts w:ascii="Aptos" w:eastAsia="Aptos" w:hAnsi="Aptos" w:cs="Aptos"/>
          <w:lang w:val="en-US"/>
        </w:rPr>
        <w:t>versus</w:t>
      </w:r>
    </w:p>
    <w:p w14:paraId="0ECE6E47" w14:textId="353D8F9D" w:rsidR="4435FFD8" w:rsidRDefault="6E647964" w:rsidP="6C30106E">
      <w:pPr>
        <w:spacing w:before="240" w:after="240" w:line="276" w:lineRule="auto"/>
      </w:pPr>
      <w:r w:rsidRPr="6C30106E">
        <w:rPr>
          <w:rFonts w:ascii="Aptos" w:eastAsia="Aptos" w:hAnsi="Aptos" w:cs="Aptos"/>
          <w:b/>
          <w:bCs/>
          <w:lang w:val="en-US"/>
        </w:rPr>
        <w:t>"$60K+ vehicles: &gt;90 days"</w:t>
      </w:r>
      <w:r w:rsidRPr="6C30106E">
        <w:rPr>
          <w:rFonts w:ascii="Aptos" w:eastAsia="Aptos" w:hAnsi="Aptos" w:cs="Aptos"/>
          <w:lang w:val="en-US"/>
        </w:rPr>
        <w:t>.</w:t>
      </w:r>
    </w:p>
    <w:p w14:paraId="6C0CE3D0" w14:textId="500D8889" w:rsidR="4435FFD8" w:rsidRDefault="6E647964">
      <w:pPr>
        <w:pStyle w:val="Prrafodelista"/>
        <w:numPr>
          <w:ilvl w:val="0"/>
          <w:numId w:val="8"/>
        </w:numPr>
        <w:spacing w:before="240" w:after="240" w:line="276" w:lineRule="auto"/>
        <w:rPr>
          <w:rFonts w:ascii="Aptos" w:eastAsia="Aptos" w:hAnsi="Aptos" w:cs="Aptos"/>
          <w:lang w:val="en-US"/>
        </w:rPr>
      </w:pPr>
      <w:r w:rsidRPr="6C30106E">
        <w:rPr>
          <w:rFonts w:ascii="Aptos" w:eastAsia="Aptos" w:hAnsi="Aptos" w:cs="Aptos"/>
          <w:lang w:val="en-US"/>
        </w:rPr>
        <w:t>This second callout is essential because it demonstrates that the aggregate inventory number hides a much tighter affordable segment.</w:t>
      </w:r>
    </w:p>
    <w:p w14:paraId="68E453E7" w14:textId="3A3D5012" w:rsidR="4435FFD8" w:rsidRDefault="6E647964" w:rsidP="6C30106E">
      <w:pPr>
        <w:spacing w:before="240" w:after="240" w:line="276" w:lineRule="auto"/>
      </w:pPr>
      <w:r w:rsidRPr="6C30106E">
        <w:rPr>
          <w:rFonts w:ascii="Aptos" w:eastAsia="Aptos" w:hAnsi="Aptos" w:cs="Aptos"/>
          <w:b/>
          <w:bCs/>
          <w:lang w:val="en-US"/>
        </w:rPr>
        <w:t>Core message:</w:t>
      </w:r>
    </w:p>
    <w:p w14:paraId="4EEF08D5" w14:textId="24BD1272" w:rsidR="4435FFD8" w:rsidRDefault="6E647964" w:rsidP="6C30106E">
      <w:pPr>
        <w:spacing w:before="240" w:after="240" w:line="276" w:lineRule="auto"/>
      </w:pPr>
      <w:r w:rsidRPr="6C30106E">
        <w:rPr>
          <w:rFonts w:ascii="Aptos" w:eastAsia="Aptos" w:hAnsi="Aptos" w:cs="Aptos"/>
          <w:b/>
          <w:bCs/>
          <w:lang w:val="en-US"/>
        </w:rPr>
        <w:t>The issue is no longer simply how much inventory exists, but what kind of inventory exists.</w:t>
      </w:r>
    </w:p>
    <w:p w14:paraId="5416D632" w14:textId="666E94D7" w:rsidR="4435FFD8" w:rsidRDefault="4435FFD8" w:rsidP="6C30106E">
      <w:pPr>
        <w:spacing w:before="240" w:after="240" w:line="276" w:lineRule="auto"/>
      </w:pPr>
    </w:p>
    <w:p w14:paraId="31B4F39C" w14:textId="657C41A6" w:rsidR="4435FFD8" w:rsidRDefault="6E647964" w:rsidP="6C30106E">
      <w:pPr>
        <w:pStyle w:val="Ttulo1"/>
        <w:spacing w:before="322" w:after="322" w:line="276" w:lineRule="auto"/>
      </w:pPr>
      <w:r w:rsidRPr="6C30106E">
        <w:rPr>
          <w:rFonts w:ascii="Aptos" w:eastAsia="Aptos" w:hAnsi="Aptos" w:cs="Aptos"/>
          <w:b/>
          <w:bCs/>
          <w:sz w:val="48"/>
          <w:szCs w:val="48"/>
          <w:lang w:val="en-US"/>
        </w:rPr>
        <w:t>5. AFFORDABILITY</w:t>
      </w:r>
    </w:p>
    <w:p w14:paraId="2949BA80" w14:textId="6116C0C8" w:rsidR="4435FFD8" w:rsidRDefault="6E647964" w:rsidP="6C30106E">
      <w:pPr>
        <w:pStyle w:val="Ttulo2"/>
        <w:spacing w:before="299" w:after="299" w:line="276" w:lineRule="auto"/>
      </w:pPr>
      <w:r w:rsidRPr="6C30106E">
        <w:rPr>
          <w:rFonts w:ascii="Aptos" w:eastAsia="Aptos" w:hAnsi="Aptos" w:cs="Aptos"/>
          <w:b/>
          <w:bCs/>
          <w:sz w:val="36"/>
          <w:szCs w:val="36"/>
          <w:lang w:val="en-US"/>
        </w:rPr>
        <w:t>Affordability is the market's real pressure point</w:t>
      </w:r>
    </w:p>
    <w:p w14:paraId="5FFD3187" w14:textId="30D74257" w:rsidR="4435FFD8" w:rsidRDefault="6E647964" w:rsidP="6C30106E">
      <w:pPr>
        <w:spacing w:before="240" w:after="240" w:line="276" w:lineRule="auto"/>
      </w:pPr>
      <w:r w:rsidRPr="6C30106E">
        <w:rPr>
          <w:rFonts w:ascii="Aptos" w:eastAsia="Aptos" w:hAnsi="Aptos" w:cs="Aptos"/>
          <w:lang w:val="en-US"/>
        </w:rPr>
        <w:t xml:space="preserve">The average new-vehicle transaction price increased to </w:t>
      </w:r>
      <w:r w:rsidRPr="6C30106E">
        <w:rPr>
          <w:rFonts w:ascii="Aptos" w:eastAsia="Aptos" w:hAnsi="Aptos" w:cs="Aptos"/>
          <w:b/>
          <w:bCs/>
          <w:lang w:val="en-US"/>
        </w:rPr>
        <w:t>$50,089 in August</w:t>
      </w:r>
      <w:r w:rsidRPr="6C30106E">
        <w:rPr>
          <w:rFonts w:ascii="Aptos" w:eastAsia="Aptos" w:hAnsi="Aptos" w:cs="Aptos"/>
          <w:lang w:val="en-US"/>
        </w:rPr>
        <w:t>, up 0.5% from July and 1.9% year over year.</w:t>
      </w:r>
    </w:p>
    <w:p w14:paraId="0F1B8C73" w14:textId="0AC308B7" w:rsidR="4435FFD8" w:rsidRDefault="6E647964" w:rsidP="6C30106E">
      <w:pPr>
        <w:spacing w:before="240" w:after="240" w:line="276" w:lineRule="auto"/>
      </w:pPr>
      <w:r w:rsidRPr="6C30106E">
        <w:rPr>
          <w:rFonts w:ascii="Aptos" w:eastAsia="Aptos" w:hAnsi="Aptos" w:cs="Aptos"/>
          <w:lang w:val="en-US"/>
        </w:rPr>
        <w:t xml:space="preserve">The typical monthly payment reached </w:t>
      </w:r>
      <w:r w:rsidRPr="6C30106E">
        <w:rPr>
          <w:rFonts w:ascii="Aptos" w:eastAsia="Aptos" w:hAnsi="Aptos" w:cs="Aptos"/>
          <w:b/>
          <w:bCs/>
          <w:lang w:val="en-US"/>
        </w:rPr>
        <w:t>$770</w:t>
      </w:r>
      <w:r w:rsidRPr="6C30106E">
        <w:rPr>
          <w:rFonts w:ascii="Aptos" w:eastAsia="Aptos" w:hAnsi="Aptos" w:cs="Aptos"/>
          <w:lang w:val="en-US"/>
        </w:rPr>
        <w:t xml:space="preserve">, while the median income required to purchase the average new vehicle rose to </w:t>
      </w:r>
      <w:r w:rsidRPr="6C30106E">
        <w:rPr>
          <w:rFonts w:ascii="Aptos" w:eastAsia="Aptos" w:hAnsi="Aptos" w:cs="Aptos"/>
          <w:b/>
          <w:bCs/>
          <w:lang w:val="en-US"/>
        </w:rPr>
        <w:t>35.5 weeks</w:t>
      </w:r>
      <w:r w:rsidRPr="6C30106E">
        <w:rPr>
          <w:rFonts w:ascii="Aptos" w:eastAsia="Aptos" w:hAnsi="Aptos" w:cs="Aptos"/>
          <w:lang w:val="en-US"/>
        </w:rPr>
        <w:t>, slightly above July but below 35.9 weeks a year earlier.</w:t>
      </w:r>
    </w:p>
    <w:p w14:paraId="527F2DA3" w14:textId="4F07BEA1" w:rsidR="4435FFD8" w:rsidRDefault="6E647964" w:rsidP="6C30106E">
      <w:pPr>
        <w:spacing w:before="240" w:after="240" w:line="276" w:lineRule="auto"/>
      </w:pPr>
      <w:r w:rsidRPr="6C30106E">
        <w:rPr>
          <w:rFonts w:ascii="Aptos" w:eastAsia="Aptos" w:hAnsi="Aptos" w:cs="Aptos"/>
          <w:lang w:val="en-US"/>
        </w:rPr>
        <w:t>The most interesting feature is the divergence between relative and absolute affordability. Income growth of 3.8% exceeded vehicle price growth of 1.9%, which improved the year-over-year affordability measure. However, the average vehicle still costs more than $50,000 and requires around $770 per month.</w:t>
      </w:r>
    </w:p>
    <w:p w14:paraId="31F7A1B3" w14:textId="7A9192A7" w:rsidR="4435FFD8" w:rsidRDefault="6E647964" w:rsidP="6C30106E">
      <w:pPr>
        <w:pStyle w:val="Ttulo2"/>
        <w:spacing w:before="299" w:after="299" w:line="276" w:lineRule="auto"/>
      </w:pPr>
      <w:r w:rsidRPr="6C30106E">
        <w:rPr>
          <w:rFonts w:ascii="Aptos" w:eastAsia="Aptos" w:hAnsi="Aptos" w:cs="Aptos"/>
          <w:b/>
          <w:bCs/>
          <w:sz w:val="36"/>
          <w:szCs w:val="36"/>
          <w:lang w:val="en-US"/>
        </w:rPr>
        <w:lastRenderedPageBreak/>
        <w:t>Table 3. New-vehicle affordability</w:t>
      </w:r>
    </w:p>
    <w:tbl>
      <w:tblPr>
        <w:tblW w:w="0" w:type="auto"/>
        <w:tblLook w:val="06A0" w:firstRow="1" w:lastRow="0" w:firstColumn="1" w:lastColumn="0" w:noHBand="1" w:noVBand="1"/>
      </w:tblPr>
      <w:tblGrid>
        <w:gridCol w:w="3146"/>
        <w:gridCol w:w="1574"/>
        <w:gridCol w:w="1920"/>
      </w:tblGrid>
      <w:tr w:rsidR="6C30106E" w14:paraId="2A0B7ADB" w14:textId="77777777" w:rsidTr="6C30106E">
        <w:trPr>
          <w:trHeight w:val="300"/>
        </w:trPr>
        <w:tc>
          <w:tcPr>
            <w:tcW w:w="3146" w:type="dxa"/>
            <w:vAlign w:val="center"/>
          </w:tcPr>
          <w:p w14:paraId="1362DDCA" w14:textId="66C796E0" w:rsidR="6C30106E" w:rsidRDefault="6C30106E" w:rsidP="6C30106E">
            <w:pPr>
              <w:spacing w:after="0"/>
              <w:jc w:val="center"/>
            </w:pPr>
            <w:r w:rsidRPr="6C30106E">
              <w:rPr>
                <w:b/>
                <w:bCs/>
              </w:rPr>
              <w:t>Indicator</w:t>
            </w:r>
          </w:p>
        </w:tc>
        <w:tc>
          <w:tcPr>
            <w:tcW w:w="1574" w:type="dxa"/>
            <w:vAlign w:val="center"/>
          </w:tcPr>
          <w:p w14:paraId="171F594C" w14:textId="00502FCE" w:rsidR="6C30106E" w:rsidRDefault="6C30106E" w:rsidP="6C30106E">
            <w:pPr>
              <w:spacing w:after="0"/>
              <w:jc w:val="center"/>
            </w:pPr>
            <w:r w:rsidRPr="6C30106E">
              <w:rPr>
                <w:b/>
                <w:bCs/>
              </w:rPr>
              <w:t>August 2026</w:t>
            </w:r>
          </w:p>
        </w:tc>
        <w:tc>
          <w:tcPr>
            <w:tcW w:w="1920" w:type="dxa"/>
            <w:vAlign w:val="center"/>
          </w:tcPr>
          <w:p w14:paraId="7A682183" w14:textId="3E91D02A" w:rsidR="6C30106E" w:rsidRDefault="6C30106E" w:rsidP="6C30106E">
            <w:pPr>
              <w:spacing w:after="0"/>
              <w:jc w:val="center"/>
            </w:pPr>
            <w:r w:rsidRPr="6C30106E">
              <w:rPr>
                <w:b/>
                <w:bCs/>
              </w:rPr>
              <w:t>YoY</w:t>
            </w:r>
          </w:p>
        </w:tc>
      </w:tr>
      <w:tr w:rsidR="6C30106E" w14:paraId="73D03E04" w14:textId="77777777" w:rsidTr="6C30106E">
        <w:trPr>
          <w:trHeight w:val="300"/>
        </w:trPr>
        <w:tc>
          <w:tcPr>
            <w:tcW w:w="3146" w:type="dxa"/>
            <w:vAlign w:val="center"/>
          </w:tcPr>
          <w:p w14:paraId="2B066390" w14:textId="5E432D00" w:rsidR="6C30106E" w:rsidRDefault="6C30106E" w:rsidP="6C30106E">
            <w:pPr>
              <w:spacing w:after="0"/>
            </w:pPr>
            <w:r>
              <w:t>Average transaction price</w:t>
            </w:r>
          </w:p>
        </w:tc>
        <w:tc>
          <w:tcPr>
            <w:tcW w:w="1574" w:type="dxa"/>
            <w:vAlign w:val="center"/>
          </w:tcPr>
          <w:p w14:paraId="58915428" w14:textId="3CACFBF3" w:rsidR="6C30106E" w:rsidRDefault="6C30106E" w:rsidP="6C30106E">
            <w:pPr>
              <w:spacing w:after="0"/>
              <w:jc w:val="right"/>
            </w:pPr>
            <w:r w:rsidRPr="6C30106E">
              <w:rPr>
                <w:b/>
                <w:bCs/>
              </w:rPr>
              <w:t>$50,089</w:t>
            </w:r>
          </w:p>
        </w:tc>
        <w:tc>
          <w:tcPr>
            <w:tcW w:w="1920" w:type="dxa"/>
            <w:vAlign w:val="center"/>
          </w:tcPr>
          <w:p w14:paraId="4B28CCC6" w14:textId="1448AEB3" w:rsidR="6C30106E" w:rsidRDefault="6C30106E" w:rsidP="6C30106E">
            <w:pPr>
              <w:spacing w:after="0"/>
              <w:jc w:val="right"/>
            </w:pPr>
            <w:r>
              <w:t>+1.9%</w:t>
            </w:r>
          </w:p>
        </w:tc>
      </w:tr>
      <w:tr w:rsidR="6C30106E" w14:paraId="553F8F93" w14:textId="77777777" w:rsidTr="6C30106E">
        <w:trPr>
          <w:trHeight w:val="300"/>
        </w:trPr>
        <w:tc>
          <w:tcPr>
            <w:tcW w:w="3146" w:type="dxa"/>
            <w:vAlign w:val="center"/>
          </w:tcPr>
          <w:p w14:paraId="7CD3B4AC" w14:textId="658160F3" w:rsidR="6C30106E" w:rsidRDefault="6C30106E" w:rsidP="6C30106E">
            <w:pPr>
              <w:spacing w:after="0"/>
            </w:pPr>
            <w:r>
              <w:t>Typical monthly payment</w:t>
            </w:r>
          </w:p>
        </w:tc>
        <w:tc>
          <w:tcPr>
            <w:tcW w:w="1574" w:type="dxa"/>
            <w:vAlign w:val="center"/>
          </w:tcPr>
          <w:p w14:paraId="4B6C271E" w14:textId="46C1F680" w:rsidR="6C30106E" w:rsidRDefault="6C30106E" w:rsidP="6C30106E">
            <w:pPr>
              <w:spacing w:after="0"/>
              <w:jc w:val="right"/>
            </w:pPr>
            <w:r w:rsidRPr="6C30106E">
              <w:rPr>
                <w:b/>
                <w:bCs/>
              </w:rPr>
              <w:t>$770</w:t>
            </w:r>
          </w:p>
        </w:tc>
        <w:tc>
          <w:tcPr>
            <w:tcW w:w="1920" w:type="dxa"/>
            <w:vAlign w:val="center"/>
          </w:tcPr>
          <w:p w14:paraId="53B3858F" w14:textId="4825D743" w:rsidR="6C30106E" w:rsidRDefault="6C30106E" w:rsidP="6C30106E">
            <w:pPr>
              <w:spacing w:after="0"/>
              <w:jc w:val="right"/>
            </w:pPr>
            <w:r>
              <w:t>+2.6%</w:t>
            </w:r>
          </w:p>
        </w:tc>
      </w:tr>
      <w:tr w:rsidR="6C30106E" w14:paraId="03150F83" w14:textId="77777777" w:rsidTr="6C30106E">
        <w:trPr>
          <w:trHeight w:val="300"/>
        </w:trPr>
        <w:tc>
          <w:tcPr>
            <w:tcW w:w="3146" w:type="dxa"/>
            <w:vAlign w:val="center"/>
          </w:tcPr>
          <w:p w14:paraId="3208D767" w14:textId="46C95604" w:rsidR="6C30106E" w:rsidRDefault="6C30106E" w:rsidP="6C30106E">
            <w:pPr>
              <w:spacing w:after="0"/>
            </w:pPr>
            <w:r>
              <w:t>Weeks of median income</w:t>
            </w:r>
          </w:p>
        </w:tc>
        <w:tc>
          <w:tcPr>
            <w:tcW w:w="1574" w:type="dxa"/>
            <w:vAlign w:val="center"/>
          </w:tcPr>
          <w:p w14:paraId="18ADB701" w14:textId="4078F798" w:rsidR="6C30106E" w:rsidRDefault="6C30106E" w:rsidP="6C30106E">
            <w:pPr>
              <w:spacing w:after="0"/>
              <w:jc w:val="right"/>
            </w:pPr>
            <w:r w:rsidRPr="6C30106E">
              <w:rPr>
                <w:b/>
                <w:bCs/>
              </w:rPr>
              <w:t>35.5</w:t>
            </w:r>
          </w:p>
        </w:tc>
        <w:tc>
          <w:tcPr>
            <w:tcW w:w="1920" w:type="dxa"/>
            <w:vAlign w:val="center"/>
          </w:tcPr>
          <w:p w14:paraId="274F3C53" w14:textId="2A46295A" w:rsidR="6C30106E" w:rsidRDefault="6C30106E" w:rsidP="6C30106E">
            <w:pPr>
              <w:spacing w:after="0"/>
              <w:jc w:val="right"/>
            </w:pPr>
            <w:r>
              <w:t>-1.2%</w:t>
            </w:r>
          </w:p>
        </w:tc>
      </w:tr>
      <w:tr w:rsidR="6C30106E" w14:paraId="3C26CBB0" w14:textId="77777777" w:rsidTr="6C30106E">
        <w:trPr>
          <w:trHeight w:val="300"/>
        </w:trPr>
        <w:tc>
          <w:tcPr>
            <w:tcW w:w="3146" w:type="dxa"/>
            <w:vAlign w:val="center"/>
          </w:tcPr>
          <w:p w14:paraId="6B46174E" w14:textId="5EC25EF7" w:rsidR="6C30106E" w:rsidRDefault="6C30106E" w:rsidP="6C30106E">
            <w:pPr>
              <w:spacing w:after="0"/>
            </w:pPr>
            <w:r>
              <w:t>Estimated 72-month loan rate</w:t>
            </w:r>
          </w:p>
        </w:tc>
        <w:tc>
          <w:tcPr>
            <w:tcW w:w="1574" w:type="dxa"/>
            <w:vAlign w:val="center"/>
          </w:tcPr>
          <w:p w14:paraId="2195E159" w14:textId="1980B8A9" w:rsidR="6C30106E" w:rsidRDefault="6C30106E" w:rsidP="6C30106E">
            <w:pPr>
              <w:spacing w:after="0"/>
              <w:jc w:val="right"/>
            </w:pPr>
            <w:r w:rsidRPr="6C30106E">
              <w:rPr>
                <w:b/>
                <w:bCs/>
              </w:rPr>
              <w:t>9.49%</w:t>
            </w:r>
          </w:p>
        </w:tc>
        <w:tc>
          <w:tcPr>
            <w:tcW w:w="1920" w:type="dxa"/>
            <w:vAlign w:val="center"/>
          </w:tcPr>
          <w:p w14:paraId="2770DE5C" w14:textId="7690CC28" w:rsidR="6C30106E" w:rsidRDefault="6C30106E" w:rsidP="6C30106E">
            <w:pPr>
              <w:spacing w:after="0"/>
              <w:jc w:val="right"/>
            </w:pPr>
            <w:r>
              <w:t>+1 bp</w:t>
            </w:r>
          </w:p>
        </w:tc>
      </w:tr>
      <w:tr w:rsidR="6C30106E" w14:paraId="6FDD6DE6" w14:textId="77777777" w:rsidTr="6C30106E">
        <w:trPr>
          <w:trHeight w:val="300"/>
        </w:trPr>
        <w:tc>
          <w:tcPr>
            <w:tcW w:w="3146" w:type="dxa"/>
            <w:vAlign w:val="center"/>
          </w:tcPr>
          <w:p w14:paraId="06E7C793" w14:textId="51F62155" w:rsidR="6C30106E" w:rsidRDefault="6C30106E" w:rsidP="6C30106E">
            <w:pPr>
              <w:spacing w:after="0"/>
            </w:pPr>
            <w:r>
              <w:t>Incentives as % ATP</w:t>
            </w:r>
          </w:p>
        </w:tc>
        <w:tc>
          <w:tcPr>
            <w:tcW w:w="1574" w:type="dxa"/>
            <w:vAlign w:val="center"/>
          </w:tcPr>
          <w:p w14:paraId="7D906E28" w14:textId="711AD8B9" w:rsidR="6C30106E" w:rsidRDefault="6C30106E" w:rsidP="6C30106E">
            <w:pPr>
              <w:spacing w:after="0"/>
              <w:jc w:val="right"/>
            </w:pPr>
            <w:r w:rsidRPr="6C30106E">
              <w:rPr>
                <w:b/>
                <w:bCs/>
              </w:rPr>
              <w:t>6.5%</w:t>
            </w:r>
          </w:p>
        </w:tc>
        <w:tc>
          <w:tcPr>
            <w:tcW w:w="1920" w:type="dxa"/>
            <w:vAlign w:val="center"/>
          </w:tcPr>
          <w:p w14:paraId="596B1667" w14:textId="6977302B" w:rsidR="6C30106E" w:rsidRDefault="6C30106E" w:rsidP="6C30106E">
            <w:pPr>
              <w:spacing w:after="0"/>
              <w:jc w:val="right"/>
            </w:pPr>
            <w:r>
              <w:t>down from 7.2%</w:t>
            </w:r>
          </w:p>
        </w:tc>
      </w:tr>
    </w:tbl>
    <w:p w14:paraId="35F5038A" w14:textId="61A1C1A2" w:rsidR="4435FFD8" w:rsidRDefault="6E647964" w:rsidP="6C30106E">
      <w:pPr>
        <w:spacing w:before="240" w:after="240" w:line="276" w:lineRule="auto"/>
      </w:pPr>
      <w:r w:rsidRPr="6C30106E">
        <w:rPr>
          <w:rFonts w:ascii="Aptos" w:eastAsia="Aptos" w:hAnsi="Aptos" w:cs="Aptos"/>
          <w:b/>
          <w:bCs/>
          <w:lang w:val="en-US"/>
        </w:rPr>
        <w:t>Source:</w:t>
      </w:r>
      <w:r w:rsidRPr="6C30106E">
        <w:rPr>
          <w:rFonts w:ascii="Aptos" w:eastAsia="Aptos" w:hAnsi="Aptos" w:cs="Aptos"/>
          <w:lang w:val="en-US"/>
        </w:rPr>
        <w:t xml:space="preserve"> Kelley Blue Book / Cox Automotive / Moody's Analytics.</w:t>
      </w:r>
    </w:p>
    <w:p w14:paraId="236EB225" w14:textId="6A45C927" w:rsidR="4435FFD8" w:rsidRDefault="6E647964" w:rsidP="6C30106E">
      <w:pPr>
        <w:pStyle w:val="Ttulo2"/>
        <w:spacing w:before="299" w:after="299" w:line="276" w:lineRule="auto"/>
      </w:pPr>
      <w:r w:rsidRPr="6C30106E">
        <w:rPr>
          <w:rFonts w:ascii="Aptos" w:eastAsia="Aptos" w:hAnsi="Aptos" w:cs="Aptos"/>
          <w:b/>
          <w:bCs/>
          <w:sz w:val="36"/>
          <w:szCs w:val="36"/>
          <w:lang w:val="en-US"/>
        </w:rPr>
        <w:t>CHART 3 — The affordability burden</w:t>
      </w:r>
    </w:p>
    <w:p w14:paraId="6D73AD87" w14:textId="00FD06FA" w:rsidR="4435FFD8" w:rsidRDefault="6E647964" w:rsidP="6C30106E">
      <w:pPr>
        <w:spacing w:before="240" w:after="240" w:line="276" w:lineRule="auto"/>
      </w:pPr>
      <w:r w:rsidRPr="6C30106E">
        <w:rPr>
          <w:rFonts w:ascii="Aptos" w:eastAsia="Aptos" w:hAnsi="Aptos" w:cs="Aptos"/>
          <w:b/>
          <w:bCs/>
          <w:lang w:val="en-US"/>
        </w:rPr>
        <w:t>Chart type:</w:t>
      </w:r>
      <w:r w:rsidRPr="6C30106E">
        <w:rPr>
          <w:rFonts w:ascii="Aptos" w:eastAsia="Aptos" w:hAnsi="Aptos" w:cs="Aptos"/>
          <w:lang w:val="en-US"/>
        </w:rPr>
        <w:t xml:space="preserve"> Three-panel KPI visual rather than a conventional graph.</w:t>
      </w:r>
    </w:p>
    <w:p w14:paraId="55964FAD" w14:textId="21383952" w:rsidR="4435FFD8" w:rsidRDefault="6E647964" w:rsidP="6C30106E">
      <w:pPr>
        <w:spacing w:before="240" w:after="240" w:line="276" w:lineRule="auto"/>
      </w:pPr>
      <w:r w:rsidRPr="6C30106E">
        <w:rPr>
          <w:rFonts w:ascii="Aptos" w:eastAsia="Aptos" w:hAnsi="Aptos" w:cs="Aptos"/>
          <w:b/>
          <w:bCs/>
          <w:lang w:val="en-US"/>
        </w:rPr>
        <w:t>Title:</w:t>
      </w:r>
    </w:p>
    <w:p w14:paraId="70C1A841" w14:textId="11EF12A1" w:rsidR="4435FFD8" w:rsidRDefault="6E647964" w:rsidP="6C30106E">
      <w:pPr>
        <w:spacing w:before="240" w:after="240" w:line="276" w:lineRule="auto"/>
      </w:pPr>
      <w:r w:rsidRPr="6C30106E">
        <w:rPr>
          <w:rFonts w:ascii="Aptos" w:eastAsia="Aptos" w:hAnsi="Aptos" w:cs="Aptos"/>
          <w:b/>
          <w:bCs/>
          <w:lang w:val="en-US"/>
        </w:rPr>
        <w:t>A $50K Vehicle Still Means a $770 Monthly Commitment</w:t>
      </w:r>
    </w:p>
    <w:p w14:paraId="55ADAFC9" w14:textId="76518799" w:rsidR="4435FFD8" w:rsidRDefault="6E647964" w:rsidP="6C30106E">
      <w:pPr>
        <w:spacing w:before="240" w:after="240" w:line="276" w:lineRule="auto"/>
      </w:pPr>
      <w:r w:rsidRPr="6C30106E">
        <w:rPr>
          <w:rFonts w:ascii="Aptos" w:eastAsia="Aptos" w:hAnsi="Aptos" w:cs="Aptos"/>
          <w:b/>
          <w:bCs/>
          <w:lang w:val="en-US"/>
        </w:rPr>
        <w:t>Panel 1:</w:t>
      </w:r>
    </w:p>
    <w:p w14:paraId="3D83F77E" w14:textId="7F054296" w:rsidR="4435FFD8" w:rsidRDefault="6E647964" w:rsidP="6C30106E">
      <w:pPr>
        <w:spacing w:before="240" w:after="240" w:line="276" w:lineRule="auto"/>
      </w:pPr>
      <w:r w:rsidRPr="6C30106E">
        <w:rPr>
          <w:rFonts w:ascii="Aptos" w:eastAsia="Aptos" w:hAnsi="Aptos" w:cs="Aptos"/>
          <w:b/>
          <w:bCs/>
          <w:lang w:val="en-US"/>
        </w:rPr>
        <w:t>$50,089</w:t>
      </w:r>
    </w:p>
    <w:p w14:paraId="0DD954D0" w14:textId="606A30C6" w:rsidR="4435FFD8" w:rsidRDefault="6E647964" w:rsidP="6C30106E">
      <w:pPr>
        <w:spacing w:before="240" w:after="240" w:line="276" w:lineRule="auto"/>
      </w:pPr>
      <w:r w:rsidRPr="6C30106E">
        <w:rPr>
          <w:rFonts w:ascii="Aptos" w:eastAsia="Aptos" w:hAnsi="Aptos" w:cs="Aptos"/>
          <w:lang w:val="en-US"/>
        </w:rPr>
        <w:t>Average new-vehicle ATP</w:t>
      </w:r>
    </w:p>
    <w:p w14:paraId="5A19F806" w14:textId="47F3A35E" w:rsidR="4435FFD8" w:rsidRDefault="6E647964" w:rsidP="6C30106E">
      <w:pPr>
        <w:spacing w:before="240" w:after="240" w:line="276" w:lineRule="auto"/>
      </w:pPr>
      <w:r w:rsidRPr="6C30106E">
        <w:rPr>
          <w:rFonts w:ascii="Aptos" w:eastAsia="Aptos" w:hAnsi="Aptos" w:cs="Aptos"/>
          <w:b/>
          <w:bCs/>
          <w:lang w:val="en-US"/>
        </w:rPr>
        <w:t>Panel 2:</w:t>
      </w:r>
    </w:p>
    <w:p w14:paraId="3CA4D71C" w14:textId="1188B953" w:rsidR="4435FFD8" w:rsidRDefault="6E647964" w:rsidP="6C30106E">
      <w:pPr>
        <w:spacing w:before="240" w:after="240" w:line="276" w:lineRule="auto"/>
      </w:pPr>
      <w:r w:rsidRPr="6C30106E">
        <w:rPr>
          <w:rFonts w:ascii="Aptos" w:eastAsia="Aptos" w:hAnsi="Aptos" w:cs="Aptos"/>
          <w:b/>
          <w:bCs/>
          <w:lang w:val="en-US"/>
        </w:rPr>
        <w:t>$770/month</w:t>
      </w:r>
    </w:p>
    <w:p w14:paraId="48BADAC7" w14:textId="46E03F0F" w:rsidR="4435FFD8" w:rsidRDefault="6E647964" w:rsidP="6C30106E">
      <w:pPr>
        <w:spacing w:before="240" w:after="240" w:line="276" w:lineRule="auto"/>
      </w:pPr>
      <w:r w:rsidRPr="6C30106E">
        <w:rPr>
          <w:rFonts w:ascii="Aptos" w:eastAsia="Aptos" w:hAnsi="Aptos" w:cs="Aptos"/>
          <w:lang w:val="en-US"/>
        </w:rPr>
        <w:t>Typical payment</w:t>
      </w:r>
    </w:p>
    <w:p w14:paraId="30F0ADAF" w14:textId="18672C5B" w:rsidR="4435FFD8" w:rsidRDefault="6E647964" w:rsidP="6C30106E">
      <w:pPr>
        <w:spacing w:before="240" w:after="240" w:line="276" w:lineRule="auto"/>
      </w:pPr>
      <w:r w:rsidRPr="6C30106E">
        <w:rPr>
          <w:rFonts w:ascii="Aptos" w:eastAsia="Aptos" w:hAnsi="Aptos" w:cs="Aptos"/>
          <w:b/>
          <w:bCs/>
          <w:lang w:val="en-US"/>
        </w:rPr>
        <w:t>Panel 3:</w:t>
      </w:r>
    </w:p>
    <w:p w14:paraId="57FE42DA" w14:textId="1369EB13" w:rsidR="4435FFD8" w:rsidRDefault="6E647964" w:rsidP="6C30106E">
      <w:pPr>
        <w:spacing w:before="240" w:after="240" w:line="276" w:lineRule="auto"/>
      </w:pPr>
      <w:r w:rsidRPr="6C30106E">
        <w:rPr>
          <w:rFonts w:ascii="Aptos" w:eastAsia="Aptos" w:hAnsi="Aptos" w:cs="Aptos"/>
          <w:b/>
          <w:bCs/>
          <w:lang w:val="en-US"/>
        </w:rPr>
        <w:t>35.5 weeks</w:t>
      </w:r>
    </w:p>
    <w:p w14:paraId="389387EE" w14:textId="0CA77417" w:rsidR="4435FFD8" w:rsidRDefault="6E647964" w:rsidP="6C30106E">
      <w:pPr>
        <w:spacing w:before="240" w:after="240" w:line="276" w:lineRule="auto"/>
      </w:pPr>
      <w:r w:rsidRPr="6C30106E">
        <w:rPr>
          <w:rFonts w:ascii="Aptos" w:eastAsia="Aptos" w:hAnsi="Aptos" w:cs="Aptos"/>
          <w:lang w:val="en-US"/>
        </w:rPr>
        <w:t>Median income required</w:t>
      </w:r>
    </w:p>
    <w:p w14:paraId="5788D931" w14:textId="5C0FC007" w:rsidR="4435FFD8" w:rsidRDefault="6E647964" w:rsidP="6C30106E">
      <w:pPr>
        <w:spacing w:before="240" w:after="240" w:line="276" w:lineRule="auto"/>
      </w:pPr>
      <w:r w:rsidRPr="6C30106E">
        <w:rPr>
          <w:rFonts w:ascii="Aptos" w:eastAsia="Aptos" w:hAnsi="Aptos" w:cs="Aptos"/>
          <w:b/>
          <w:bCs/>
          <w:lang w:val="en-US"/>
        </w:rPr>
        <w:t>Footer:</w:t>
      </w:r>
    </w:p>
    <w:p w14:paraId="71132246" w14:textId="04A4A951" w:rsidR="4435FFD8" w:rsidRDefault="6E647964" w:rsidP="6C30106E">
      <w:pPr>
        <w:spacing w:before="240" w:after="240" w:line="276" w:lineRule="auto"/>
      </w:pPr>
      <w:r w:rsidRPr="6C30106E">
        <w:rPr>
          <w:rFonts w:ascii="Aptos" w:eastAsia="Aptos" w:hAnsi="Aptos" w:cs="Aptos"/>
          <w:b/>
          <w:bCs/>
          <w:lang w:val="en-US"/>
        </w:rPr>
        <w:t>Income is growing faster than vehicle prices, but the absolute affordability burden remains high.</w:t>
      </w:r>
    </w:p>
    <w:p w14:paraId="4BA16E5C" w14:textId="03F818AD" w:rsidR="4435FFD8" w:rsidRDefault="6E647964" w:rsidP="6C30106E">
      <w:pPr>
        <w:spacing w:before="240" w:after="240" w:line="276" w:lineRule="auto"/>
      </w:pPr>
      <w:r w:rsidRPr="6C30106E">
        <w:rPr>
          <w:rFonts w:ascii="Aptos" w:eastAsia="Aptos" w:hAnsi="Aptos" w:cs="Aptos"/>
          <w:b/>
          <w:bCs/>
          <w:lang w:val="en-US"/>
        </w:rPr>
        <w:t>Designer instructions:</w:t>
      </w:r>
    </w:p>
    <w:p w14:paraId="662CC1CC" w14:textId="09E34DA1" w:rsidR="4435FFD8" w:rsidRDefault="6E647964">
      <w:pPr>
        <w:pStyle w:val="Prrafodelista"/>
        <w:numPr>
          <w:ilvl w:val="0"/>
          <w:numId w:val="7"/>
        </w:numPr>
        <w:spacing w:before="240" w:after="240" w:line="276" w:lineRule="auto"/>
        <w:rPr>
          <w:rFonts w:ascii="Aptos" w:eastAsia="Aptos" w:hAnsi="Aptos" w:cs="Aptos"/>
          <w:lang w:val="en-US"/>
        </w:rPr>
      </w:pPr>
      <w:r w:rsidRPr="6C30106E">
        <w:rPr>
          <w:rFonts w:ascii="Aptos" w:eastAsia="Aptos" w:hAnsi="Aptos" w:cs="Aptos"/>
          <w:lang w:val="en-US"/>
        </w:rPr>
        <w:lastRenderedPageBreak/>
        <w:t>Make $50,089 the dominant number.</w:t>
      </w:r>
    </w:p>
    <w:p w14:paraId="2677FD75" w14:textId="19A24B2B" w:rsidR="4435FFD8" w:rsidRDefault="6E647964">
      <w:pPr>
        <w:pStyle w:val="Prrafodelista"/>
        <w:numPr>
          <w:ilvl w:val="0"/>
          <w:numId w:val="7"/>
        </w:numPr>
        <w:spacing w:before="240" w:after="240" w:line="276" w:lineRule="auto"/>
        <w:rPr>
          <w:rFonts w:ascii="Aptos" w:eastAsia="Aptos" w:hAnsi="Aptos" w:cs="Aptos"/>
          <w:lang w:val="en-US"/>
        </w:rPr>
      </w:pPr>
      <w:r w:rsidRPr="6C30106E">
        <w:rPr>
          <w:rFonts w:ascii="Aptos" w:eastAsia="Aptos" w:hAnsi="Aptos" w:cs="Aptos"/>
          <w:lang w:val="en-US"/>
        </w:rPr>
        <w:t>Use the monthly payment as the second visual anchor.</w:t>
      </w:r>
    </w:p>
    <w:p w14:paraId="2E0AC28B" w14:textId="5F85282A" w:rsidR="4435FFD8" w:rsidRDefault="6E647964">
      <w:pPr>
        <w:pStyle w:val="Prrafodelista"/>
        <w:numPr>
          <w:ilvl w:val="0"/>
          <w:numId w:val="7"/>
        </w:numPr>
        <w:spacing w:before="240" w:after="240" w:line="276" w:lineRule="auto"/>
        <w:rPr>
          <w:rFonts w:ascii="Aptos" w:eastAsia="Aptos" w:hAnsi="Aptos" w:cs="Aptos"/>
          <w:lang w:val="en-US"/>
        </w:rPr>
      </w:pPr>
      <w:r w:rsidRPr="6C30106E">
        <w:rPr>
          <w:rFonts w:ascii="Aptos" w:eastAsia="Aptos" w:hAnsi="Aptos" w:cs="Aptos"/>
          <w:lang w:val="en-US"/>
        </w:rPr>
        <w:t>Use 35.5 weeks as supporting context.</w:t>
      </w:r>
    </w:p>
    <w:p w14:paraId="76FE943E" w14:textId="0233CC7B" w:rsidR="4435FFD8" w:rsidRDefault="6E647964">
      <w:pPr>
        <w:pStyle w:val="Prrafodelista"/>
        <w:numPr>
          <w:ilvl w:val="0"/>
          <w:numId w:val="7"/>
        </w:numPr>
        <w:spacing w:before="240" w:after="240" w:line="276" w:lineRule="auto"/>
        <w:rPr>
          <w:rFonts w:ascii="Aptos" w:eastAsia="Aptos" w:hAnsi="Aptos" w:cs="Aptos"/>
          <w:lang w:val="en-US"/>
        </w:rPr>
      </w:pPr>
      <w:r w:rsidRPr="6C30106E">
        <w:rPr>
          <w:rFonts w:ascii="Aptos" w:eastAsia="Aptos" w:hAnsi="Aptos" w:cs="Aptos"/>
          <w:lang w:val="en-US"/>
        </w:rPr>
        <w:t>Avoid a traditional bar chart.</w:t>
      </w:r>
    </w:p>
    <w:p w14:paraId="7A10B354" w14:textId="79198787" w:rsidR="4435FFD8" w:rsidRDefault="6E647964">
      <w:pPr>
        <w:pStyle w:val="Prrafodelista"/>
        <w:numPr>
          <w:ilvl w:val="0"/>
          <w:numId w:val="7"/>
        </w:numPr>
        <w:spacing w:before="240" w:after="240" w:line="276" w:lineRule="auto"/>
        <w:rPr>
          <w:rFonts w:ascii="Aptos" w:eastAsia="Aptos" w:hAnsi="Aptos" w:cs="Aptos"/>
          <w:lang w:val="en-US"/>
        </w:rPr>
      </w:pPr>
      <w:r w:rsidRPr="6C30106E">
        <w:rPr>
          <w:rFonts w:ascii="Aptos" w:eastAsia="Aptos" w:hAnsi="Aptos" w:cs="Aptos"/>
          <w:lang w:val="en-US"/>
        </w:rPr>
        <w:t>The purpose is consumer comprehension, not statistical sophistication.</w:t>
      </w:r>
    </w:p>
    <w:p w14:paraId="14DC6E56" w14:textId="6FA1922C" w:rsidR="4435FFD8" w:rsidRDefault="4435FFD8" w:rsidP="6C30106E">
      <w:pPr>
        <w:spacing w:before="240" w:after="240" w:line="276" w:lineRule="auto"/>
      </w:pPr>
    </w:p>
    <w:p w14:paraId="2909EF82" w14:textId="3DC84EB3" w:rsidR="4435FFD8" w:rsidRDefault="6E647964" w:rsidP="6C30106E">
      <w:pPr>
        <w:pStyle w:val="Ttulo1"/>
        <w:spacing w:before="322" w:after="322" w:line="276" w:lineRule="auto"/>
      </w:pPr>
      <w:r w:rsidRPr="6C30106E">
        <w:rPr>
          <w:rFonts w:ascii="Aptos" w:eastAsia="Aptos" w:hAnsi="Aptos" w:cs="Aptos"/>
          <w:b/>
          <w:bCs/>
          <w:sz w:val="48"/>
          <w:szCs w:val="48"/>
          <w:lang w:val="en-US"/>
        </w:rPr>
        <w:t>6. CREDIT AND NEGATIVE EQUITY</w:t>
      </w:r>
    </w:p>
    <w:p w14:paraId="0DFE534C" w14:textId="4E0D3369" w:rsidR="4435FFD8" w:rsidRDefault="6E647964" w:rsidP="6C30106E">
      <w:pPr>
        <w:pStyle w:val="Ttulo2"/>
        <w:spacing w:before="299" w:after="299" w:line="276" w:lineRule="auto"/>
      </w:pPr>
      <w:r w:rsidRPr="6C30106E">
        <w:rPr>
          <w:rFonts w:ascii="Aptos" w:eastAsia="Aptos" w:hAnsi="Aptos" w:cs="Aptos"/>
          <w:b/>
          <w:bCs/>
          <w:sz w:val="36"/>
          <w:szCs w:val="36"/>
          <w:lang w:val="en-US"/>
        </w:rPr>
        <w:t>Credit access is opening, but through more complex deal structures</w:t>
      </w:r>
    </w:p>
    <w:p w14:paraId="38BFDC5E" w14:textId="4E540105" w:rsidR="4435FFD8" w:rsidRDefault="6E647964" w:rsidP="6C30106E">
      <w:pPr>
        <w:spacing w:before="240" w:after="240" w:line="276" w:lineRule="auto"/>
      </w:pPr>
      <w:r w:rsidRPr="6C30106E">
        <w:rPr>
          <w:rFonts w:ascii="Aptos" w:eastAsia="Aptos" w:hAnsi="Aptos" w:cs="Aptos"/>
          <w:lang w:val="en-US"/>
        </w:rPr>
        <w:t xml:space="preserve">The Dealertrack Credit Availability Index increased for the fourth consecutive month to </w:t>
      </w:r>
      <w:r w:rsidRPr="6C30106E">
        <w:rPr>
          <w:rFonts w:ascii="Aptos" w:eastAsia="Aptos" w:hAnsi="Aptos" w:cs="Aptos"/>
          <w:b/>
          <w:bCs/>
          <w:lang w:val="en-US"/>
        </w:rPr>
        <w:t>105.3</w:t>
      </w:r>
      <w:r w:rsidRPr="6C30106E">
        <w:rPr>
          <w:rFonts w:ascii="Aptos" w:eastAsia="Aptos" w:hAnsi="Aptos" w:cs="Aptos"/>
          <w:lang w:val="en-US"/>
        </w:rPr>
        <w:t xml:space="preserve">, its highest level since November 2015. Overall approval reached </w:t>
      </w:r>
      <w:r w:rsidRPr="6C30106E">
        <w:rPr>
          <w:rFonts w:ascii="Aptos" w:eastAsia="Aptos" w:hAnsi="Aptos" w:cs="Aptos"/>
          <w:b/>
          <w:bCs/>
          <w:lang w:val="en-US"/>
        </w:rPr>
        <w:t>73.9%</w:t>
      </w:r>
      <w:r w:rsidRPr="6C30106E">
        <w:rPr>
          <w:rFonts w:ascii="Aptos" w:eastAsia="Aptos" w:hAnsi="Aptos" w:cs="Aptos"/>
          <w:lang w:val="en-US"/>
        </w:rPr>
        <w:t>.</w:t>
      </w:r>
    </w:p>
    <w:p w14:paraId="419D7445" w14:textId="48CE8F17" w:rsidR="4435FFD8" w:rsidRDefault="6E647964" w:rsidP="6C30106E">
      <w:pPr>
        <w:spacing w:before="240" w:after="240" w:line="276" w:lineRule="auto"/>
      </w:pPr>
      <w:r w:rsidRPr="6C30106E">
        <w:rPr>
          <w:rFonts w:ascii="Aptos" w:eastAsia="Aptos" w:hAnsi="Aptos" w:cs="Aptos"/>
          <w:lang w:val="en-US"/>
        </w:rPr>
        <w:t xml:space="preserve">But the </w:t>
      </w:r>
      <w:proofErr w:type="gramStart"/>
      <w:r w:rsidRPr="6C30106E">
        <w:rPr>
          <w:rFonts w:ascii="Aptos" w:eastAsia="Aptos" w:hAnsi="Aptos" w:cs="Aptos"/>
          <w:lang w:val="en-US"/>
        </w:rPr>
        <w:t>mechanics</w:t>
      </w:r>
      <w:proofErr w:type="gramEnd"/>
      <w:r w:rsidRPr="6C30106E">
        <w:rPr>
          <w:rFonts w:ascii="Aptos" w:eastAsia="Aptos" w:hAnsi="Aptos" w:cs="Aptos"/>
          <w:lang w:val="en-US"/>
        </w:rPr>
        <w:t xml:space="preserve"> matter.</w:t>
      </w:r>
    </w:p>
    <w:p w14:paraId="654A2CD0" w14:textId="1A7A753E" w:rsidR="4435FFD8" w:rsidRDefault="6E647964" w:rsidP="6C30106E">
      <w:pPr>
        <w:spacing w:before="240" w:after="240" w:line="276" w:lineRule="auto"/>
      </w:pPr>
      <w:r w:rsidRPr="6C30106E">
        <w:rPr>
          <w:rFonts w:ascii="Aptos" w:eastAsia="Aptos" w:hAnsi="Aptos" w:cs="Aptos"/>
          <w:lang w:val="en-US"/>
        </w:rPr>
        <w:t xml:space="preserve">The average contract rate reached </w:t>
      </w:r>
      <w:r w:rsidRPr="6C30106E">
        <w:rPr>
          <w:rFonts w:ascii="Aptos" w:eastAsia="Aptos" w:hAnsi="Aptos" w:cs="Aptos"/>
          <w:b/>
          <w:bCs/>
          <w:lang w:val="en-US"/>
        </w:rPr>
        <w:t>10.99%</w:t>
      </w:r>
      <w:r w:rsidRPr="6C30106E">
        <w:rPr>
          <w:rFonts w:ascii="Aptos" w:eastAsia="Aptos" w:hAnsi="Aptos" w:cs="Aptos"/>
          <w:lang w:val="en-US"/>
        </w:rPr>
        <w:t xml:space="preserve">. The share of loans longer than 72 months hit a record </w:t>
      </w:r>
      <w:r w:rsidRPr="6C30106E">
        <w:rPr>
          <w:rFonts w:ascii="Aptos" w:eastAsia="Aptos" w:hAnsi="Aptos" w:cs="Aptos"/>
          <w:b/>
          <w:bCs/>
          <w:lang w:val="en-US"/>
        </w:rPr>
        <w:t>31.3%</w:t>
      </w:r>
      <w:r w:rsidRPr="6C30106E">
        <w:rPr>
          <w:rFonts w:ascii="Aptos" w:eastAsia="Aptos" w:hAnsi="Aptos" w:cs="Aptos"/>
          <w:lang w:val="en-US"/>
        </w:rPr>
        <w:t xml:space="preserve">, and the percentage of loans involving negative equity reached </w:t>
      </w:r>
      <w:r w:rsidRPr="6C30106E">
        <w:rPr>
          <w:rFonts w:ascii="Aptos" w:eastAsia="Aptos" w:hAnsi="Aptos" w:cs="Aptos"/>
          <w:b/>
          <w:bCs/>
          <w:lang w:val="en-US"/>
        </w:rPr>
        <w:t>57.4%</w:t>
      </w:r>
      <w:r w:rsidRPr="6C30106E">
        <w:rPr>
          <w:rFonts w:ascii="Aptos" w:eastAsia="Aptos" w:hAnsi="Aptos" w:cs="Aptos"/>
          <w:lang w:val="en-US"/>
        </w:rPr>
        <w:t>.</w:t>
      </w:r>
    </w:p>
    <w:p w14:paraId="74E93CB4" w14:textId="62C2A32B" w:rsidR="4435FFD8" w:rsidRDefault="6E647964" w:rsidP="6C30106E">
      <w:pPr>
        <w:spacing w:before="240" w:after="240" w:line="276" w:lineRule="auto"/>
      </w:pPr>
      <w:r w:rsidRPr="6C30106E">
        <w:rPr>
          <w:rFonts w:ascii="Aptos" w:eastAsia="Aptos" w:hAnsi="Aptos" w:cs="Aptos"/>
          <w:lang w:val="en-US"/>
        </w:rPr>
        <w:t>Negative equity is a particularly important market indicator. It means the outstanding loan balance is higher than the vehicle's current market value. When a customer trades in that vehicle, the difference may have to be financed as part of the next transaction.</w:t>
      </w:r>
    </w:p>
    <w:p w14:paraId="27FC2FE1" w14:textId="2B44C8E4" w:rsidR="4435FFD8" w:rsidRDefault="6E647964" w:rsidP="6C30106E">
      <w:pPr>
        <w:pStyle w:val="Ttulo2"/>
        <w:spacing w:before="299" w:after="299" w:line="276" w:lineRule="auto"/>
      </w:pPr>
      <w:r w:rsidRPr="6C30106E">
        <w:rPr>
          <w:rFonts w:ascii="Aptos" w:eastAsia="Aptos" w:hAnsi="Aptos" w:cs="Aptos"/>
          <w:b/>
          <w:bCs/>
          <w:sz w:val="36"/>
          <w:szCs w:val="36"/>
          <w:lang w:val="en-US"/>
        </w:rPr>
        <w:t>Table 4. Auto credit structure</w:t>
      </w:r>
    </w:p>
    <w:tbl>
      <w:tblPr>
        <w:tblW w:w="0" w:type="auto"/>
        <w:tblLook w:val="06A0" w:firstRow="1" w:lastRow="0" w:firstColumn="1" w:lastColumn="0" w:noHBand="1" w:noVBand="1"/>
      </w:tblPr>
      <w:tblGrid>
        <w:gridCol w:w="2906"/>
        <w:gridCol w:w="1574"/>
      </w:tblGrid>
      <w:tr w:rsidR="6C30106E" w14:paraId="1AD78460" w14:textId="77777777" w:rsidTr="6C30106E">
        <w:trPr>
          <w:trHeight w:val="300"/>
        </w:trPr>
        <w:tc>
          <w:tcPr>
            <w:tcW w:w="2906" w:type="dxa"/>
            <w:vAlign w:val="center"/>
          </w:tcPr>
          <w:p w14:paraId="4CB3E5D6" w14:textId="783F0057" w:rsidR="6C30106E" w:rsidRDefault="6C30106E" w:rsidP="6C30106E">
            <w:pPr>
              <w:spacing w:after="0"/>
              <w:jc w:val="center"/>
            </w:pPr>
            <w:r w:rsidRPr="6C30106E">
              <w:rPr>
                <w:b/>
                <w:bCs/>
              </w:rPr>
              <w:t>Indicator</w:t>
            </w:r>
          </w:p>
        </w:tc>
        <w:tc>
          <w:tcPr>
            <w:tcW w:w="1574" w:type="dxa"/>
            <w:vAlign w:val="center"/>
          </w:tcPr>
          <w:p w14:paraId="5D2EC270" w14:textId="45B06929" w:rsidR="6C30106E" w:rsidRDefault="6C30106E" w:rsidP="6C30106E">
            <w:pPr>
              <w:spacing w:after="0"/>
              <w:jc w:val="center"/>
            </w:pPr>
            <w:r w:rsidRPr="6C30106E">
              <w:rPr>
                <w:b/>
                <w:bCs/>
              </w:rPr>
              <w:t>August 2026</w:t>
            </w:r>
          </w:p>
        </w:tc>
      </w:tr>
      <w:tr w:rsidR="6C30106E" w14:paraId="59B152DB" w14:textId="77777777" w:rsidTr="6C30106E">
        <w:trPr>
          <w:trHeight w:val="300"/>
        </w:trPr>
        <w:tc>
          <w:tcPr>
            <w:tcW w:w="2906" w:type="dxa"/>
            <w:vAlign w:val="center"/>
          </w:tcPr>
          <w:p w14:paraId="73D65836" w14:textId="2CE5C702" w:rsidR="6C30106E" w:rsidRDefault="6C30106E" w:rsidP="6C30106E">
            <w:pPr>
              <w:spacing w:after="0"/>
            </w:pPr>
            <w:r>
              <w:t>Credit Availability Index</w:t>
            </w:r>
          </w:p>
        </w:tc>
        <w:tc>
          <w:tcPr>
            <w:tcW w:w="1574" w:type="dxa"/>
            <w:vAlign w:val="center"/>
          </w:tcPr>
          <w:p w14:paraId="1E12511D" w14:textId="4ADB5E85" w:rsidR="6C30106E" w:rsidRDefault="6C30106E" w:rsidP="6C30106E">
            <w:pPr>
              <w:spacing w:after="0"/>
              <w:jc w:val="right"/>
            </w:pPr>
            <w:r w:rsidRPr="6C30106E">
              <w:rPr>
                <w:b/>
                <w:bCs/>
              </w:rPr>
              <w:t>105.3</w:t>
            </w:r>
          </w:p>
        </w:tc>
      </w:tr>
      <w:tr w:rsidR="6C30106E" w14:paraId="6E9F0F8C" w14:textId="77777777" w:rsidTr="6C30106E">
        <w:trPr>
          <w:trHeight w:val="300"/>
        </w:trPr>
        <w:tc>
          <w:tcPr>
            <w:tcW w:w="2906" w:type="dxa"/>
            <w:vAlign w:val="center"/>
          </w:tcPr>
          <w:p w14:paraId="23D95782" w14:textId="7321DC15" w:rsidR="6C30106E" w:rsidRDefault="6C30106E" w:rsidP="6C30106E">
            <w:pPr>
              <w:spacing w:after="0"/>
            </w:pPr>
            <w:r>
              <w:t>Approval rate</w:t>
            </w:r>
          </w:p>
        </w:tc>
        <w:tc>
          <w:tcPr>
            <w:tcW w:w="1574" w:type="dxa"/>
            <w:vAlign w:val="center"/>
          </w:tcPr>
          <w:p w14:paraId="33876D0B" w14:textId="2B91E1B9" w:rsidR="6C30106E" w:rsidRDefault="6C30106E" w:rsidP="6C30106E">
            <w:pPr>
              <w:spacing w:after="0"/>
              <w:jc w:val="right"/>
            </w:pPr>
            <w:r w:rsidRPr="6C30106E">
              <w:rPr>
                <w:b/>
                <w:bCs/>
              </w:rPr>
              <w:t>73.9%</w:t>
            </w:r>
          </w:p>
        </w:tc>
      </w:tr>
      <w:tr w:rsidR="6C30106E" w14:paraId="0C506AFA" w14:textId="77777777" w:rsidTr="6C30106E">
        <w:trPr>
          <w:trHeight w:val="300"/>
        </w:trPr>
        <w:tc>
          <w:tcPr>
            <w:tcW w:w="2906" w:type="dxa"/>
            <w:vAlign w:val="center"/>
          </w:tcPr>
          <w:p w14:paraId="703961CF" w14:textId="227FC24D" w:rsidR="6C30106E" w:rsidRDefault="6C30106E" w:rsidP="6C30106E">
            <w:pPr>
              <w:spacing w:after="0"/>
            </w:pPr>
            <w:r>
              <w:t>Average contract rate</w:t>
            </w:r>
          </w:p>
        </w:tc>
        <w:tc>
          <w:tcPr>
            <w:tcW w:w="1574" w:type="dxa"/>
            <w:vAlign w:val="center"/>
          </w:tcPr>
          <w:p w14:paraId="1A966476" w14:textId="1589C796" w:rsidR="6C30106E" w:rsidRDefault="6C30106E" w:rsidP="6C30106E">
            <w:pPr>
              <w:spacing w:after="0"/>
              <w:jc w:val="right"/>
            </w:pPr>
            <w:r w:rsidRPr="6C30106E">
              <w:rPr>
                <w:b/>
                <w:bCs/>
              </w:rPr>
              <w:t>10.99%</w:t>
            </w:r>
          </w:p>
        </w:tc>
      </w:tr>
      <w:tr w:rsidR="6C30106E" w14:paraId="6024EC15" w14:textId="77777777" w:rsidTr="6C30106E">
        <w:trPr>
          <w:trHeight w:val="300"/>
        </w:trPr>
        <w:tc>
          <w:tcPr>
            <w:tcW w:w="2906" w:type="dxa"/>
            <w:vAlign w:val="center"/>
          </w:tcPr>
          <w:p w14:paraId="6A4593EC" w14:textId="18DE806A" w:rsidR="6C30106E" w:rsidRDefault="6C30106E" w:rsidP="6C30106E">
            <w:pPr>
              <w:spacing w:after="0"/>
            </w:pPr>
            <w:r>
              <w:t>Loans &gt;72 months</w:t>
            </w:r>
          </w:p>
        </w:tc>
        <w:tc>
          <w:tcPr>
            <w:tcW w:w="1574" w:type="dxa"/>
            <w:vAlign w:val="center"/>
          </w:tcPr>
          <w:p w14:paraId="497BAAFF" w14:textId="7BE85626" w:rsidR="6C30106E" w:rsidRDefault="6C30106E" w:rsidP="6C30106E">
            <w:pPr>
              <w:spacing w:after="0"/>
              <w:jc w:val="right"/>
            </w:pPr>
            <w:r w:rsidRPr="6C30106E">
              <w:rPr>
                <w:b/>
                <w:bCs/>
              </w:rPr>
              <w:t>31.3%</w:t>
            </w:r>
          </w:p>
        </w:tc>
      </w:tr>
      <w:tr w:rsidR="6C30106E" w14:paraId="56B813C4" w14:textId="77777777" w:rsidTr="6C30106E">
        <w:trPr>
          <w:trHeight w:val="300"/>
        </w:trPr>
        <w:tc>
          <w:tcPr>
            <w:tcW w:w="2906" w:type="dxa"/>
            <w:vAlign w:val="center"/>
          </w:tcPr>
          <w:p w14:paraId="63DC297D" w14:textId="11BCD104" w:rsidR="6C30106E" w:rsidRDefault="6C30106E" w:rsidP="6C30106E">
            <w:pPr>
              <w:spacing w:after="0"/>
            </w:pPr>
            <w:r>
              <w:t>Loans with negative equity</w:t>
            </w:r>
          </w:p>
        </w:tc>
        <w:tc>
          <w:tcPr>
            <w:tcW w:w="1574" w:type="dxa"/>
            <w:vAlign w:val="center"/>
          </w:tcPr>
          <w:p w14:paraId="7349280E" w14:textId="2B49FCE4" w:rsidR="6C30106E" w:rsidRDefault="6C30106E" w:rsidP="6C30106E">
            <w:pPr>
              <w:spacing w:after="0"/>
              <w:jc w:val="right"/>
            </w:pPr>
            <w:r w:rsidRPr="6C30106E">
              <w:rPr>
                <w:b/>
                <w:bCs/>
              </w:rPr>
              <w:t>57.4%</w:t>
            </w:r>
          </w:p>
        </w:tc>
      </w:tr>
      <w:tr w:rsidR="6C30106E" w14:paraId="4D500FB7" w14:textId="77777777" w:rsidTr="6C30106E">
        <w:trPr>
          <w:trHeight w:val="300"/>
        </w:trPr>
        <w:tc>
          <w:tcPr>
            <w:tcW w:w="2906" w:type="dxa"/>
            <w:vAlign w:val="center"/>
          </w:tcPr>
          <w:p w14:paraId="56D31085" w14:textId="763A9990" w:rsidR="6C30106E" w:rsidRDefault="6C30106E" w:rsidP="6C30106E">
            <w:pPr>
              <w:spacing w:after="0"/>
            </w:pPr>
            <w:r>
              <w:t>Down payment share</w:t>
            </w:r>
          </w:p>
        </w:tc>
        <w:tc>
          <w:tcPr>
            <w:tcW w:w="1574" w:type="dxa"/>
            <w:vAlign w:val="center"/>
          </w:tcPr>
          <w:p w14:paraId="59F986D4" w14:textId="22909C73" w:rsidR="6C30106E" w:rsidRDefault="6C30106E" w:rsidP="6C30106E">
            <w:pPr>
              <w:spacing w:after="0"/>
              <w:jc w:val="right"/>
            </w:pPr>
            <w:r w:rsidRPr="6C30106E">
              <w:rPr>
                <w:b/>
                <w:bCs/>
              </w:rPr>
              <w:t>13.0%</w:t>
            </w:r>
          </w:p>
        </w:tc>
      </w:tr>
      <w:tr w:rsidR="6C30106E" w14:paraId="18BBC8EA" w14:textId="77777777" w:rsidTr="6C30106E">
        <w:trPr>
          <w:trHeight w:val="300"/>
        </w:trPr>
        <w:tc>
          <w:tcPr>
            <w:tcW w:w="2906" w:type="dxa"/>
            <w:vAlign w:val="center"/>
          </w:tcPr>
          <w:p w14:paraId="55FE5174" w14:textId="55A571BF" w:rsidR="6C30106E" w:rsidRDefault="6C30106E" w:rsidP="6C30106E">
            <w:pPr>
              <w:spacing w:after="0"/>
            </w:pPr>
            <w:r>
              <w:t>Subprime share</w:t>
            </w:r>
          </w:p>
        </w:tc>
        <w:tc>
          <w:tcPr>
            <w:tcW w:w="1574" w:type="dxa"/>
            <w:vAlign w:val="center"/>
          </w:tcPr>
          <w:p w14:paraId="7D11143E" w14:textId="6BC944CF" w:rsidR="6C30106E" w:rsidRDefault="6C30106E" w:rsidP="6C30106E">
            <w:pPr>
              <w:spacing w:after="0"/>
              <w:jc w:val="right"/>
            </w:pPr>
            <w:r w:rsidRPr="6C30106E">
              <w:rPr>
                <w:b/>
                <w:bCs/>
              </w:rPr>
              <w:t>16.6%</w:t>
            </w:r>
          </w:p>
        </w:tc>
      </w:tr>
    </w:tbl>
    <w:p w14:paraId="0F39C323" w14:textId="61851C25" w:rsidR="4435FFD8" w:rsidRDefault="6E647964" w:rsidP="6C30106E">
      <w:pPr>
        <w:spacing w:before="240" w:after="240" w:line="276" w:lineRule="auto"/>
      </w:pPr>
      <w:r w:rsidRPr="6C30106E">
        <w:rPr>
          <w:rFonts w:ascii="Aptos" w:eastAsia="Aptos" w:hAnsi="Aptos" w:cs="Aptos"/>
          <w:b/>
          <w:bCs/>
          <w:lang w:val="en-US"/>
        </w:rPr>
        <w:t>Source:</w:t>
      </w:r>
      <w:r w:rsidRPr="6C30106E">
        <w:rPr>
          <w:rFonts w:ascii="Aptos" w:eastAsia="Aptos" w:hAnsi="Aptos" w:cs="Aptos"/>
          <w:lang w:val="en-US"/>
        </w:rPr>
        <w:t xml:space="preserve"> Cox Automotive Dealertrack Credit Availability Index.</w:t>
      </w:r>
    </w:p>
    <w:p w14:paraId="04B6D624" w14:textId="24D312AD" w:rsidR="4435FFD8" w:rsidRDefault="6E647964" w:rsidP="6C30106E">
      <w:pPr>
        <w:pStyle w:val="Ttulo2"/>
        <w:spacing w:before="299" w:after="299" w:line="276" w:lineRule="auto"/>
      </w:pPr>
      <w:r w:rsidRPr="6C30106E">
        <w:rPr>
          <w:rFonts w:ascii="Aptos" w:eastAsia="Aptos" w:hAnsi="Aptos" w:cs="Aptos"/>
          <w:b/>
          <w:bCs/>
          <w:sz w:val="36"/>
          <w:szCs w:val="36"/>
          <w:lang w:val="en-US"/>
        </w:rPr>
        <w:lastRenderedPageBreak/>
        <w:t>CHART 4 — The credit paradox</w:t>
      </w:r>
    </w:p>
    <w:p w14:paraId="3518A1EC" w14:textId="2473D071" w:rsidR="4435FFD8" w:rsidRDefault="6E647964" w:rsidP="6C30106E">
      <w:pPr>
        <w:spacing w:before="240" w:after="240" w:line="276" w:lineRule="auto"/>
      </w:pPr>
      <w:r w:rsidRPr="6C30106E">
        <w:rPr>
          <w:rFonts w:ascii="Aptos" w:eastAsia="Aptos" w:hAnsi="Aptos" w:cs="Aptos"/>
          <w:b/>
          <w:bCs/>
          <w:lang w:val="en-US"/>
        </w:rPr>
        <w:t>Chart type:</w:t>
      </w:r>
      <w:r w:rsidRPr="6C30106E">
        <w:rPr>
          <w:rFonts w:ascii="Aptos" w:eastAsia="Aptos" w:hAnsi="Aptos" w:cs="Aptos"/>
          <w:lang w:val="en-US"/>
        </w:rPr>
        <w:t xml:space="preserve"> Four large vertical indicators.</w:t>
      </w:r>
    </w:p>
    <w:p w14:paraId="281F6F20" w14:textId="0CF56E7D" w:rsidR="4435FFD8" w:rsidRDefault="6E647964" w:rsidP="6C30106E">
      <w:pPr>
        <w:spacing w:before="240" w:after="240" w:line="276" w:lineRule="auto"/>
      </w:pPr>
      <w:r w:rsidRPr="6C30106E">
        <w:rPr>
          <w:rFonts w:ascii="Aptos" w:eastAsia="Aptos" w:hAnsi="Aptos" w:cs="Aptos"/>
          <w:b/>
          <w:bCs/>
          <w:lang w:val="en-US"/>
        </w:rPr>
        <w:t>Title:</w:t>
      </w:r>
    </w:p>
    <w:p w14:paraId="2595B73C" w14:textId="036C8E8B" w:rsidR="4435FFD8" w:rsidRDefault="6E647964" w:rsidP="6C30106E">
      <w:pPr>
        <w:spacing w:before="240" w:after="240" w:line="276" w:lineRule="auto"/>
      </w:pPr>
      <w:r w:rsidRPr="6C30106E">
        <w:rPr>
          <w:rFonts w:ascii="Aptos" w:eastAsia="Aptos" w:hAnsi="Aptos" w:cs="Aptos"/>
          <w:b/>
          <w:bCs/>
          <w:lang w:val="en-US"/>
        </w:rPr>
        <w:t>Credit Is More Available, But the Structure Is Getting Longer and Riskier</w:t>
      </w:r>
    </w:p>
    <w:p w14:paraId="4334F069" w14:textId="68AE3221" w:rsidR="4435FFD8" w:rsidRDefault="6E647964" w:rsidP="6C30106E">
      <w:pPr>
        <w:spacing w:before="240" w:after="240" w:line="276" w:lineRule="auto"/>
      </w:pPr>
      <w:r w:rsidRPr="6C30106E">
        <w:rPr>
          <w:rFonts w:ascii="Aptos" w:eastAsia="Aptos" w:hAnsi="Aptos" w:cs="Aptos"/>
          <w:b/>
          <w:bCs/>
          <w:lang w:val="en-US"/>
        </w:rPr>
        <w:t>Indicators:</w:t>
      </w:r>
    </w:p>
    <w:p w14:paraId="3DEE1E30" w14:textId="42C0CEF2" w:rsidR="4435FFD8" w:rsidRDefault="6E647964">
      <w:pPr>
        <w:pStyle w:val="Prrafodelista"/>
        <w:numPr>
          <w:ilvl w:val="0"/>
          <w:numId w:val="6"/>
        </w:numPr>
        <w:spacing w:before="240" w:after="240" w:line="276" w:lineRule="auto"/>
        <w:rPr>
          <w:rFonts w:ascii="Aptos" w:eastAsia="Aptos" w:hAnsi="Aptos" w:cs="Aptos"/>
          <w:lang w:val="en-US"/>
        </w:rPr>
      </w:pPr>
      <w:r w:rsidRPr="6C30106E">
        <w:rPr>
          <w:rFonts w:ascii="Aptos" w:eastAsia="Aptos" w:hAnsi="Aptos" w:cs="Aptos"/>
          <w:b/>
          <w:bCs/>
          <w:lang w:val="en-US"/>
        </w:rPr>
        <w:t>105.3</w:t>
      </w:r>
      <w:r w:rsidRPr="6C30106E">
        <w:rPr>
          <w:rFonts w:ascii="Aptos" w:eastAsia="Aptos" w:hAnsi="Aptos" w:cs="Aptos"/>
          <w:lang w:val="en-US"/>
        </w:rPr>
        <w:t xml:space="preserve"> Credit availability</w:t>
      </w:r>
    </w:p>
    <w:p w14:paraId="44031165" w14:textId="03FF4B23" w:rsidR="4435FFD8" w:rsidRDefault="6E647964">
      <w:pPr>
        <w:pStyle w:val="Prrafodelista"/>
        <w:numPr>
          <w:ilvl w:val="0"/>
          <w:numId w:val="6"/>
        </w:numPr>
        <w:spacing w:before="240" w:after="240" w:line="276" w:lineRule="auto"/>
        <w:rPr>
          <w:rFonts w:ascii="Aptos" w:eastAsia="Aptos" w:hAnsi="Aptos" w:cs="Aptos"/>
          <w:lang w:val="en-US"/>
        </w:rPr>
      </w:pPr>
      <w:r w:rsidRPr="6C30106E">
        <w:rPr>
          <w:rFonts w:ascii="Aptos" w:eastAsia="Aptos" w:hAnsi="Aptos" w:cs="Aptos"/>
          <w:b/>
          <w:bCs/>
          <w:lang w:val="en-US"/>
        </w:rPr>
        <w:t>73.9%</w:t>
      </w:r>
      <w:r w:rsidRPr="6C30106E">
        <w:rPr>
          <w:rFonts w:ascii="Aptos" w:eastAsia="Aptos" w:hAnsi="Aptos" w:cs="Aptos"/>
          <w:lang w:val="en-US"/>
        </w:rPr>
        <w:t xml:space="preserve"> Approval rate</w:t>
      </w:r>
    </w:p>
    <w:p w14:paraId="73C314AF" w14:textId="1924FAE1" w:rsidR="4435FFD8" w:rsidRDefault="6E647964">
      <w:pPr>
        <w:pStyle w:val="Prrafodelista"/>
        <w:numPr>
          <w:ilvl w:val="0"/>
          <w:numId w:val="6"/>
        </w:numPr>
        <w:spacing w:before="240" w:after="240" w:line="276" w:lineRule="auto"/>
        <w:rPr>
          <w:rFonts w:ascii="Aptos" w:eastAsia="Aptos" w:hAnsi="Aptos" w:cs="Aptos"/>
          <w:lang w:val="en-US"/>
        </w:rPr>
      </w:pPr>
      <w:r w:rsidRPr="6C30106E">
        <w:rPr>
          <w:rFonts w:ascii="Aptos" w:eastAsia="Aptos" w:hAnsi="Aptos" w:cs="Aptos"/>
          <w:b/>
          <w:bCs/>
          <w:lang w:val="en-US"/>
        </w:rPr>
        <w:t>31.3%</w:t>
      </w:r>
      <w:r w:rsidRPr="6C30106E">
        <w:rPr>
          <w:rFonts w:ascii="Aptos" w:eastAsia="Aptos" w:hAnsi="Aptos" w:cs="Aptos"/>
          <w:lang w:val="en-US"/>
        </w:rPr>
        <w:t xml:space="preserve"> Loans &gt;72 months</w:t>
      </w:r>
    </w:p>
    <w:p w14:paraId="2FBB89FD" w14:textId="291CECE6" w:rsidR="4435FFD8" w:rsidRDefault="6E647964">
      <w:pPr>
        <w:pStyle w:val="Prrafodelista"/>
        <w:numPr>
          <w:ilvl w:val="0"/>
          <w:numId w:val="6"/>
        </w:numPr>
        <w:spacing w:before="240" w:after="240" w:line="276" w:lineRule="auto"/>
        <w:rPr>
          <w:rFonts w:ascii="Aptos" w:eastAsia="Aptos" w:hAnsi="Aptos" w:cs="Aptos"/>
          <w:lang w:val="en-US"/>
        </w:rPr>
      </w:pPr>
      <w:r w:rsidRPr="6C30106E">
        <w:rPr>
          <w:rFonts w:ascii="Aptos" w:eastAsia="Aptos" w:hAnsi="Aptos" w:cs="Aptos"/>
          <w:b/>
          <w:bCs/>
          <w:lang w:val="en-US"/>
        </w:rPr>
        <w:t>57.4%</w:t>
      </w:r>
      <w:r w:rsidRPr="6C30106E">
        <w:rPr>
          <w:rFonts w:ascii="Aptos" w:eastAsia="Aptos" w:hAnsi="Aptos" w:cs="Aptos"/>
          <w:lang w:val="en-US"/>
        </w:rPr>
        <w:t xml:space="preserve"> Negative equity</w:t>
      </w:r>
    </w:p>
    <w:p w14:paraId="13E6AAA7" w14:textId="4E645E00" w:rsidR="4435FFD8" w:rsidRDefault="6E647964" w:rsidP="6C30106E">
      <w:pPr>
        <w:spacing w:before="240" w:after="240" w:line="276" w:lineRule="auto"/>
      </w:pPr>
      <w:r w:rsidRPr="6C30106E">
        <w:rPr>
          <w:rFonts w:ascii="Aptos" w:eastAsia="Aptos" w:hAnsi="Aptos" w:cs="Aptos"/>
          <w:b/>
          <w:bCs/>
          <w:lang w:val="en-US"/>
        </w:rPr>
        <w:t>Designer instructions:</w:t>
      </w:r>
    </w:p>
    <w:p w14:paraId="5FF9B41C" w14:textId="47C9CC0D" w:rsidR="4435FFD8" w:rsidRDefault="6E647964">
      <w:pPr>
        <w:pStyle w:val="Prrafodelista"/>
        <w:numPr>
          <w:ilvl w:val="0"/>
          <w:numId w:val="5"/>
        </w:numPr>
        <w:spacing w:before="240" w:after="240" w:line="276" w:lineRule="auto"/>
        <w:rPr>
          <w:rFonts w:ascii="Aptos" w:eastAsia="Aptos" w:hAnsi="Aptos" w:cs="Aptos"/>
          <w:lang w:val="en-US"/>
        </w:rPr>
      </w:pPr>
      <w:r w:rsidRPr="6C30106E">
        <w:rPr>
          <w:rFonts w:ascii="Aptos" w:eastAsia="Aptos" w:hAnsi="Aptos" w:cs="Aptos"/>
          <w:lang w:val="en-US"/>
        </w:rPr>
        <w:t>Do not use green/red "good/bad" coding.</w:t>
      </w:r>
    </w:p>
    <w:p w14:paraId="78D69AFC" w14:textId="4DA615B2" w:rsidR="4435FFD8" w:rsidRDefault="6E647964">
      <w:pPr>
        <w:pStyle w:val="Prrafodelista"/>
        <w:numPr>
          <w:ilvl w:val="0"/>
          <w:numId w:val="5"/>
        </w:numPr>
        <w:spacing w:before="240" w:after="240" w:line="276" w:lineRule="auto"/>
        <w:rPr>
          <w:rFonts w:ascii="Aptos" w:eastAsia="Aptos" w:hAnsi="Aptos" w:cs="Aptos"/>
          <w:lang w:val="en-US"/>
        </w:rPr>
      </w:pPr>
      <w:r w:rsidRPr="6C30106E">
        <w:rPr>
          <w:rFonts w:ascii="Aptos" w:eastAsia="Aptos" w:hAnsi="Aptos" w:cs="Aptos"/>
          <w:lang w:val="en-US"/>
        </w:rPr>
        <w:t>Use neutral visual hierarchy.</w:t>
      </w:r>
    </w:p>
    <w:p w14:paraId="2C3347F9" w14:textId="5004F9F3" w:rsidR="4435FFD8" w:rsidRDefault="6E647964">
      <w:pPr>
        <w:pStyle w:val="Prrafodelista"/>
        <w:numPr>
          <w:ilvl w:val="0"/>
          <w:numId w:val="5"/>
        </w:numPr>
        <w:spacing w:before="240" w:after="240" w:line="276" w:lineRule="auto"/>
        <w:rPr>
          <w:rFonts w:ascii="Aptos" w:eastAsia="Aptos" w:hAnsi="Aptos" w:cs="Aptos"/>
          <w:lang w:val="en-US"/>
        </w:rPr>
      </w:pPr>
      <w:r w:rsidRPr="6C30106E">
        <w:rPr>
          <w:rFonts w:ascii="Aptos" w:eastAsia="Aptos" w:hAnsi="Aptos" w:cs="Aptos"/>
          <w:lang w:val="en-US"/>
        </w:rPr>
        <w:t xml:space="preserve">Connect the last two indicators visually as </w:t>
      </w:r>
      <w:r w:rsidRPr="6C30106E">
        <w:rPr>
          <w:rFonts w:ascii="Aptos" w:eastAsia="Aptos" w:hAnsi="Aptos" w:cs="Aptos"/>
          <w:b/>
          <w:bCs/>
          <w:lang w:val="en-US"/>
        </w:rPr>
        <w:t>"Deal structure"</w:t>
      </w:r>
      <w:r w:rsidRPr="6C30106E">
        <w:rPr>
          <w:rFonts w:ascii="Aptos" w:eastAsia="Aptos" w:hAnsi="Aptos" w:cs="Aptos"/>
          <w:lang w:val="en-US"/>
        </w:rPr>
        <w:t>.</w:t>
      </w:r>
    </w:p>
    <w:p w14:paraId="516BBBEE" w14:textId="40315383" w:rsidR="4435FFD8" w:rsidRDefault="6E647964">
      <w:pPr>
        <w:pStyle w:val="Prrafodelista"/>
        <w:numPr>
          <w:ilvl w:val="0"/>
          <w:numId w:val="5"/>
        </w:numPr>
        <w:spacing w:before="240" w:after="240" w:line="276" w:lineRule="auto"/>
        <w:rPr>
          <w:rFonts w:ascii="Aptos" w:eastAsia="Aptos" w:hAnsi="Aptos" w:cs="Aptos"/>
          <w:lang w:val="en-US"/>
        </w:rPr>
      </w:pPr>
      <w:r w:rsidRPr="6C30106E">
        <w:rPr>
          <w:rFonts w:ascii="Aptos" w:eastAsia="Aptos" w:hAnsi="Aptos" w:cs="Aptos"/>
          <w:lang w:val="en-US"/>
        </w:rPr>
        <w:t>Add a footnote:</w:t>
      </w:r>
    </w:p>
    <w:p w14:paraId="3566E9B1" w14:textId="03F7D993" w:rsidR="4435FFD8" w:rsidRDefault="6E647964" w:rsidP="6C30106E">
      <w:pPr>
        <w:spacing w:before="240" w:after="240" w:line="276" w:lineRule="auto"/>
      </w:pPr>
      <w:r w:rsidRPr="6C30106E">
        <w:rPr>
          <w:rFonts w:ascii="Aptos" w:eastAsia="Aptos" w:hAnsi="Aptos" w:cs="Aptos"/>
          <w:i/>
          <w:iCs/>
          <w:lang w:val="en-US"/>
        </w:rPr>
        <w:t>Longer terms and negative equity can lower the immediate payment burden but increase total borrowing costs and reduce flexibility.</w:t>
      </w:r>
    </w:p>
    <w:p w14:paraId="7FB84FDF" w14:textId="3242B938" w:rsidR="4435FFD8" w:rsidRDefault="4435FFD8" w:rsidP="6C30106E">
      <w:pPr>
        <w:spacing w:before="240" w:after="240" w:line="276" w:lineRule="auto"/>
      </w:pPr>
    </w:p>
    <w:p w14:paraId="544D2FA1" w14:textId="1E584F15" w:rsidR="4435FFD8" w:rsidRDefault="6E647964" w:rsidP="6C30106E">
      <w:pPr>
        <w:pStyle w:val="Ttulo1"/>
        <w:spacing w:before="322" w:after="322" w:line="276" w:lineRule="auto"/>
      </w:pPr>
      <w:r w:rsidRPr="6C30106E">
        <w:rPr>
          <w:rFonts w:ascii="Aptos" w:eastAsia="Aptos" w:hAnsi="Aptos" w:cs="Aptos"/>
          <w:b/>
          <w:bCs/>
          <w:sz w:val="48"/>
          <w:szCs w:val="48"/>
          <w:lang w:val="en-US"/>
        </w:rPr>
        <w:t>7. USED-VEHICLE MARKET</w:t>
      </w:r>
    </w:p>
    <w:p w14:paraId="4B0EC5D8" w14:textId="25E1E49E" w:rsidR="4435FFD8" w:rsidRDefault="6E647964" w:rsidP="6C30106E">
      <w:pPr>
        <w:pStyle w:val="Ttulo2"/>
        <w:spacing w:before="299" w:after="299" w:line="276" w:lineRule="auto"/>
      </w:pPr>
      <w:r w:rsidRPr="6C30106E">
        <w:rPr>
          <w:rFonts w:ascii="Aptos" w:eastAsia="Aptos" w:hAnsi="Aptos" w:cs="Aptos"/>
          <w:b/>
          <w:bCs/>
          <w:sz w:val="36"/>
          <w:szCs w:val="36"/>
          <w:lang w:val="en-US"/>
        </w:rPr>
        <w:t>Used vehicles remain relatively attractive, but the market is no longer cheap</w:t>
      </w:r>
    </w:p>
    <w:p w14:paraId="102A62CE" w14:textId="7E70BF8A" w:rsidR="4435FFD8" w:rsidRDefault="6E647964" w:rsidP="6C30106E">
      <w:pPr>
        <w:spacing w:before="240" w:after="240" w:line="276" w:lineRule="auto"/>
      </w:pPr>
      <w:r w:rsidRPr="6C30106E">
        <w:rPr>
          <w:rFonts w:ascii="Aptos" w:eastAsia="Aptos" w:hAnsi="Aptos" w:cs="Aptos"/>
          <w:lang w:val="en-US"/>
        </w:rPr>
        <w:t xml:space="preserve">August used retail sales were estimated at </w:t>
      </w:r>
      <w:r w:rsidRPr="6C30106E">
        <w:rPr>
          <w:rFonts w:ascii="Aptos" w:eastAsia="Aptos" w:hAnsi="Aptos" w:cs="Aptos"/>
          <w:b/>
          <w:bCs/>
          <w:lang w:val="en-US"/>
        </w:rPr>
        <w:t>1.50 million units</w:t>
      </w:r>
      <w:r w:rsidRPr="6C30106E">
        <w:rPr>
          <w:rFonts w:ascii="Aptos" w:eastAsia="Aptos" w:hAnsi="Aptos" w:cs="Aptos"/>
          <w:lang w:val="en-US"/>
        </w:rPr>
        <w:t xml:space="preserve">, up 3.9% from July. Inventory fell 1.1% to </w:t>
      </w:r>
      <w:r w:rsidRPr="6C30106E">
        <w:rPr>
          <w:rFonts w:ascii="Aptos" w:eastAsia="Aptos" w:hAnsi="Aptos" w:cs="Aptos"/>
          <w:b/>
          <w:bCs/>
          <w:lang w:val="en-US"/>
        </w:rPr>
        <w:t>2.13 million vehicles</w:t>
      </w:r>
      <w:r w:rsidRPr="6C30106E">
        <w:rPr>
          <w:rFonts w:ascii="Aptos" w:eastAsia="Aptos" w:hAnsi="Aptos" w:cs="Aptos"/>
          <w:lang w:val="en-US"/>
        </w:rPr>
        <w:t>, pushing days' supply down from 46 to 44.</w:t>
      </w:r>
    </w:p>
    <w:p w14:paraId="36A0ACBE" w14:textId="0012E833" w:rsidR="4435FFD8" w:rsidRDefault="6E647964" w:rsidP="6C30106E">
      <w:pPr>
        <w:spacing w:before="240" w:after="240" w:line="276" w:lineRule="auto"/>
      </w:pPr>
      <w:r w:rsidRPr="6C30106E">
        <w:rPr>
          <w:rFonts w:ascii="Aptos" w:eastAsia="Aptos" w:hAnsi="Aptos" w:cs="Aptos"/>
          <w:lang w:val="en-US"/>
        </w:rPr>
        <w:t xml:space="preserve">Yet the average listing price increased to </w:t>
      </w:r>
      <w:r w:rsidRPr="6C30106E">
        <w:rPr>
          <w:rFonts w:ascii="Aptos" w:eastAsia="Aptos" w:hAnsi="Aptos" w:cs="Aptos"/>
          <w:b/>
          <w:bCs/>
          <w:lang w:val="en-US"/>
        </w:rPr>
        <w:t>$27,239</w:t>
      </w:r>
      <w:r w:rsidRPr="6C30106E">
        <w:rPr>
          <w:rFonts w:ascii="Aptos" w:eastAsia="Aptos" w:hAnsi="Aptos" w:cs="Aptos"/>
          <w:lang w:val="en-US"/>
        </w:rPr>
        <w:t>, 7% above a year earlier and the highest level since December 2022.</w:t>
      </w:r>
    </w:p>
    <w:p w14:paraId="425C7A1A" w14:textId="0D91B27F" w:rsidR="4435FFD8" w:rsidRDefault="6E647964" w:rsidP="6C30106E">
      <w:pPr>
        <w:spacing w:before="240" w:after="240" w:line="276" w:lineRule="auto"/>
      </w:pPr>
      <w:r w:rsidRPr="6C30106E">
        <w:rPr>
          <w:rFonts w:ascii="Aptos" w:eastAsia="Aptos" w:hAnsi="Aptos" w:cs="Aptos"/>
          <w:lang w:val="en-US"/>
        </w:rPr>
        <w:t>This creates a second affordability tension: used vehicles remain materially cheaper than new vehicles, but the low-price end is becoming increasingly difficult to access.</w:t>
      </w:r>
    </w:p>
    <w:p w14:paraId="2B04CCB3" w14:textId="4F58CA14" w:rsidR="4435FFD8" w:rsidRDefault="6E647964" w:rsidP="6C30106E">
      <w:pPr>
        <w:spacing w:before="240" w:after="240" w:line="276" w:lineRule="auto"/>
      </w:pPr>
      <w:r w:rsidRPr="6C30106E">
        <w:rPr>
          <w:rFonts w:ascii="Aptos" w:eastAsia="Aptos" w:hAnsi="Aptos" w:cs="Aptos"/>
          <w:lang w:val="en-US"/>
        </w:rPr>
        <w:lastRenderedPageBreak/>
        <w:t xml:space="preserve">Vehicles below </w:t>
      </w:r>
      <w:r w:rsidRPr="6C30106E">
        <w:rPr>
          <w:rFonts w:ascii="Aptos" w:eastAsia="Aptos" w:hAnsi="Aptos" w:cs="Aptos"/>
          <w:b/>
          <w:bCs/>
          <w:lang w:val="en-US"/>
        </w:rPr>
        <w:t>$15,000 represented only 15.1% of used inventory</w:t>
      </w:r>
      <w:r w:rsidRPr="6C30106E">
        <w:rPr>
          <w:rFonts w:ascii="Aptos" w:eastAsia="Aptos" w:hAnsi="Aptos" w:cs="Aptos"/>
          <w:lang w:val="en-US"/>
        </w:rPr>
        <w:t xml:space="preserve">, down from 20.6% a year earlier. Their supply was just </w:t>
      </w:r>
      <w:r w:rsidRPr="6C30106E">
        <w:rPr>
          <w:rFonts w:ascii="Aptos" w:eastAsia="Aptos" w:hAnsi="Aptos" w:cs="Aptos"/>
          <w:b/>
          <w:bCs/>
          <w:lang w:val="en-US"/>
        </w:rPr>
        <w:t>29 days</w:t>
      </w:r>
      <w:r w:rsidRPr="6C30106E">
        <w:rPr>
          <w:rFonts w:ascii="Aptos" w:eastAsia="Aptos" w:hAnsi="Aptos" w:cs="Aptos"/>
          <w:lang w:val="en-US"/>
        </w:rPr>
        <w:t>, versus 44 days for the overall used market.</w:t>
      </w:r>
    </w:p>
    <w:p w14:paraId="6418327A" w14:textId="680304B8" w:rsidR="4435FFD8" w:rsidRDefault="6E647964" w:rsidP="6C30106E">
      <w:pPr>
        <w:pStyle w:val="Ttulo2"/>
        <w:spacing w:before="299" w:after="299" w:line="276" w:lineRule="auto"/>
      </w:pPr>
      <w:r w:rsidRPr="6C30106E">
        <w:rPr>
          <w:rFonts w:ascii="Aptos" w:eastAsia="Aptos" w:hAnsi="Aptos" w:cs="Aptos"/>
          <w:b/>
          <w:bCs/>
          <w:sz w:val="36"/>
          <w:szCs w:val="36"/>
          <w:lang w:val="en-US"/>
        </w:rPr>
        <w:t>Table 5. Used-vehicle market</w:t>
      </w:r>
    </w:p>
    <w:tbl>
      <w:tblPr>
        <w:tblW w:w="0" w:type="auto"/>
        <w:tblLook w:val="06A0" w:firstRow="1" w:lastRow="0" w:firstColumn="1" w:lastColumn="0" w:noHBand="1" w:noVBand="1"/>
      </w:tblPr>
      <w:tblGrid>
        <w:gridCol w:w="2515"/>
        <w:gridCol w:w="1574"/>
        <w:gridCol w:w="2803"/>
      </w:tblGrid>
      <w:tr w:rsidR="6C30106E" w14:paraId="67B1166A" w14:textId="77777777" w:rsidTr="6C30106E">
        <w:trPr>
          <w:trHeight w:val="300"/>
        </w:trPr>
        <w:tc>
          <w:tcPr>
            <w:tcW w:w="2515" w:type="dxa"/>
            <w:vAlign w:val="center"/>
          </w:tcPr>
          <w:p w14:paraId="4C26C7CB" w14:textId="7DAC98E8" w:rsidR="6C30106E" w:rsidRDefault="6C30106E" w:rsidP="6C30106E">
            <w:pPr>
              <w:spacing w:after="0"/>
              <w:jc w:val="center"/>
            </w:pPr>
            <w:r w:rsidRPr="6C30106E">
              <w:rPr>
                <w:b/>
                <w:bCs/>
              </w:rPr>
              <w:t>Indicator</w:t>
            </w:r>
          </w:p>
        </w:tc>
        <w:tc>
          <w:tcPr>
            <w:tcW w:w="1574" w:type="dxa"/>
            <w:vAlign w:val="center"/>
          </w:tcPr>
          <w:p w14:paraId="6553B94D" w14:textId="32D7585C" w:rsidR="6C30106E" w:rsidRDefault="6C30106E" w:rsidP="6C30106E">
            <w:pPr>
              <w:spacing w:after="0"/>
              <w:jc w:val="center"/>
            </w:pPr>
            <w:r w:rsidRPr="6C30106E">
              <w:rPr>
                <w:b/>
                <w:bCs/>
              </w:rPr>
              <w:t>August 2026</w:t>
            </w:r>
          </w:p>
        </w:tc>
        <w:tc>
          <w:tcPr>
            <w:tcW w:w="2803" w:type="dxa"/>
            <w:vAlign w:val="center"/>
          </w:tcPr>
          <w:p w14:paraId="62C94C94" w14:textId="0B331426" w:rsidR="6C30106E" w:rsidRDefault="6C30106E" w:rsidP="6C30106E">
            <w:pPr>
              <w:spacing w:after="0"/>
              <w:jc w:val="center"/>
            </w:pPr>
            <w:r w:rsidRPr="6C30106E">
              <w:rPr>
                <w:b/>
                <w:bCs/>
              </w:rPr>
              <w:t>YoY / MoM</w:t>
            </w:r>
          </w:p>
        </w:tc>
      </w:tr>
      <w:tr w:rsidR="6C30106E" w14:paraId="33BC99F5" w14:textId="77777777" w:rsidTr="6C30106E">
        <w:trPr>
          <w:trHeight w:val="300"/>
        </w:trPr>
        <w:tc>
          <w:tcPr>
            <w:tcW w:w="2515" w:type="dxa"/>
            <w:vAlign w:val="center"/>
          </w:tcPr>
          <w:p w14:paraId="4AB58875" w14:textId="4E985566" w:rsidR="6C30106E" w:rsidRDefault="6C30106E" w:rsidP="6C30106E">
            <w:pPr>
              <w:spacing w:after="0"/>
            </w:pPr>
            <w:r>
              <w:t>Used retail sales</w:t>
            </w:r>
          </w:p>
        </w:tc>
        <w:tc>
          <w:tcPr>
            <w:tcW w:w="1574" w:type="dxa"/>
            <w:vAlign w:val="center"/>
          </w:tcPr>
          <w:p w14:paraId="3E8EAA6F" w14:textId="49466CDD" w:rsidR="6C30106E" w:rsidRDefault="6C30106E" w:rsidP="6C30106E">
            <w:pPr>
              <w:spacing w:after="0"/>
              <w:jc w:val="right"/>
            </w:pPr>
            <w:r w:rsidRPr="6C30106E">
              <w:rPr>
                <w:b/>
                <w:bCs/>
              </w:rPr>
              <w:t>1.50M</w:t>
            </w:r>
          </w:p>
        </w:tc>
        <w:tc>
          <w:tcPr>
            <w:tcW w:w="2803" w:type="dxa"/>
            <w:vAlign w:val="center"/>
          </w:tcPr>
          <w:p w14:paraId="367065E4" w14:textId="4AE8E45B" w:rsidR="6C30106E" w:rsidRDefault="6C30106E" w:rsidP="6C30106E">
            <w:pPr>
              <w:spacing w:after="0"/>
              <w:jc w:val="right"/>
            </w:pPr>
            <w:r>
              <w:t>+3.9% MoM / -3.2% YoY</w:t>
            </w:r>
          </w:p>
        </w:tc>
      </w:tr>
      <w:tr w:rsidR="6C30106E" w14:paraId="3E47EF0B" w14:textId="77777777" w:rsidTr="6C30106E">
        <w:trPr>
          <w:trHeight w:val="300"/>
        </w:trPr>
        <w:tc>
          <w:tcPr>
            <w:tcW w:w="2515" w:type="dxa"/>
            <w:vAlign w:val="center"/>
          </w:tcPr>
          <w:p w14:paraId="53168BAD" w14:textId="24A27638" w:rsidR="6C30106E" w:rsidRDefault="6C30106E" w:rsidP="6C30106E">
            <w:pPr>
              <w:spacing w:after="0"/>
            </w:pPr>
            <w:r>
              <w:t>Inventory</w:t>
            </w:r>
          </w:p>
        </w:tc>
        <w:tc>
          <w:tcPr>
            <w:tcW w:w="1574" w:type="dxa"/>
            <w:vAlign w:val="center"/>
          </w:tcPr>
          <w:p w14:paraId="25F18C95" w14:textId="745D1460" w:rsidR="6C30106E" w:rsidRDefault="6C30106E" w:rsidP="6C30106E">
            <w:pPr>
              <w:spacing w:after="0"/>
              <w:jc w:val="right"/>
            </w:pPr>
            <w:r w:rsidRPr="6C30106E">
              <w:rPr>
                <w:b/>
                <w:bCs/>
              </w:rPr>
              <w:t>2.13M</w:t>
            </w:r>
          </w:p>
        </w:tc>
        <w:tc>
          <w:tcPr>
            <w:tcW w:w="2803" w:type="dxa"/>
            <w:vAlign w:val="center"/>
          </w:tcPr>
          <w:p w14:paraId="33200970" w14:textId="535D649D" w:rsidR="6C30106E" w:rsidRDefault="6C30106E" w:rsidP="6C30106E">
            <w:pPr>
              <w:spacing w:after="0"/>
              <w:jc w:val="right"/>
            </w:pPr>
            <w:r>
              <w:t>-1.1% MoM / +1.3% YoY</w:t>
            </w:r>
          </w:p>
        </w:tc>
      </w:tr>
      <w:tr w:rsidR="6C30106E" w14:paraId="0F060B6C" w14:textId="77777777" w:rsidTr="6C30106E">
        <w:trPr>
          <w:trHeight w:val="300"/>
        </w:trPr>
        <w:tc>
          <w:tcPr>
            <w:tcW w:w="2515" w:type="dxa"/>
            <w:vAlign w:val="center"/>
          </w:tcPr>
          <w:p w14:paraId="50D96A58" w14:textId="7D0FCF2B" w:rsidR="6C30106E" w:rsidRDefault="6C30106E" w:rsidP="6C30106E">
            <w:pPr>
              <w:spacing w:after="0"/>
            </w:pPr>
            <w:r>
              <w:t>Days' supply</w:t>
            </w:r>
          </w:p>
        </w:tc>
        <w:tc>
          <w:tcPr>
            <w:tcW w:w="1574" w:type="dxa"/>
            <w:vAlign w:val="center"/>
          </w:tcPr>
          <w:p w14:paraId="333674E3" w14:textId="58F5C297" w:rsidR="6C30106E" w:rsidRDefault="6C30106E" w:rsidP="6C30106E">
            <w:pPr>
              <w:spacing w:after="0"/>
              <w:jc w:val="right"/>
            </w:pPr>
            <w:r w:rsidRPr="6C30106E">
              <w:rPr>
                <w:b/>
                <w:bCs/>
              </w:rPr>
              <w:t>44</w:t>
            </w:r>
          </w:p>
        </w:tc>
        <w:tc>
          <w:tcPr>
            <w:tcW w:w="2803" w:type="dxa"/>
            <w:vAlign w:val="center"/>
          </w:tcPr>
          <w:p w14:paraId="0BCBD28C" w14:textId="25CE36E2" w:rsidR="6C30106E" w:rsidRDefault="6C30106E" w:rsidP="6C30106E">
            <w:pPr>
              <w:spacing w:after="0"/>
              <w:jc w:val="right"/>
            </w:pPr>
            <w:r>
              <w:t>-2 MoM / +2 YoY</w:t>
            </w:r>
          </w:p>
        </w:tc>
      </w:tr>
      <w:tr w:rsidR="6C30106E" w14:paraId="2569E588" w14:textId="77777777" w:rsidTr="6C30106E">
        <w:trPr>
          <w:trHeight w:val="300"/>
        </w:trPr>
        <w:tc>
          <w:tcPr>
            <w:tcW w:w="2515" w:type="dxa"/>
            <w:vAlign w:val="center"/>
          </w:tcPr>
          <w:p w14:paraId="46286AA0" w14:textId="5E53AE74" w:rsidR="6C30106E" w:rsidRDefault="6C30106E" w:rsidP="6C30106E">
            <w:pPr>
              <w:spacing w:after="0"/>
            </w:pPr>
            <w:r>
              <w:t>Average listing price</w:t>
            </w:r>
          </w:p>
        </w:tc>
        <w:tc>
          <w:tcPr>
            <w:tcW w:w="1574" w:type="dxa"/>
            <w:vAlign w:val="center"/>
          </w:tcPr>
          <w:p w14:paraId="501A16EF" w14:textId="29F2C591" w:rsidR="6C30106E" w:rsidRDefault="6C30106E" w:rsidP="6C30106E">
            <w:pPr>
              <w:spacing w:after="0"/>
              <w:jc w:val="right"/>
            </w:pPr>
            <w:r w:rsidRPr="6C30106E">
              <w:rPr>
                <w:b/>
                <w:bCs/>
              </w:rPr>
              <w:t>$27,239</w:t>
            </w:r>
          </w:p>
        </w:tc>
        <w:tc>
          <w:tcPr>
            <w:tcW w:w="2803" w:type="dxa"/>
            <w:vAlign w:val="center"/>
          </w:tcPr>
          <w:p w14:paraId="67128105" w14:textId="178A9626" w:rsidR="6C30106E" w:rsidRDefault="6C30106E" w:rsidP="6C30106E">
            <w:pPr>
              <w:spacing w:after="0"/>
              <w:jc w:val="right"/>
            </w:pPr>
            <w:r>
              <w:t>+0.9% MoM / +7% YoY</w:t>
            </w:r>
          </w:p>
        </w:tc>
      </w:tr>
      <w:tr w:rsidR="6C30106E" w14:paraId="4C60D262" w14:textId="77777777" w:rsidTr="6C30106E">
        <w:trPr>
          <w:trHeight w:val="300"/>
        </w:trPr>
        <w:tc>
          <w:tcPr>
            <w:tcW w:w="2515" w:type="dxa"/>
            <w:vAlign w:val="center"/>
          </w:tcPr>
          <w:p w14:paraId="5E9D80D8" w14:textId="68F3B1D0" w:rsidR="6C30106E" w:rsidRDefault="6C30106E" w:rsidP="6C30106E">
            <w:pPr>
              <w:spacing w:after="0"/>
            </w:pPr>
            <w:r>
              <w:t>&lt;$15K inventory share</w:t>
            </w:r>
          </w:p>
        </w:tc>
        <w:tc>
          <w:tcPr>
            <w:tcW w:w="1574" w:type="dxa"/>
            <w:vAlign w:val="center"/>
          </w:tcPr>
          <w:p w14:paraId="1E5C06B4" w14:textId="1556685D" w:rsidR="6C30106E" w:rsidRDefault="6C30106E" w:rsidP="6C30106E">
            <w:pPr>
              <w:spacing w:after="0"/>
              <w:jc w:val="right"/>
            </w:pPr>
            <w:r w:rsidRPr="6C30106E">
              <w:rPr>
                <w:b/>
                <w:bCs/>
              </w:rPr>
              <w:t>15.1%</w:t>
            </w:r>
          </w:p>
        </w:tc>
        <w:tc>
          <w:tcPr>
            <w:tcW w:w="2803" w:type="dxa"/>
            <w:vAlign w:val="center"/>
          </w:tcPr>
          <w:p w14:paraId="7E0AE338" w14:textId="45C33F14" w:rsidR="6C30106E" w:rsidRDefault="6C30106E" w:rsidP="6C30106E">
            <w:pPr>
              <w:spacing w:after="0"/>
              <w:jc w:val="right"/>
            </w:pPr>
            <w:r>
              <w:t>vs. 20.6% YoY</w:t>
            </w:r>
          </w:p>
        </w:tc>
      </w:tr>
      <w:tr w:rsidR="6C30106E" w14:paraId="63A13DFD" w14:textId="77777777" w:rsidTr="6C30106E">
        <w:trPr>
          <w:trHeight w:val="300"/>
        </w:trPr>
        <w:tc>
          <w:tcPr>
            <w:tcW w:w="2515" w:type="dxa"/>
            <w:vAlign w:val="center"/>
          </w:tcPr>
          <w:p w14:paraId="0A84BA27" w14:textId="1374AC01" w:rsidR="6C30106E" w:rsidRDefault="6C30106E" w:rsidP="6C30106E">
            <w:pPr>
              <w:spacing w:after="0"/>
            </w:pPr>
            <w:r>
              <w:t>&lt;$15K days' supply</w:t>
            </w:r>
          </w:p>
        </w:tc>
        <w:tc>
          <w:tcPr>
            <w:tcW w:w="1574" w:type="dxa"/>
            <w:vAlign w:val="center"/>
          </w:tcPr>
          <w:p w14:paraId="64475B41" w14:textId="3DA954FF" w:rsidR="6C30106E" w:rsidRDefault="6C30106E" w:rsidP="6C30106E">
            <w:pPr>
              <w:spacing w:after="0"/>
              <w:jc w:val="right"/>
            </w:pPr>
            <w:r w:rsidRPr="6C30106E">
              <w:rPr>
                <w:b/>
                <w:bCs/>
              </w:rPr>
              <w:t>29</w:t>
            </w:r>
          </w:p>
        </w:tc>
        <w:tc>
          <w:tcPr>
            <w:tcW w:w="2803" w:type="dxa"/>
            <w:vAlign w:val="center"/>
          </w:tcPr>
          <w:p w14:paraId="4A3099F8" w14:textId="3A80329C" w:rsidR="6C30106E" w:rsidRDefault="6C30106E" w:rsidP="6C30106E">
            <w:pPr>
              <w:spacing w:after="0"/>
              <w:jc w:val="right"/>
            </w:pPr>
            <w:r>
              <w:t>15 days below market</w:t>
            </w:r>
          </w:p>
        </w:tc>
      </w:tr>
    </w:tbl>
    <w:p w14:paraId="6904EE47" w14:textId="3026DF04" w:rsidR="4435FFD8" w:rsidRDefault="6E647964" w:rsidP="6C30106E">
      <w:pPr>
        <w:spacing w:before="240" w:after="240" w:line="276" w:lineRule="auto"/>
      </w:pPr>
      <w:r w:rsidRPr="6C30106E">
        <w:rPr>
          <w:rFonts w:ascii="Aptos" w:eastAsia="Aptos" w:hAnsi="Aptos" w:cs="Aptos"/>
          <w:b/>
          <w:bCs/>
          <w:lang w:val="en-US"/>
        </w:rPr>
        <w:t>Source:</w:t>
      </w:r>
      <w:r w:rsidRPr="6C30106E">
        <w:rPr>
          <w:rFonts w:ascii="Aptos" w:eastAsia="Aptos" w:hAnsi="Aptos" w:cs="Aptos"/>
          <w:lang w:val="en-US"/>
        </w:rPr>
        <w:t xml:space="preserve"> Cox Automotive vAuto Live Market View.</w:t>
      </w:r>
    </w:p>
    <w:p w14:paraId="2D021145" w14:textId="7AB12C31" w:rsidR="4435FFD8" w:rsidRDefault="4435FFD8" w:rsidP="6C30106E">
      <w:pPr>
        <w:spacing w:before="240" w:after="240" w:line="276" w:lineRule="auto"/>
      </w:pPr>
    </w:p>
    <w:p w14:paraId="1F33B420" w14:textId="2872F02E" w:rsidR="4435FFD8" w:rsidRDefault="6E647964" w:rsidP="6C30106E">
      <w:pPr>
        <w:pStyle w:val="Ttulo1"/>
        <w:spacing w:before="322" w:after="322" w:line="276" w:lineRule="auto"/>
      </w:pPr>
      <w:r w:rsidRPr="6C30106E">
        <w:rPr>
          <w:rFonts w:ascii="Aptos" w:eastAsia="Aptos" w:hAnsi="Aptos" w:cs="Aptos"/>
          <w:b/>
          <w:bCs/>
          <w:sz w:val="48"/>
          <w:szCs w:val="48"/>
          <w:lang w:val="en-US"/>
        </w:rPr>
        <w:t>8. USED WHOLESALE MARKET</w:t>
      </w:r>
    </w:p>
    <w:p w14:paraId="513858AA" w14:textId="50011B2F" w:rsidR="4435FFD8" w:rsidRDefault="6E647964" w:rsidP="6C30106E">
      <w:pPr>
        <w:pStyle w:val="Ttulo2"/>
        <w:spacing w:before="299" w:after="299" w:line="276" w:lineRule="auto"/>
      </w:pPr>
      <w:r w:rsidRPr="6C30106E">
        <w:rPr>
          <w:rFonts w:ascii="Aptos" w:eastAsia="Aptos" w:hAnsi="Aptos" w:cs="Aptos"/>
          <w:b/>
          <w:bCs/>
          <w:sz w:val="36"/>
          <w:szCs w:val="36"/>
          <w:lang w:val="en-US"/>
        </w:rPr>
        <w:t>The wholesale market has turned</w:t>
      </w:r>
    </w:p>
    <w:p w14:paraId="36FC1C6F" w14:textId="10147631" w:rsidR="4435FFD8" w:rsidRDefault="6E647964" w:rsidP="6C30106E">
      <w:pPr>
        <w:spacing w:before="240" w:after="240" w:line="276" w:lineRule="auto"/>
      </w:pPr>
      <w:r w:rsidRPr="6C30106E">
        <w:rPr>
          <w:rFonts w:ascii="Aptos" w:eastAsia="Aptos" w:hAnsi="Aptos" w:cs="Aptos"/>
          <w:lang w:val="en-US"/>
        </w:rPr>
        <w:t xml:space="preserve">The Manheim Used Vehicle Value Index rose strongly during the first quarter, peaking at </w:t>
      </w:r>
      <w:r w:rsidRPr="6C30106E">
        <w:rPr>
          <w:rFonts w:ascii="Aptos" w:eastAsia="Aptos" w:hAnsi="Aptos" w:cs="Aptos"/>
          <w:b/>
          <w:bCs/>
          <w:lang w:val="en-US"/>
        </w:rPr>
        <w:t>215.3 in March</w:t>
      </w:r>
      <w:r w:rsidRPr="6C30106E">
        <w:rPr>
          <w:rFonts w:ascii="Aptos" w:eastAsia="Aptos" w:hAnsi="Aptos" w:cs="Aptos"/>
          <w:lang w:val="en-US"/>
        </w:rPr>
        <w:t>.</w:t>
      </w:r>
    </w:p>
    <w:p w14:paraId="06D56296" w14:textId="3A813F61" w:rsidR="4435FFD8" w:rsidRDefault="6E647964" w:rsidP="6C30106E">
      <w:pPr>
        <w:spacing w:before="240" w:after="240" w:line="276" w:lineRule="auto"/>
      </w:pPr>
      <w:r w:rsidRPr="6C30106E">
        <w:rPr>
          <w:rFonts w:ascii="Aptos" w:eastAsia="Aptos" w:hAnsi="Aptos" w:cs="Aptos"/>
          <w:lang w:val="en-US"/>
        </w:rPr>
        <w:t>It then moved lower:</w:t>
      </w:r>
    </w:p>
    <w:tbl>
      <w:tblPr>
        <w:tblW w:w="0" w:type="auto"/>
        <w:tblLook w:val="06A0" w:firstRow="1" w:lastRow="0" w:firstColumn="1" w:lastColumn="0" w:noHBand="1" w:noVBand="1"/>
      </w:tblPr>
      <w:tblGrid>
        <w:gridCol w:w="1806"/>
        <w:gridCol w:w="1934"/>
      </w:tblGrid>
      <w:tr w:rsidR="6C30106E" w14:paraId="1A096028" w14:textId="77777777" w:rsidTr="6C30106E">
        <w:trPr>
          <w:trHeight w:val="300"/>
        </w:trPr>
        <w:tc>
          <w:tcPr>
            <w:tcW w:w="1806" w:type="dxa"/>
            <w:vAlign w:val="center"/>
          </w:tcPr>
          <w:p w14:paraId="71DB9E49" w14:textId="3A3462B2" w:rsidR="6C30106E" w:rsidRDefault="6C30106E" w:rsidP="6C30106E">
            <w:pPr>
              <w:spacing w:after="0"/>
              <w:jc w:val="center"/>
            </w:pPr>
            <w:r w:rsidRPr="6C30106E">
              <w:rPr>
                <w:b/>
                <w:bCs/>
              </w:rPr>
              <w:t>Month</w:t>
            </w:r>
          </w:p>
        </w:tc>
        <w:tc>
          <w:tcPr>
            <w:tcW w:w="1934" w:type="dxa"/>
            <w:vAlign w:val="center"/>
          </w:tcPr>
          <w:p w14:paraId="3EBC4C8A" w14:textId="5D2815EA" w:rsidR="6C30106E" w:rsidRDefault="6C30106E" w:rsidP="6C30106E">
            <w:pPr>
              <w:spacing w:after="0"/>
              <w:jc w:val="center"/>
            </w:pPr>
            <w:r w:rsidRPr="6C30106E">
              <w:rPr>
                <w:b/>
                <w:bCs/>
              </w:rPr>
              <w:t>Manheim Index</w:t>
            </w:r>
          </w:p>
        </w:tc>
      </w:tr>
      <w:tr w:rsidR="6C30106E" w14:paraId="2F0ED553" w14:textId="77777777" w:rsidTr="6C30106E">
        <w:trPr>
          <w:trHeight w:val="300"/>
        </w:trPr>
        <w:tc>
          <w:tcPr>
            <w:tcW w:w="1806" w:type="dxa"/>
            <w:vAlign w:val="center"/>
          </w:tcPr>
          <w:p w14:paraId="0C8008D9" w14:textId="371E2B95" w:rsidR="6C30106E" w:rsidRDefault="6C30106E" w:rsidP="6C30106E">
            <w:pPr>
              <w:spacing w:after="0"/>
            </w:pPr>
            <w:r>
              <w:t>January</w:t>
            </w:r>
          </w:p>
        </w:tc>
        <w:tc>
          <w:tcPr>
            <w:tcW w:w="1934" w:type="dxa"/>
            <w:vAlign w:val="center"/>
          </w:tcPr>
          <w:p w14:paraId="66F9FE97" w14:textId="74058B7F" w:rsidR="6C30106E" w:rsidRDefault="6C30106E" w:rsidP="6C30106E">
            <w:pPr>
              <w:spacing w:after="0"/>
              <w:jc w:val="right"/>
            </w:pPr>
            <w:r w:rsidRPr="6C30106E">
              <w:rPr>
                <w:b/>
                <w:bCs/>
              </w:rPr>
              <w:t>210.5</w:t>
            </w:r>
          </w:p>
        </w:tc>
      </w:tr>
      <w:tr w:rsidR="6C30106E" w14:paraId="211208DF" w14:textId="77777777" w:rsidTr="6C30106E">
        <w:trPr>
          <w:trHeight w:val="300"/>
        </w:trPr>
        <w:tc>
          <w:tcPr>
            <w:tcW w:w="1806" w:type="dxa"/>
            <w:vAlign w:val="center"/>
          </w:tcPr>
          <w:p w14:paraId="2C083CA4" w14:textId="2E468E8B" w:rsidR="6C30106E" w:rsidRDefault="6C30106E" w:rsidP="6C30106E">
            <w:pPr>
              <w:spacing w:after="0"/>
            </w:pPr>
            <w:r>
              <w:t>February</w:t>
            </w:r>
          </w:p>
        </w:tc>
        <w:tc>
          <w:tcPr>
            <w:tcW w:w="1934" w:type="dxa"/>
            <w:vAlign w:val="center"/>
          </w:tcPr>
          <w:p w14:paraId="25249970" w14:textId="2A88C47E" w:rsidR="6C30106E" w:rsidRDefault="6C30106E" w:rsidP="6C30106E">
            <w:pPr>
              <w:spacing w:after="0"/>
              <w:jc w:val="right"/>
            </w:pPr>
            <w:r w:rsidRPr="6C30106E">
              <w:rPr>
                <w:b/>
                <w:bCs/>
              </w:rPr>
              <w:t>212.3</w:t>
            </w:r>
          </w:p>
        </w:tc>
      </w:tr>
      <w:tr w:rsidR="6C30106E" w14:paraId="44910794" w14:textId="77777777" w:rsidTr="6C30106E">
        <w:trPr>
          <w:trHeight w:val="300"/>
        </w:trPr>
        <w:tc>
          <w:tcPr>
            <w:tcW w:w="1806" w:type="dxa"/>
            <w:vAlign w:val="center"/>
          </w:tcPr>
          <w:p w14:paraId="4C82CE93" w14:textId="451BFAA3" w:rsidR="6C30106E" w:rsidRDefault="6C30106E" w:rsidP="6C30106E">
            <w:pPr>
              <w:spacing w:after="0"/>
            </w:pPr>
            <w:r>
              <w:t>March</w:t>
            </w:r>
          </w:p>
        </w:tc>
        <w:tc>
          <w:tcPr>
            <w:tcW w:w="1934" w:type="dxa"/>
            <w:vAlign w:val="center"/>
          </w:tcPr>
          <w:p w14:paraId="420D642B" w14:textId="3996B577" w:rsidR="6C30106E" w:rsidRDefault="6C30106E" w:rsidP="6C30106E">
            <w:pPr>
              <w:spacing w:after="0"/>
              <w:jc w:val="right"/>
            </w:pPr>
            <w:r w:rsidRPr="6C30106E">
              <w:rPr>
                <w:b/>
                <w:bCs/>
              </w:rPr>
              <w:t>215.3</w:t>
            </w:r>
          </w:p>
        </w:tc>
      </w:tr>
      <w:tr w:rsidR="6C30106E" w14:paraId="33793F6E" w14:textId="77777777" w:rsidTr="6C30106E">
        <w:trPr>
          <w:trHeight w:val="300"/>
        </w:trPr>
        <w:tc>
          <w:tcPr>
            <w:tcW w:w="1806" w:type="dxa"/>
            <w:vAlign w:val="center"/>
          </w:tcPr>
          <w:p w14:paraId="6319F9E7" w14:textId="09633E4D" w:rsidR="6C30106E" w:rsidRDefault="6C30106E" w:rsidP="6C30106E">
            <w:pPr>
              <w:spacing w:after="0"/>
            </w:pPr>
            <w:r>
              <w:t>April</w:t>
            </w:r>
          </w:p>
        </w:tc>
        <w:tc>
          <w:tcPr>
            <w:tcW w:w="1934" w:type="dxa"/>
            <w:vAlign w:val="center"/>
          </w:tcPr>
          <w:p w14:paraId="4BE6B2E3" w14:textId="203BD5CF" w:rsidR="6C30106E" w:rsidRDefault="6C30106E" w:rsidP="6C30106E">
            <w:pPr>
              <w:spacing w:after="0"/>
              <w:jc w:val="right"/>
            </w:pPr>
            <w:r w:rsidRPr="6C30106E">
              <w:rPr>
                <w:b/>
                <w:bCs/>
              </w:rPr>
              <w:t>211.9</w:t>
            </w:r>
          </w:p>
        </w:tc>
      </w:tr>
      <w:tr w:rsidR="6C30106E" w14:paraId="29FD92A2" w14:textId="77777777" w:rsidTr="6C30106E">
        <w:trPr>
          <w:trHeight w:val="300"/>
        </w:trPr>
        <w:tc>
          <w:tcPr>
            <w:tcW w:w="1806" w:type="dxa"/>
            <w:vAlign w:val="center"/>
          </w:tcPr>
          <w:p w14:paraId="14FB6C7B" w14:textId="55E95918" w:rsidR="6C30106E" w:rsidRDefault="6C30106E" w:rsidP="6C30106E">
            <w:pPr>
              <w:spacing w:after="0"/>
            </w:pPr>
            <w:r>
              <w:t>May</w:t>
            </w:r>
          </w:p>
        </w:tc>
        <w:tc>
          <w:tcPr>
            <w:tcW w:w="1934" w:type="dxa"/>
            <w:vAlign w:val="center"/>
          </w:tcPr>
          <w:p w14:paraId="50C811E7" w14:textId="24935622" w:rsidR="6C30106E" w:rsidRDefault="6C30106E" w:rsidP="6C30106E">
            <w:pPr>
              <w:spacing w:after="0"/>
              <w:jc w:val="right"/>
            </w:pPr>
            <w:r w:rsidRPr="6C30106E">
              <w:rPr>
                <w:b/>
                <w:bCs/>
              </w:rPr>
              <w:t>212.6</w:t>
            </w:r>
          </w:p>
        </w:tc>
      </w:tr>
      <w:tr w:rsidR="6C30106E" w14:paraId="2F733A73" w14:textId="77777777" w:rsidTr="6C30106E">
        <w:trPr>
          <w:trHeight w:val="300"/>
        </w:trPr>
        <w:tc>
          <w:tcPr>
            <w:tcW w:w="1806" w:type="dxa"/>
            <w:vAlign w:val="center"/>
          </w:tcPr>
          <w:p w14:paraId="323C25EB" w14:textId="6568138F" w:rsidR="6C30106E" w:rsidRDefault="6C30106E" w:rsidP="6C30106E">
            <w:pPr>
              <w:spacing w:after="0"/>
            </w:pPr>
            <w:r>
              <w:t>June</w:t>
            </w:r>
          </w:p>
        </w:tc>
        <w:tc>
          <w:tcPr>
            <w:tcW w:w="1934" w:type="dxa"/>
            <w:vAlign w:val="center"/>
          </w:tcPr>
          <w:p w14:paraId="617A1C1F" w14:textId="4A8D3E47" w:rsidR="6C30106E" w:rsidRDefault="6C30106E" w:rsidP="6C30106E">
            <w:pPr>
              <w:spacing w:after="0"/>
              <w:jc w:val="right"/>
            </w:pPr>
            <w:r w:rsidRPr="6C30106E">
              <w:rPr>
                <w:b/>
                <w:bCs/>
              </w:rPr>
              <w:t>212.9</w:t>
            </w:r>
          </w:p>
        </w:tc>
      </w:tr>
      <w:tr w:rsidR="6C30106E" w14:paraId="53557AD6" w14:textId="77777777" w:rsidTr="6C30106E">
        <w:trPr>
          <w:trHeight w:val="300"/>
        </w:trPr>
        <w:tc>
          <w:tcPr>
            <w:tcW w:w="1806" w:type="dxa"/>
            <w:vAlign w:val="center"/>
          </w:tcPr>
          <w:p w14:paraId="65A674EA" w14:textId="1F8F3BEA" w:rsidR="6C30106E" w:rsidRDefault="6C30106E" w:rsidP="6C30106E">
            <w:pPr>
              <w:spacing w:after="0"/>
            </w:pPr>
            <w:r>
              <w:t>July</w:t>
            </w:r>
          </w:p>
        </w:tc>
        <w:tc>
          <w:tcPr>
            <w:tcW w:w="1934" w:type="dxa"/>
            <w:vAlign w:val="center"/>
          </w:tcPr>
          <w:p w14:paraId="68CD10C5" w14:textId="7B0F9E56" w:rsidR="6C30106E" w:rsidRDefault="6C30106E" w:rsidP="6C30106E">
            <w:pPr>
              <w:spacing w:after="0"/>
              <w:jc w:val="right"/>
            </w:pPr>
            <w:r w:rsidRPr="6C30106E">
              <w:rPr>
                <w:b/>
                <w:bCs/>
              </w:rPr>
              <w:t>210.0</w:t>
            </w:r>
          </w:p>
        </w:tc>
      </w:tr>
      <w:tr w:rsidR="6C30106E" w14:paraId="5A4779CB" w14:textId="77777777" w:rsidTr="6C30106E">
        <w:trPr>
          <w:trHeight w:val="300"/>
        </w:trPr>
        <w:tc>
          <w:tcPr>
            <w:tcW w:w="1806" w:type="dxa"/>
            <w:vAlign w:val="center"/>
          </w:tcPr>
          <w:p w14:paraId="05CA9193" w14:textId="41EDC850" w:rsidR="6C30106E" w:rsidRDefault="6C30106E" w:rsidP="6C30106E">
            <w:pPr>
              <w:spacing w:after="0"/>
            </w:pPr>
            <w:r>
              <w:t>August</w:t>
            </w:r>
          </w:p>
        </w:tc>
        <w:tc>
          <w:tcPr>
            <w:tcW w:w="1934" w:type="dxa"/>
            <w:vAlign w:val="center"/>
          </w:tcPr>
          <w:p w14:paraId="62DBCC6F" w14:textId="563A3AD9" w:rsidR="6C30106E" w:rsidRDefault="6C30106E" w:rsidP="6C30106E">
            <w:pPr>
              <w:spacing w:after="0"/>
              <w:jc w:val="right"/>
            </w:pPr>
            <w:r w:rsidRPr="6C30106E">
              <w:rPr>
                <w:b/>
                <w:bCs/>
              </w:rPr>
              <w:t>208.2</w:t>
            </w:r>
          </w:p>
        </w:tc>
      </w:tr>
      <w:tr w:rsidR="6C30106E" w14:paraId="202F67BD" w14:textId="77777777" w:rsidTr="6C30106E">
        <w:trPr>
          <w:trHeight w:val="300"/>
        </w:trPr>
        <w:tc>
          <w:tcPr>
            <w:tcW w:w="1806" w:type="dxa"/>
            <w:vAlign w:val="center"/>
          </w:tcPr>
          <w:p w14:paraId="4A1ADE09" w14:textId="7FA72FF1" w:rsidR="6C30106E" w:rsidRDefault="6C30106E" w:rsidP="6C30106E">
            <w:pPr>
              <w:spacing w:after="0"/>
            </w:pPr>
            <w:r>
              <w:t>Mid-September</w:t>
            </w:r>
          </w:p>
        </w:tc>
        <w:tc>
          <w:tcPr>
            <w:tcW w:w="1934" w:type="dxa"/>
            <w:vAlign w:val="center"/>
          </w:tcPr>
          <w:p w14:paraId="7438EB61" w14:textId="47425B67" w:rsidR="6C30106E" w:rsidRDefault="6C30106E" w:rsidP="6C30106E">
            <w:pPr>
              <w:spacing w:after="0"/>
              <w:jc w:val="right"/>
            </w:pPr>
            <w:r w:rsidRPr="6C30106E">
              <w:rPr>
                <w:b/>
                <w:bCs/>
              </w:rPr>
              <w:t>206.2</w:t>
            </w:r>
          </w:p>
        </w:tc>
      </w:tr>
    </w:tbl>
    <w:p w14:paraId="7F68B586" w14:textId="31926570" w:rsidR="4435FFD8" w:rsidRDefault="6E647964" w:rsidP="6C30106E">
      <w:pPr>
        <w:spacing w:before="240" w:after="240" w:line="276" w:lineRule="auto"/>
      </w:pPr>
      <w:r w:rsidRPr="6C30106E">
        <w:rPr>
          <w:rFonts w:ascii="Aptos" w:eastAsia="Aptos" w:hAnsi="Aptos" w:cs="Aptos"/>
          <w:lang w:val="en-US"/>
        </w:rPr>
        <w:t xml:space="preserve">The March peak was driven by a strong spring bounce and tax-refund demand. By August, depreciation had resumed, and by mid-September the index had moved </w:t>
      </w:r>
      <w:r w:rsidRPr="6C30106E">
        <w:rPr>
          <w:rFonts w:ascii="Aptos" w:eastAsia="Aptos" w:hAnsi="Aptos" w:cs="Aptos"/>
          <w:b/>
          <w:bCs/>
          <w:lang w:val="en-US"/>
        </w:rPr>
        <w:t>0.4% below September 2025</w:t>
      </w:r>
      <w:r w:rsidRPr="6C30106E">
        <w:rPr>
          <w:rFonts w:ascii="Aptos" w:eastAsia="Aptos" w:hAnsi="Aptos" w:cs="Aptos"/>
          <w:lang w:val="en-US"/>
        </w:rPr>
        <w:t>, the first negative year-over-year reading of 2026.</w:t>
      </w:r>
    </w:p>
    <w:p w14:paraId="2C2B563A" w14:textId="1973B258" w:rsidR="4435FFD8" w:rsidRDefault="6E647964" w:rsidP="6C30106E">
      <w:pPr>
        <w:pStyle w:val="Ttulo2"/>
        <w:spacing w:before="299" w:after="299" w:line="276" w:lineRule="auto"/>
      </w:pPr>
      <w:r w:rsidRPr="6C30106E">
        <w:rPr>
          <w:rFonts w:ascii="Aptos" w:eastAsia="Aptos" w:hAnsi="Aptos" w:cs="Aptos"/>
          <w:b/>
          <w:bCs/>
          <w:sz w:val="36"/>
          <w:szCs w:val="36"/>
          <w:lang w:val="en-US"/>
        </w:rPr>
        <w:lastRenderedPageBreak/>
        <w:t>CHART 5 — The used-market correction</w:t>
      </w:r>
    </w:p>
    <w:p w14:paraId="59B47AB7" w14:textId="3BB26134" w:rsidR="4435FFD8" w:rsidRDefault="6E647964" w:rsidP="6C30106E">
      <w:pPr>
        <w:spacing w:before="240" w:after="240" w:line="276" w:lineRule="auto"/>
      </w:pPr>
      <w:r w:rsidRPr="6C30106E">
        <w:rPr>
          <w:rFonts w:ascii="Aptos" w:eastAsia="Aptos" w:hAnsi="Aptos" w:cs="Aptos"/>
          <w:b/>
          <w:bCs/>
          <w:lang w:val="en-US"/>
        </w:rPr>
        <w:t>Chart type:</w:t>
      </w:r>
      <w:r w:rsidRPr="6C30106E">
        <w:rPr>
          <w:rFonts w:ascii="Aptos" w:eastAsia="Aptos" w:hAnsi="Aptos" w:cs="Aptos"/>
          <w:lang w:val="en-US"/>
        </w:rPr>
        <w:t xml:space="preserve"> Area or line chart.</w:t>
      </w:r>
    </w:p>
    <w:p w14:paraId="4BE2DA5D" w14:textId="223C3DDB" w:rsidR="4435FFD8" w:rsidRDefault="6E647964" w:rsidP="6C30106E">
      <w:pPr>
        <w:spacing w:before="240" w:after="240" w:line="276" w:lineRule="auto"/>
      </w:pPr>
      <w:r w:rsidRPr="6C30106E">
        <w:rPr>
          <w:rFonts w:ascii="Aptos" w:eastAsia="Aptos" w:hAnsi="Aptos" w:cs="Aptos"/>
          <w:b/>
          <w:bCs/>
          <w:lang w:val="en-US"/>
        </w:rPr>
        <w:t>Title:</w:t>
      </w:r>
    </w:p>
    <w:p w14:paraId="7BBDDDB1" w14:textId="3FDED8F1" w:rsidR="4435FFD8" w:rsidRDefault="6E647964" w:rsidP="6C30106E">
      <w:pPr>
        <w:spacing w:before="240" w:after="240" w:line="276" w:lineRule="auto"/>
      </w:pPr>
      <w:r w:rsidRPr="6C30106E">
        <w:rPr>
          <w:rFonts w:ascii="Aptos" w:eastAsia="Aptos" w:hAnsi="Aptos" w:cs="Aptos"/>
          <w:b/>
          <w:bCs/>
          <w:lang w:val="en-US"/>
        </w:rPr>
        <w:t>Used Wholesale Values Have Given Back the Spring Bounce</w:t>
      </w:r>
    </w:p>
    <w:p w14:paraId="45131187" w14:textId="01EC2DCD" w:rsidR="4435FFD8" w:rsidRDefault="6E647964" w:rsidP="6C30106E">
      <w:pPr>
        <w:spacing w:before="240" w:after="240" w:line="276" w:lineRule="auto"/>
      </w:pPr>
      <w:r w:rsidRPr="6C30106E">
        <w:rPr>
          <w:rFonts w:ascii="Aptos" w:eastAsia="Aptos" w:hAnsi="Aptos" w:cs="Aptos"/>
          <w:b/>
          <w:bCs/>
          <w:lang w:val="en-US"/>
        </w:rPr>
        <w:t>X-axis:</w:t>
      </w:r>
      <w:r w:rsidRPr="6C30106E">
        <w:rPr>
          <w:rFonts w:ascii="Aptos" w:eastAsia="Aptos" w:hAnsi="Aptos" w:cs="Aptos"/>
          <w:lang w:val="en-US"/>
        </w:rPr>
        <w:t xml:space="preserve"> January → mid-September</w:t>
      </w:r>
    </w:p>
    <w:p w14:paraId="3B39E20B" w14:textId="103FBF59" w:rsidR="4435FFD8" w:rsidRDefault="6E647964" w:rsidP="6C30106E">
      <w:pPr>
        <w:spacing w:before="240" w:after="240" w:line="276" w:lineRule="auto"/>
      </w:pPr>
      <w:r w:rsidRPr="6C30106E">
        <w:rPr>
          <w:rFonts w:ascii="Aptos" w:eastAsia="Aptos" w:hAnsi="Aptos" w:cs="Aptos"/>
          <w:b/>
          <w:bCs/>
          <w:lang w:val="en-US"/>
        </w:rPr>
        <w:t>Y-axis:</w:t>
      </w:r>
      <w:r w:rsidRPr="6C30106E">
        <w:rPr>
          <w:rFonts w:ascii="Aptos" w:eastAsia="Aptos" w:hAnsi="Aptos" w:cs="Aptos"/>
          <w:lang w:val="en-US"/>
        </w:rPr>
        <w:t xml:space="preserve"> Manheim Used Vehicle Value Index</w:t>
      </w:r>
    </w:p>
    <w:p w14:paraId="083D9491" w14:textId="427148E5" w:rsidR="4435FFD8" w:rsidRDefault="6E647964" w:rsidP="6C30106E">
      <w:pPr>
        <w:spacing w:before="240" w:after="240" w:line="276" w:lineRule="auto"/>
      </w:pPr>
      <w:r w:rsidRPr="6C30106E">
        <w:rPr>
          <w:rFonts w:ascii="Aptos" w:eastAsia="Aptos" w:hAnsi="Aptos" w:cs="Aptos"/>
          <w:b/>
          <w:bCs/>
          <w:lang w:val="en-US"/>
        </w:rPr>
        <w:t>Data:</w:t>
      </w:r>
    </w:p>
    <w:p w14:paraId="12B5E7A7" w14:textId="7D06CAE7" w:rsidR="4435FFD8" w:rsidRDefault="6E647964" w:rsidP="6C30106E">
      <w:pPr>
        <w:spacing w:before="240" w:after="240" w:line="276" w:lineRule="auto"/>
      </w:pPr>
      <w:r w:rsidRPr="6C30106E">
        <w:rPr>
          <w:rFonts w:ascii="Aptos" w:eastAsia="Aptos" w:hAnsi="Aptos" w:cs="Aptos"/>
          <w:lang w:val="en-US"/>
        </w:rPr>
        <w:t>210.5 / 212.3 / 215.3 / 211.9 / 212.6 / 212.9 / 210.0 / 208.2 / 206.2</w:t>
      </w:r>
    </w:p>
    <w:p w14:paraId="36FF3E0B" w14:textId="3E484E73" w:rsidR="4435FFD8" w:rsidRDefault="6E647964" w:rsidP="6C30106E">
      <w:pPr>
        <w:spacing w:before="240" w:after="240" w:line="276" w:lineRule="auto"/>
      </w:pPr>
      <w:r w:rsidRPr="6C30106E">
        <w:rPr>
          <w:rFonts w:ascii="Aptos" w:eastAsia="Aptos" w:hAnsi="Aptos" w:cs="Aptos"/>
          <w:b/>
          <w:bCs/>
          <w:lang w:val="en-US"/>
        </w:rPr>
        <w:t>Designer instructions:</w:t>
      </w:r>
    </w:p>
    <w:p w14:paraId="2B6A4F87" w14:textId="77705D74" w:rsidR="4435FFD8" w:rsidRDefault="6E647964">
      <w:pPr>
        <w:pStyle w:val="Prrafodelista"/>
        <w:numPr>
          <w:ilvl w:val="0"/>
          <w:numId w:val="4"/>
        </w:numPr>
        <w:spacing w:before="240" w:after="240" w:line="276" w:lineRule="auto"/>
        <w:rPr>
          <w:rFonts w:ascii="Aptos" w:eastAsia="Aptos" w:hAnsi="Aptos" w:cs="Aptos"/>
          <w:lang w:val="en-US"/>
        </w:rPr>
      </w:pPr>
      <w:r w:rsidRPr="6C30106E">
        <w:rPr>
          <w:rFonts w:ascii="Aptos" w:eastAsia="Aptos" w:hAnsi="Aptos" w:cs="Aptos"/>
          <w:lang w:val="en-US"/>
        </w:rPr>
        <w:t xml:space="preserve">Highlight </w:t>
      </w:r>
      <w:r w:rsidRPr="6C30106E">
        <w:rPr>
          <w:rFonts w:ascii="Aptos" w:eastAsia="Aptos" w:hAnsi="Aptos" w:cs="Aptos"/>
          <w:b/>
          <w:bCs/>
          <w:lang w:val="en-US"/>
        </w:rPr>
        <w:t>March 215.3</w:t>
      </w:r>
      <w:r w:rsidRPr="6C30106E">
        <w:rPr>
          <w:rFonts w:ascii="Aptos" w:eastAsia="Aptos" w:hAnsi="Aptos" w:cs="Aptos"/>
          <w:lang w:val="en-US"/>
        </w:rPr>
        <w:t xml:space="preserve"> as the annual peak.</w:t>
      </w:r>
    </w:p>
    <w:p w14:paraId="012AC586" w14:textId="56115524" w:rsidR="4435FFD8" w:rsidRDefault="6E647964">
      <w:pPr>
        <w:pStyle w:val="Prrafodelista"/>
        <w:numPr>
          <w:ilvl w:val="0"/>
          <w:numId w:val="4"/>
        </w:numPr>
        <w:spacing w:before="240" w:after="240" w:line="276" w:lineRule="auto"/>
        <w:rPr>
          <w:rFonts w:ascii="Aptos" w:eastAsia="Aptos" w:hAnsi="Aptos" w:cs="Aptos"/>
          <w:lang w:val="en-US"/>
        </w:rPr>
      </w:pPr>
      <w:r w:rsidRPr="6C30106E">
        <w:rPr>
          <w:rFonts w:ascii="Aptos" w:eastAsia="Aptos" w:hAnsi="Aptos" w:cs="Aptos"/>
          <w:lang w:val="en-US"/>
        </w:rPr>
        <w:t>Use a vertical annotation:</w:t>
      </w:r>
    </w:p>
    <w:p w14:paraId="4ECB57BC" w14:textId="6B8B8610" w:rsidR="4435FFD8" w:rsidRDefault="6E647964" w:rsidP="6C30106E">
      <w:pPr>
        <w:spacing w:before="240" w:after="240" w:line="276" w:lineRule="auto"/>
      </w:pPr>
      <w:r w:rsidRPr="6C30106E">
        <w:rPr>
          <w:rFonts w:ascii="Aptos" w:eastAsia="Aptos" w:hAnsi="Aptos" w:cs="Aptos"/>
          <w:b/>
          <w:bCs/>
          <w:lang w:val="en-US"/>
        </w:rPr>
        <w:t>"Spring / tax-refund bounce"</w:t>
      </w:r>
    </w:p>
    <w:p w14:paraId="741DB51E" w14:textId="21F17B02" w:rsidR="4435FFD8" w:rsidRDefault="6E647964">
      <w:pPr>
        <w:pStyle w:val="Prrafodelista"/>
        <w:numPr>
          <w:ilvl w:val="0"/>
          <w:numId w:val="4"/>
        </w:numPr>
        <w:spacing w:before="240" w:after="240" w:line="276" w:lineRule="auto"/>
        <w:rPr>
          <w:rFonts w:ascii="Aptos" w:eastAsia="Aptos" w:hAnsi="Aptos" w:cs="Aptos"/>
          <w:lang w:val="en-US"/>
        </w:rPr>
      </w:pPr>
      <w:r w:rsidRPr="6C30106E">
        <w:rPr>
          <w:rFonts w:ascii="Aptos" w:eastAsia="Aptos" w:hAnsi="Aptos" w:cs="Aptos"/>
          <w:lang w:val="en-US"/>
        </w:rPr>
        <w:t>Highlight mid-September with:</w:t>
      </w:r>
    </w:p>
    <w:p w14:paraId="4EBBD92A" w14:textId="00039F0F" w:rsidR="4435FFD8" w:rsidRDefault="6E647964" w:rsidP="6C30106E">
      <w:pPr>
        <w:spacing w:before="240" w:after="240" w:line="276" w:lineRule="auto"/>
      </w:pPr>
      <w:r w:rsidRPr="6C30106E">
        <w:rPr>
          <w:rFonts w:ascii="Aptos" w:eastAsia="Aptos" w:hAnsi="Aptos" w:cs="Aptos"/>
          <w:b/>
          <w:bCs/>
          <w:lang w:val="en-US"/>
        </w:rPr>
        <w:t>"206.2 | -0.4% YoY"</w:t>
      </w:r>
    </w:p>
    <w:p w14:paraId="114D9438" w14:textId="62642ED8" w:rsidR="4435FFD8" w:rsidRDefault="6E647964">
      <w:pPr>
        <w:pStyle w:val="Prrafodelista"/>
        <w:numPr>
          <w:ilvl w:val="0"/>
          <w:numId w:val="4"/>
        </w:numPr>
        <w:spacing w:before="240" w:after="240" w:line="276" w:lineRule="auto"/>
        <w:rPr>
          <w:rFonts w:ascii="Aptos" w:eastAsia="Aptos" w:hAnsi="Aptos" w:cs="Aptos"/>
          <w:lang w:val="en-US"/>
        </w:rPr>
      </w:pPr>
      <w:r w:rsidRPr="6C30106E">
        <w:rPr>
          <w:rFonts w:ascii="Aptos" w:eastAsia="Aptos" w:hAnsi="Aptos" w:cs="Aptos"/>
          <w:lang w:val="en-US"/>
        </w:rPr>
        <w:t>Add a small secondary note:</w:t>
      </w:r>
    </w:p>
    <w:p w14:paraId="0751732B" w14:textId="36DC4336" w:rsidR="4435FFD8" w:rsidRDefault="6E647964" w:rsidP="6C30106E">
      <w:pPr>
        <w:spacing w:before="240" w:after="240" w:line="276" w:lineRule="auto"/>
      </w:pPr>
      <w:r w:rsidRPr="6C30106E">
        <w:rPr>
          <w:rFonts w:ascii="Aptos" w:eastAsia="Aptos" w:hAnsi="Aptos" w:cs="Aptos"/>
          <w:b/>
          <w:bCs/>
          <w:lang w:val="en-US"/>
        </w:rPr>
        <w:t>"Wholesale supply: 27.8 days mid-September"</w:t>
      </w:r>
    </w:p>
    <w:p w14:paraId="5F3B33F9" w14:textId="5C7D699E" w:rsidR="4435FFD8" w:rsidRDefault="6E647964">
      <w:pPr>
        <w:pStyle w:val="Prrafodelista"/>
        <w:numPr>
          <w:ilvl w:val="0"/>
          <w:numId w:val="4"/>
        </w:numPr>
        <w:spacing w:before="240" w:after="240" w:line="276" w:lineRule="auto"/>
        <w:rPr>
          <w:rFonts w:ascii="Aptos" w:eastAsia="Aptos" w:hAnsi="Aptos" w:cs="Aptos"/>
          <w:lang w:val="en-US"/>
        </w:rPr>
      </w:pPr>
      <w:r w:rsidRPr="6C30106E">
        <w:rPr>
          <w:rFonts w:ascii="Aptos" w:eastAsia="Aptos" w:hAnsi="Aptos" w:cs="Aptos"/>
          <w:lang w:val="en-US"/>
        </w:rPr>
        <w:t>Do not describe this as a crash or collapse. The data show normalization and depreciation, not a disorderly market.</w:t>
      </w:r>
    </w:p>
    <w:p w14:paraId="7EBD8A8B" w14:textId="513FCD56" w:rsidR="4435FFD8" w:rsidRDefault="4435FFD8" w:rsidP="6C30106E">
      <w:pPr>
        <w:spacing w:before="240" w:after="240" w:line="276" w:lineRule="auto"/>
      </w:pPr>
    </w:p>
    <w:p w14:paraId="283B28DE" w14:textId="0E109362" w:rsidR="4435FFD8" w:rsidRDefault="6E647964" w:rsidP="6C30106E">
      <w:pPr>
        <w:pStyle w:val="Ttulo1"/>
        <w:spacing w:before="322" w:after="322" w:line="276" w:lineRule="auto"/>
      </w:pPr>
      <w:r w:rsidRPr="6C30106E">
        <w:rPr>
          <w:rFonts w:ascii="Aptos" w:eastAsia="Aptos" w:hAnsi="Aptos" w:cs="Aptos"/>
          <w:b/>
          <w:bCs/>
          <w:sz w:val="48"/>
          <w:szCs w:val="48"/>
          <w:lang w:val="en-US"/>
        </w:rPr>
        <w:lastRenderedPageBreak/>
        <w:t>9. THE AFFORDABLE USED-CAR PROBLEM</w:t>
      </w:r>
    </w:p>
    <w:p w14:paraId="41AC21A9" w14:textId="51065C29" w:rsidR="4435FFD8" w:rsidRDefault="6E647964" w:rsidP="6C30106E">
      <w:pPr>
        <w:pStyle w:val="Ttulo2"/>
        <w:spacing w:before="299" w:after="299" w:line="276" w:lineRule="auto"/>
      </w:pPr>
      <w:r w:rsidRPr="6C30106E">
        <w:rPr>
          <w:rFonts w:ascii="Aptos" w:eastAsia="Aptos" w:hAnsi="Aptos" w:cs="Aptos"/>
          <w:b/>
          <w:bCs/>
          <w:sz w:val="36"/>
          <w:szCs w:val="36"/>
          <w:lang w:val="en-US"/>
        </w:rPr>
        <w:t>The $15,000 consumer has lost substantial purchasing power</w:t>
      </w:r>
    </w:p>
    <w:p w14:paraId="1716958C" w14:textId="6949BD44" w:rsidR="4435FFD8" w:rsidRDefault="6E647964" w:rsidP="6C30106E">
      <w:pPr>
        <w:spacing w:before="240" w:after="240" w:line="276" w:lineRule="auto"/>
      </w:pPr>
      <w:r w:rsidRPr="6C30106E">
        <w:rPr>
          <w:rFonts w:ascii="Aptos" w:eastAsia="Aptos" w:hAnsi="Aptos" w:cs="Aptos"/>
          <w:lang w:val="en-US"/>
        </w:rPr>
        <w:t>Edmunds provides the clearest long-term illustration.</w:t>
      </w:r>
    </w:p>
    <w:p w14:paraId="4BF58271" w14:textId="49180BF5" w:rsidR="4435FFD8" w:rsidRDefault="6E647964" w:rsidP="6C30106E">
      <w:pPr>
        <w:spacing w:before="240" w:after="240" w:line="276" w:lineRule="auto"/>
      </w:pPr>
      <w:r w:rsidRPr="6C30106E">
        <w:rPr>
          <w:rFonts w:ascii="Aptos" w:eastAsia="Aptos" w:hAnsi="Aptos" w:cs="Aptos"/>
          <w:lang w:val="en-US"/>
        </w:rPr>
        <w:t xml:space="preserve">In Q2 2019, vehicles below $20,000 represented </w:t>
      </w:r>
      <w:r w:rsidRPr="6C30106E">
        <w:rPr>
          <w:rFonts w:ascii="Aptos" w:eastAsia="Aptos" w:hAnsi="Aptos" w:cs="Aptos"/>
          <w:b/>
          <w:bCs/>
          <w:lang w:val="en-US"/>
        </w:rPr>
        <w:t>55.2% of used sales</w:t>
      </w:r>
      <w:r w:rsidRPr="6C30106E">
        <w:rPr>
          <w:rFonts w:ascii="Aptos" w:eastAsia="Aptos" w:hAnsi="Aptos" w:cs="Aptos"/>
          <w:lang w:val="en-US"/>
        </w:rPr>
        <w:t xml:space="preserve">. By Q2 2026, that share had fallen to </w:t>
      </w:r>
      <w:r w:rsidRPr="6C30106E">
        <w:rPr>
          <w:rFonts w:ascii="Aptos" w:eastAsia="Aptos" w:hAnsi="Aptos" w:cs="Aptos"/>
          <w:b/>
          <w:bCs/>
          <w:lang w:val="en-US"/>
        </w:rPr>
        <w:t>31.8%</w:t>
      </w:r>
      <w:r w:rsidRPr="6C30106E">
        <w:rPr>
          <w:rFonts w:ascii="Aptos" w:eastAsia="Aptos" w:hAnsi="Aptos" w:cs="Aptos"/>
          <w:lang w:val="en-US"/>
        </w:rPr>
        <w:t xml:space="preserve">. The share above $30,000 increased from </w:t>
      </w:r>
      <w:r w:rsidRPr="6C30106E">
        <w:rPr>
          <w:rFonts w:ascii="Aptos" w:eastAsia="Aptos" w:hAnsi="Aptos" w:cs="Aptos"/>
          <w:b/>
          <w:bCs/>
          <w:lang w:val="en-US"/>
        </w:rPr>
        <w:t>16.8% to 35.8%</w:t>
      </w:r>
      <w:r w:rsidRPr="6C30106E">
        <w:rPr>
          <w:rFonts w:ascii="Aptos" w:eastAsia="Aptos" w:hAnsi="Aptos" w:cs="Aptos"/>
          <w:lang w:val="en-US"/>
        </w:rPr>
        <w:t>.</w:t>
      </w:r>
    </w:p>
    <w:p w14:paraId="35BF4C4A" w14:textId="611AFE04" w:rsidR="4435FFD8" w:rsidRDefault="6E647964" w:rsidP="6C30106E">
      <w:pPr>
        <w:spacing w:before="240" w:after="240" w:line="276" w:lineRule="auto"/>
      </w:pPr>
      <w:r w:rsidRPr="6C30106E">
        <w:rPr>
          <w:rFonts w:ascii="Aptos" w:eastAsia="Aptos" w:hAnsi="Aptos" w:cs="Aptos"/>
          <w:lang w:val="en-US"/>
        </w:rPr>
        <w:t xml:space="preserve">At the $10,000-$15,000 price point, average vehicle age increased from </w:t>
      </w:r>
      <w:r w:rsidRPr="6C30106E">
        <w:rPr>
          <w:rFonts w:ascii="Aptos" w:eastAsia="Aptos" w:hAnsi="Aptos" w:cs="Aptos"/>
          <w:b/>
          <w:bCs/>
          <w:lang w:val="en-US"/>
        </w:rPr>
        <w:t>4.7 to 8.7 years</w:t>
      </w:r>
      <w:r w:rsidRPr="6C30106E">
        <w:rPr>
          <w:rFonts w:ascii="Aptos" w:eastAsia="Aptos" w:hAnsi="Aptos" w:cs="Aptos"/>
          <w:lang w:val="en-US"/>
        </w:rPr>
        <w:t xml:space="preserve">, while mileage rose from </w:t>
      </w:r>
      <w:r w:rsidRPr="6C30106E">
        <w:rPr>
          <w:rFonts w:ascii="Aptos" w:eastAsia="Aptos" w:hAnsi="Aptos" w:cs="Aptos"/>
          <w:b/>
          <w:bCs/>
          <w:lang w:val="en-US"/>
        </w:rPr>
        <w:t>58,250 to 98,222 miles</w:t>
      </w:r>
      <w:r w:rsidRPr="6C30106E">
        <w:rPr>
          <w:rFonts w:ascii="Aptos" w:eastAsia="Aptos" w:hAnsi="Aptos" w:cs="Aptos"/>
          <w:lang w:val="en-US"/>
        </w:rPr>
        <w:t>.</w:t>
      </w:r>
    </w:p>
    <w:p w14:paraId="4F06A025" w14:textId="677528D9" w:rsidR="4435FFD8" w:rsidRDefault="6E647964" w:rsidP="6C30106E">
      <w:pPr>
        <w:pStyle w:val="Ttulo2"/>
        <w:spacing w:before="299" w:after="299" w:line="276" w:lineRule="auto"/>
      </w:pPr>
      <w:r w:rsidRPr="6C30106E">
        <w:rPr>
          <w:rFonts w:ascii="Aptos" w:eastAsia="Aptos" w:hAnsi="Aptos" w:cs="Aptos"/>
          <w:b/>
          <w:bCs/>
          <w:sz w:val="36"/>
          <w:szCs w:val="36"/>
          <w:lang w:val="en-US"/>
        </w:rPr>
        <w:t>CHART 6 — What $10K-$15K buys</w:t>
      </w:r>
    </w:p>
    <w:p w14:paraId="5606F8F6" w14:textId="614D4AFB" w:rsidR="4435FFD8" w:rsidRDefault="6E647964" w:rsidP="6C30106E">
      <w:pPr>
        <w:spacing w:before="240" w:after="240" w:line="276" w:lineRule="auto"/>
      </w:pPr>
      <w:r w:rsidRPr="6C30106E">
        <w:rPr>
          <w:rFonts w:ascii="Aptos" w:eastAsia="Aptos" w:hAnsi="Aptos" w:cs="Aptos"/>
          <w:b/>
          <w:bCs/>
          <w:lang w:val="en-US"/>
        </w:rPr>
        <w:t>Chart type:</w:t>
      </w:r>
      <w:r w:rsidRPr="6C30106E">
        <w:rPr>
          <w:rFonts w:ascii="Aptos" w:eastAsia="Aptos" w:hAnsi="Aptos" w:cs="Aptos"/>
          <w:lang w:val="en-US"/>
        </w:rPr>
        <w:t xml:space="preserve"> Before-versus-after visual.</w:t>
      </w:r>
    </w:p>
    <w:p w14:paraId="5D59922A" w14:textId="235B703B" w:rsidR="4435FFD8" w:rsidRDefault="6E647964" w:rsidP="6C30106E">
      <w:pPr>
        <w:spacing w:before="240" w:after="240" w:line="276" w:lineRule="auto"/>
      </w:pPr>
      <w:r w:rsidRPr="6C30106E">
        <w:rPr>
          <w:rFonts w:ascii="Aptos" w:eastAsia="Aptos" w:hAnsi="Aptos" w:cs="Aptos"/>
          <w:b/>
          <w:bCs/>
          <w:lang w:val="en-US"/>
        </w:rPr>
        <w:t>Title:</w:t>
      </w:r>
    </w:p>
    <w:p w14:paraId="60B7F6C9" w14:textId="4AD92114" w:rsidR="4435FFD8" w:rsidRDefault="6E647964" w:rsidP="6C30106E">
      <w:pPr>
        <w:spacing w:before="240" w:after="240" w:line="276" w:lineRule="auto"/>
      </w:pPr>
      <w:r w:rsidRPr="6C30106E">
        <w:rPr>
          <w:rFonts w:ascii="Aptos" w:eastAsia="Aptos" w:hAnsi="Aptos" w:cs="Aptos"/>
          <w:b/>
          <w:bCs/>
          <w:lang w:val="en-US"/>
        </w:rPr>
        <w:t>The Same Budget Buys an Older, Higher-Mileage Vehicle</w:t>
      </w:r>
    </w:p>
    <w:p w14:paraId="4837C022" w14:textId="60456379" w:rsidR="4435FFD8" w:rsidRDefault="6E647964" w:rsidP="6C30106E">
      <w:pPr>
        <w:pStyle w:val="Ttulo3"/>
        <w:spacing w:before="281" w:after="281" w:line="276" w:lineRule="auto"/>
      </w:pPr>
      <w:r w:rsidRPr="6C30106E">
        <w:rPr>
          <w:rFonts w:ascii="Aptos" w:eastAsia="Aptos" w:hAnsi="Aptos" w:cs="Aptos"/>
          <w:b/>
          <w:bCs/>
          <w:sz w:val="28"/>
          <w:szCs w:val="28"/>
          <w:lang w:val="en-US"/>
        </w:rPr>
        <w:t>Q2 2019</w:t>
      </w:r>
    </w:p>
    <w:p w14:paraId="3EE97461" w14:textId="74FAA5AE" w:rsidR="4435FFD8" w:rsidRDefault="6E647964" w:rsidP="6C30106E">
      <w:pPr>
        <w:spacing w:before="240" w:after="240" w:line="276" w:lineRule="auto"/>
      </w:pPr>
      <w:r w:rsidRPr="6C30106E">
        <w:rPr>
          <w:rFonts w:ascii="Aptos" w:eastAsia="Aptos" w:hAnsi="Aptos" w:cs="Aptos"/>
          <w:b/>
          <w:bCs/>
          <w:lang w:val="en-US"/>
        </w:rPr>
        <w:t>$10K-$15K</w:t>
      </w:r>
    </w:p>
    <w:p w14:paraId="5BF82D3A" w14:textId="5F9851CB" w:rsidR="4435FFD8" w:rsidRDefault="6E647964" w:rsidP="6C30106E">
      <w:pPr>
        <w:spacing w:before="240" w:after="240" w:line="276" w:lineRule="auto"/>
      </w:pPr>
      <w:r w:rsidRPr="6C30106E">
        <w:rPr>
          <w:rFonts w:ascii="Aptos" w:eastAsia="Aptos" w:hAnsi="Aptos" w:cs="Aptos"/>
          <w:lang w:val="en-US"/>
        </w:rPr>
        <w:t>4.7 years old</w:t>
      </w:r>
    </w:p>
    <w:p w14:paraId="00164355" w14:textId="58CC8D49" w:rsidR="4435FFD8" w:rsidRDefault="6E647964" w:rsidP="6C30106E">
      <w:pPr>
        <w:spacing w:before="240" w:after="240" w:line="276" w:lineRule="auto"/>
      </w:pPr>
      <w:r w:rsidRPr="6C30106E">
        <w:rPr>
          <w:rFonts w:ascii="Aptos" w:eastAsia="Aptos" w:hAnsi="Aptos" w:cs="Aptos"/>
          <w:lang w:val="en-US"/>
        </w:rPr>
        <w:t>58,250 miles</w:t>
      </w:r>
    </w:p>
    <w:p w14:paraId="5A7891CB" w14:textId="3A1CA3D6" w:rsidR="4435FFD8" w:rsidRDefault="6E647964" w:rsidP="6C30106E">
      <w:pPr>
        <w:pStyle w:val="Ttulo3"/>
        <w:spacing w:before="281" w:after="281" w:line="276" w:lineRule="auto"/>
      </w:pPr>
      <w:r w:rsidRPr="6C30106E">
        <w:rPr>
          <w:rFonts w:ascii="Aptos" w:eastAsia="Aptos" w:hAnsi="Aptos" w:cs="Aptos"/>
          <w:b/>
          <w:bCs/>
          <w:sz w:val="28"/>
          <w:szCs w:val="28"/>
          <w:lang w:val="en-US"/>
        </w:rPr>
        <w:t>Q2 2026</w:t>
      </w:r>
    </w:p>
    <w:p w14:paraId="3F4A6B89" w14:textId="7013196B" w:rsidR="4435FFD8" w:rsidRDefault="6E647964" w:rsidP="6C30106E">
      <w:pPr>
        <w:spacing w:before="240" w:after="240" w:line="276" w:lineRule="auto"/>
      </w:pPr>
      <w:r w:rsidRPr="6C30106E">
        <w:rPr>
          <w:rFonts w:ascii="Aptos" w:eastAsia="Aptos" w:hAnsi="Aptos" w:cs="Aptos"/>
          <w:b/>
          <w:bCs/>
          <w:lang w:val="en-US"/>
        </w:rPr>
        <w:t>$10K-$15K</w:t>
      </w:r>
    </w:p>
    <w:p w14:paraId="6ED4434F" w14:textId="66991E4B" w:rsidR="4435FFD8" w:rsidRDefault="6E647964" w:rsidP="6C30106E">
      <w:pPr>
        <w:spacing w:before="240" w:after="240" w:line="276" w:lineRule="auto"/>
      </w:pPr>
      <w:r w:rsidRPr="6C30106E">
        <w:rPr>
          <w:rFonts w:ascii="Aptos" w:eastAsia="Aptos" w:hAnsi="Aptos" w:cs="Aptos"/>
          <w:lang w:val="en-US"/>
        </w:rPr>
        <w:t>8.7 years old</w:t>
      </w:r>
    </w:p>
    <w:p w14:paraId="221BFE67" w14:textId="26C4B2D4" w:rsidR="4435FFD8" w:rsidRDefault="6E647964" w:rsidP="6C30106E">
      <w:pPr>
        <w:spacing w:before="240" w:after="240" w:line="276" w:lineRule="auto"/>
      </w:pPr>
      <w:r w:rsidRPr="6C30106E">
        <w:rPr>
          <w:rFonts w:ascii="Aptos" w:eastAsia="Aptos" w:hAnsi="Aptos" w:cs="Aptos"/>
          <w:lang w:val="en-US"/>
        </w:rPr>
        <w:t>98,222 miles</w:t>
      </w:r>
    </w:p>
    <w:p w14:paraId="33AB913F" w14:textId="70E5E77B" w:rsidR="4435FFD8" w:rsidRDefault="6E647964" w:rsidP="6C30106E">
      <w:pPr>
        <w:spacing w:before="240" w:after="240" w:line="276" w:lineRule="auto"/>
      </w:pPr>
      <w:r w:rsidRPr="6C30106E">
        <w:rPr>
          <w:rFonts w:ascii="Aptos" w:eastAsia="Aptos" w:hAnsi="Aptos" w:cs="Aptos"/>
          <w:b/>
          <w:bCs/>
          <w:lang w:val="en-US"/>
        </w:rPr>
        <w:t>Designer instructions:</w:t>
      </w:r>
    </w:p>
    <w:p w14:paraId="763AC757" w14:textId="384F63CA" w:rsidR="4435FFD8" w:rsidRDefault="6E647964">
      <w:pPr>
        <w:pStyle w:val="Prrafodelista"/>
        <w:numPr>
          <w:ilvl w:val="0"/>
          <w:numId w:val="3"/>
        </w:numPr>
        <w:spacing w:before="240" w:after="240" w:line="276" w:lineRule="auto"/>
        <w:rPr>
          <w:rFonts w:ascii="Aptos" w:eastAsia="Aptos" w:hAnsi="Aptos" w:cs="Aptos"/>
          <w:lang w:val="en-US"/>
        </w:rPr>
      </w:pPr>
      <w:r w:rsidRPr="6C30106E">
        <w:rPr>
          <w:rFonts w:ascii="Aptos" w:eastAsia="Aptos" w:hAnsi="Aptos" w:cs="Aptos"/>
          <w:lang w:val="en-US"/>
        </w:rPr>
        <w:t>Use two symmetrical vehicle cards.</w:t>
      </w:r>
    </w:p>
    <w:p w14:paraId="14CB70E4" w14:textId="7FBA27EC" w:rsidR="4435FFD8" w:rsidRDefault="6E647964">
      <w:pPr>
        <w:pStyle w:val="Prrafodelista"/>
        <w:numPr>
          <w:ilvl w:val="0"/>
          <w:numId w:val="3"/>
        </w:numPr>
        <w:spacing w:before="240" w:after="240" w:line="276" w:lineRule="auto"/>
        <w:rPr>
          <w:rFonts w:ascii="Aptos" w:eastAsia="Aptos" w:hAnsi="Aptos" w:cs="Aptos"/>
          <w:lang w:val="en-US"/>
        </w:rPr>
      </w:pPr>
      <w:r w:rsidRPr="6C30106E">
        <w:rPr>
          <w:rFonts w:ascii="Aptos" w:eastAsia="Aptos" w:hAnsi="Aptos" w:cs="Aptos"/>
          <w:lang w:val="en-US"/>
        </w:rPr>
        <w:lastRenderedPageBreak/>
        <w:t>The price range should remain identical in both cards.</w:t>
      </w:r>
    </w:p>
    <w:p w14:paraId="17A808B4" w14:textId="0A1391FA" w:rsidR="4435FFD8" w:rsidRDefault="6E647964">
      <w:pPr>
        <w:pStyle w:val="Prrafodelista"/>
        <w:numPr>
          <w:ilvl w:val="0"/>
          <w:numId w:val="3"/>
        </w:numPr>
        <w:spacing w:before="240" w:after="240" w:line="276" w:lineRule="auto"/>
        <w:rPr>
          <w:rFonts w:ascii="Aptos" w:eastAsia="Aptos" w:hAnsi="Aptos" w:cs="Aptos"/>
          <w:lang w:val="en-US"/>
        </w:rPr>
      </w:pPr>
      <w:r w:rsidRPr="6C30106E">
        <w:rPr>
          <w:rFonts w:ascii="Aptos" w:eastAsia="Aptos" w:hAnsi="Aptos" w:cs="Aptos"/>
          <w:lang w:val="en-US"/>
        </w:rPr>
        <w:t>Visually emphasize the change in age and mileage.</w:t>
      </w:r>
    </w:p>
    <w:p w14:paraId="248211BE" w14:textId="6EDC0249" w:rsidR="4435FFD8" w:rsidRDefault="6E647964">
      <w:pPr>
        <w:pStyle w:val="Prrafodelista"/>
        <w:numPr>
          <w:ilvl w:val="0"/>
          <w:numId w:val="3"/>
        </w:numPr>
        <w:spacing w:before="240" w:after="240" w:line="276" w:lineRule="auto"/>
        <w:rPr>
          <w:rFonts w:ascii="Aptos" w:eastAsia="Aptos" w:hAnsi="Aptos" w:cs="Aptos"/>
          <w:lang w:val="en-US"/>
        </w:rPr>
      </w:pPr>
      <w:r w:rsidRPr="6C30106E">
        <w:rPr>
          <w:rFonts w:ascii="Aptos" w:eastAsia="Aptos" w:hAnsi="Aptos" w:cs="Aptos"/>
          <w:lang w:val="en-US"/>
        </w:rPr>
        <w:t>Add a large center annotation:</w:t>
      </w:r>
    </w:p>
    <w:p w14:paraId="193230C8" w14:textId="23CD6484" w:rsidR="4435FFD8" w:rsidRDefault="6E647964" w:rsidP="6C30106E">
      <w:pPr>
        <w:spacing w:before="240" w:after="240" w:line="276" w:lineRule="auto"/>
      </w:pPr>
      <w:r w:rsidRPr="6C30106E">
        <w:rPr>
          <w:rFonts w:ascii="Aptos" w:eastAsia="Aptos" w:hAnsi="Aptos" w:cs="Aptos"/>
          <w:b/>
          <w:bCs/>
          <w:lang w:val="en-US"/>
        </w:rPr>
        <w:t>+4.0 years</w:t>
      </w:r>
    </w:p>
    <w:p w14:paraId="56C39776" w14:textId="3A2FB190" w:rsidR="4435FFD8" w:rsidRDefault="6E647964" w:rsidP="6C30106E">
      <w:pPr>
        <w:spacing w:before="240" w:after="240" w:line="276" w:lineRule="auto"/>
      </w:pPr>
      <w:r w:rsidRPr="6C30106E">
        <w:rPr>
          <w:rFonts w:ascii="Aptos" w:eastAsia="Aptos" w:hAnsi="Aptos" w:cs="Aptos"/>
          <w:b/>
          <w:bCs/>
          <w:lang w:val="en-US"/>
        </w:rPr>
        <w:t>+39,972 miles</w:t>
      </w:r>
    </w:p>
    <w:p w14:paraId="34BA9D62" w14:textId="30BBF997" w:rsidR="4435FFD8" w:rsidRDefault="6E647964">
      <w:pPr>
        <w:pStyle w:val="Prrafodelista"/>
        <w:numPr>
          <w:ilvl w:val="0"/>
          <w:numId w:val="3"/>
        </w:numPr>
        <w:spacing w:before="240" w:after="240" w:line="276" w:lineRule="auto"/>
        <w:rPr>
          <w:rFonts w:ascii="Aptos" w:eastAsia="Aptos" w:hAnsi="Aptos" w:cs="Aptos"/>
          <w:lang w:val="en-US"/>
        </w:rPr>
      </w:pPr>
      <w:r w:rsidRPr="6C30106E">
        <w:rPr>
          <w:rFonts w:ascii="Aptos" w:eastAsia="Aptos" w:hAnsi="Aptos" w:cs="Aptos"/>
          <w:lang w:val="en-US"/>
        </w:rPr>
        <w:t>This should be one of the hero graphics of the entire site.</w:t>
      </w:r>
    </w:p>
    <w:p w14:paraId="64294D9F" w14:textId="08AB6151" w:rsidR="4435FFD8" w:rsidRDefault="6E647964" w:rsidP="6C30106E">
      <w:pPr>
        <w:spacing w:before="240" w:after="240" w:line="276" w:lineRule="auto"/>
      </w:pPr>
      <w:r w:rsidRPr="6C30106E">
        <w:rPr>
          <w:rFonts w:ascii="Aptos" w:eastAsia="Aptos" w:hAnsi="Aptos" w:cs="Aptos"/>
          <w:b/>
          <w:bCs/>
          <w:lang w:val="en-US"/>
        </w:rPr>
        <w:t>Core message:</w:t>
      </w:r>
    </w:p>
    <w:p w14:paraId="0B334164" w14:textId="08FEB8B0" w:rsidR="4435FFD8" w:rsidRDefault="6E647964" w:rsidP="6C30106E">
      <w:pPr>
        <w:spacing w:before="240" w:after="240" w:line="276" w:lineRule="auto"/>
      </w:pPr>
      <w:r w:rsidRPr="6C30106E">
        <w:rPr>
          <w:rFonts w:ascii="Aptos" w:eastAsia="Aptos" w:hAnsi="Aptos" w:cs="Aptos"/>
          <w:b/>
          <w:bCs/>
          <w:lang w:val="en-US"/>
        </w:rPr>
        <w:t>The problem is not only that cars are more expensive. The same budget buys less vehicle.</w:t>
      </w:r>
    </w:p>
    <w:p w14:paraId="00651ABA" w14:textId="1F68817B" w:rsidR="4435FFD8" w:rsidRDefault="4435FFD8" w:rsidP="6C30106E">
      <w:pPr>
        <w:spacing w:before="240" w:after="240" w:line="276" w:lineRule="auto"/>
      </w:pPr>
    </w:p>
    <w:p w14:paraId="2735061C" w14:textId="5D7403EE" w:rsidR="4435FFD8" w:rsidRDefault="6E647964" w:rsidP="6C30106E">
      <w:pPr>
        <w:pStyle w:val="Ttulo1"/>
        <w:spacing w:before="322" w:after="322" w:line="276" w:lineRule="auto"/>
      </w:pPr>
      <w:r w:rsidRPr="6C30106E">
        <w:rPr>
          <w:rFonts w:ascii="Aptos" w:eastAsia="Aptos" w:hAnsi="Aptos" w:cs="Aptos"/>
          <w:b/>
          <w:bCs/>
          <w:sz w:val="48"/>
          <w:szCs w:val="48"/>
          <w:lang w:val="en-US"/>
        </w:rPr>
        <w:t>10. NEW-VEHICLE PRICE STRUCTURE</w:t>
      </w:r>
    </w:p>
    <w:p w14:paraId="4ED1246F" w14:textId="500E0B7E" w:rsidR="4435FFD8" w:rsidRDefault="6E647964" w:rsidP="6C30106E">
      <w:pPr>
        <w:pStyle w:val="Ttulo2"/>
        <w:spacing w:before="299" w:after="299" w:line="276" w:lineRule="auto"/>
      </w:pPr>
      <w:r w:rsidRPr="6C30106E">
        <w:rPr>
          <w:rFonts w:ascii="Aptos" w:eastAsia="Aptos" w:hAnsi="Aptos" w:cs="Aptos"/>
          <w:b/>
          <w:bCs/>
          <w:sz w:val="36"/>
          <w:szCs w:val="36"/>
          <w:lang w:val="en-US"/>
        </w:rPr>
        <w:t>Prices crossed $50,000 despite consumers moving toward cheaper segments</w:t>
      </w:r>
    </w:p>
    <w:p w14:paraId="3E86180C" w14:textId="6B96A169" w:rsidR="4435FFD8" w:rsidRDefault="6E647964" w:rsidP="6C30106E">
      <w:pPr>
        <w:spacing w:before="240" w:after="240" w:line="276" w:lineRule="auto"/>
      </w:pPr>
      <w:r w:rsidRPr="6C30106E">
        <w:rPr>
          <w:rFonts w:ascii="Aptos" w:eastAsia="Aptos" w:hAnsi="Aptos" w:cs="Aptos"/>
          <w:lang w:val="en-US"/>
        </w:rPr>
        <w:t xml:space="preserve">New-vehicle ATP increased to </w:t>
      </w:r>
      <w:r w:rsidRPr="6C30106E">
        <w:rPr>
          <w:rFonts w:ascii="Aptos" w:eastAsia="Aptos" w:hAnsi="Aptos" w:cs="Aptos"/>
          <w:b/>
          <w:bCs/>
          <w:lang w:val="en-US"/>
        </w:rPr>
        <w:t>$50,089 in August</w:t>
      </w:r>
      <w:r w:rsidRPr="6C30106E">
        <w:rPr>
          <w:rFonts w:ascii="Aptos" w:eastAsia="Aptos" w:hAnsi="Aptos" w:cs="Aptos"/>
          <w:lang w:val="en-US"/>
        </w:rPr>
        <w:t xml:space="preserve">, while MSRP reached </w:t>
      </w:r>
      <w:r w:rsidRPr="6C30106E">
        <w:rPr>
          <w:rFonts w:ascii="Aptos" w:eastAsia="Aptos" w:hAnsi="Aptos" w:cs="Aptos"/>
          <w:b/>
          <w:bCs/>
          <w:lang w:val="en-US"/>
        </w:rPr>
        <w:t>$51,852</w:t>
      </w:r>
      <w:r w:rsidRPr="6C30106E">
        <w:rPr>
          <w:rFonts w:ascii="Aptos" w:eastAsia="Aptos" w:hAnsi="Aptos" w:cs="Aptos"/>
          <w:lang w:val="en-US"/>
        </w:rPr>
        <w:t xml:space="preserve">. Incentives represented only </w:t>
      </w:r>
      <w:r w:rsidRPr="6C30106E">
        <w:rPr>
          <w:rFonts w:ascii="Aptos" w:eastAsia="Aptos" w:hAnsi="Aptos" w:cs="Aptos"/>
          <w:b/>
          <w:bCs/>
          <w:lang w:val="en-US"/>
        </w:rPr>
        <w:t>6.5% of ATP</w:t>
      </w:r>
      <w:r w:rsidRPr="6C30106E">
        <w:rPr>
          <w:rFonts w:ascii="Aptos" w:eastAsia="Aptos" w:hAnsi="Aptos" w:cs="Aptos"/>
          <w:lang w:val="en-US"/>
        </w:rPr>
        <w:t>, down from 7.2% one year earlier.</w:t>
      </w:r>
    </w:p>
    <w:p w14:paraId="33188CE0" w14:textId="289AE9AD" w:rsidR="4435FFD8" w:rsidRDefault="6E647964" w:rsidP="6C30106E">
      <w:pPr>
        <w:spacing w:before="240" w:after="240" w:line="276" w:lineRule="auto"/>
      </w:pPr>
      <w:r w:rsidRPr="6C30106E">
        <w:rPr>
          <w:rFonts w:ascii="Aptos" w:eastAsia="Aptos" w:hAnsi="Aptos" w:cs="Aptos"/>
          <w:lang w:val="en-US"/>
        </w:rPr>
        <w:t>The market is still dominated by high-value body types, but consumers are increasingly shifting toward lower-priced segments.</w:t>
      </w:r>
    </w:p>
    <w:p w14:paraId="0C5A571F" w14:textId="7F6E858A" w:rsidR="4435FFD8" w:rsidRDefault="6E647964" w:rsidP="6C30106E">
      <w:pPr>
        <w:spacing w:before="240" w:after="240" w:line="276" w:lineRule="auto"/>
      </w:pPr>
      <w:r w:rsidRPr="6C30106E">
        <w:rPr>
          <w:rFonts w:ascii="Aptos" w:eastAsia="Aptos" w:hAnsi="Aptos" w:cs="Aptos"/>
          <w:lang w:val="en-US"/>
        </w:rPr>
        <w:t>August ATPs for the major segments were:</w:t>
      </w:r>
    </w:p>
    <w:tbl>
      <w:tblPr>
        <w:tblW w:w="0" w:type="auto"/>
        <w:tblLook w:val="06A0" w:firstRow="1" w:lastRow="0" w:firstColumn="1" w:lastColumn="0" w:noHBand="1" w:noVBand="1"/>
      </w:tblPr>
      <w:tblGrid>
        <w:gridCol w:w="2027"/>
        <w:gridCol w:w="1543"/>
      </w:tblGrid>
      <w:tr w:rsidR="6C30106E" w14:paraId="3DDC6371" w14:textId="77777777" w:rsidTr="6C30106E">
        <w:trPr>
          <w:trHeight w:val="300"/>
        </w:trPr>
        <w:tc>
          <w:tcPr>
            <w:tcW w:w="2027" w:type="dxa"/>
            <w:vAlign w:val="center"/>
          </w:tcPr>
          <w:p w14:paraId="0229D999" w14:textId="6C9E7691" w:rsidR="6C30106E" w:rsidRDefault="6C30106E" w:rsidP="6C30106E">
            <w:pPr>
              <w:spacing w:after="0"/>
              <w:jc w:val="center"/>
            </w:pPr>
            <w:r w:rsidRPr="6C30106E">
              <w:rPr>
                <w:b/>
                <w:bCs/>
              </w:rPr>
              <w:t>Segment</w:t>
            </w:r>
          </w:p>
        </w:tc>
        <w:tc>
          <w:tcPr>
            <w:tcW w:w="1543" w:type="dxa"/>
            <w:vAlign w:val="center"/>
          </w:tcPr>
          <w:p w14:paraId="7E4F69DB" w14:textId="151A4B5D" w:rsidR="6C30106E" w:rsidRDefault="6C30106E" w:rsidP="6C30106E">
            <w:pPr>
              <w:spacing w:after="0"/>
              <w:jc w:val="center"/>
            </w:pPr>
            <w:r w:rsidRPr="6C30106E">
              <w:rPr>
                <w:b/>
                <w:bCs/>
              </w:rPr>
              <w:t>August ATP</w:t>
            </w:r>
          </w:p>
        </w:tc>
      </w:tr>
      <w:tr w:rsidR="6C30106E" w14:paraId="74A309F4" w14:textId="77777777" w:rsidTr="6C30106E">
        <w:trPr>
          <w:trHeight w:val="300"/>
        </w:trPr>
        <w:tc>
          <w:tcPr>
            <w:tcW w:w="2027" w:type="dxa"/>
            <w:vAlign w:val="center"/>
          </w:tcPr>
          <w:p w14:paraId="69BE4724" w14:textId="715CA36F" w:rsidR="6C30106E" w:rsidRDefault="6C30106E" w:rsidP="6C30106E">
            <w:pPr>
              <w:spacing w:after="0"/>
            </w:pPr>
            <w:r>
              <w:t>Midsize SUV</w:t>
            </w:r>
          </w:p>
        </w:tc>
        <w:tc>
          <w:tcPr>
            <w:tcW w:w="1543" w:type="dxa"/>
            <w:vAlign w:val="center"/>
          </w:tcPr>
          <w:p w14:paraId="14A5BADF" w14:textId="0A67F51C" w:rsidR="6C30106E" w:rsidRDefault="6C30106E" w:rsidP="6C30106E">
            <w:pPr>
              <w:spacing w:after="0"/>
              <w:jc w:val="right"/>
            </w:pPr>
            <w:r w:rsidRPr="6C30106E">
              <w:rPr>
                <w:b/>
                <w:bCs/>
              </w:rPr>
              <w:t>$50,315</w:t>
            </w:r>
          </w:p>
        </w:tc>
      </w:tr>
      <w:tr w:rsidR="6C30106E" w14:paraId="6F8DC6E1" w14:textId="77777777" w:rsidTr="6C30106E">
        <w:trPr>
          <w:trHeight w:val="300"/>
        </w:trPr>
        <w:tc>
          <w:tcPr>
            <w:tcW w:w="2027" w:type="dxa"/>
            <w:vAlign w:val="center"/>
          </w:tcPr>
          <w:p w14:paraId="35AE3E6B" w14:textId="314CFFD9" w:rsidR="6C30106E" w:rsidRDefault="6C30106E" w:rsidP="6C30106E">
            <w:pPr>
              <w:spacing w:after="0"/>
            </w:pPr>
            <w:r>
              <w:t>Compact SUV</w:t>
            </w:r>
          </w:p>
        </w:tc>
        <w:tc>
          <w:tcPr>
            <w:tcW w:w="1543" w:type="dxa"/>
            <w:vAlign w:val="center"/>
          </w:tcPr>
          <w:p w14:paraId="10A08758" w14:textId="77E1AAFE" w:rsidR="6C30106E" w:rsidRDefault="6C30106E" w:rsidP="6C30106E">
            <w:pPr>
              <w:spacing w:after="0"/>
              <w:jc w:val="right"/>
            </w:pPr>
            <w:r w:rsidRPr="6C30106E">
              <w:rPr>
                <w:b/>
                <w:bCs/>
              </w:rPr>
              <w:t>$37,722</w:t>
            </w:r>
          </w:p>
        </w:tc>
      </w:tr>
      <w:tr w:rsidR="6C30106E" w14:paraId="000B81B5" w14:textId="77777777" w:rsidTr="6C30106E">
        <w:trPr>
          <w:trHeight w:val="300"/>
        </w:trPr>
        <w:tc>
          <w:tcPr>
            <w:tcW w:w="2027" w:type="dxa"/>
            <w:vAlign w:val="center"/>
          </w:tcPr>
          <w:p w14:paraId="45E8FFB0" w14:textId="4BB72904" w:rsidR="6C30106E" w:rsidRDefault="6C30106E" w:rsidP="6C30106E">
            <w:pPr>
              <w:spacing w:after="0"/>
            </w:pPr>
            <w:r>
              <w:t>Full-size pickup</w:t>
            </w:r>
          </w:p>
        </w:tc>
        <w:tc>
          <w:tcPr>
            <w:tcW w:w="1543" w:type="dxa"/>
            <w:vAlign w:val="center"/>
          </w:tcPr>
          <w:p w14:paraId="708EC13F" w14:textId="27C00801" w:rsidR="6C30106E" w:rsidRDefault="6C30106E" w:rsidP="6C30106E">
            <w:pPr>
              <w:spacing w:after="0"/>
              <w:jc w:val="right"/>
            </w:pPr>
            <w:r w:rsidRPr="6C30106E">
              <w:rPr>
                <w:b/>
                <w:bCs/>
              </w:rPr>
              <w:t>$67,446</w:t>
            </w:r>
          </w:p>
        </w:tc>
      </w:tr>
      <w:tr w:rsidR="6C30106E" w14:paraId="1D0C7B96" w14:textId="77777777" w:rsidTr="6C30106E">
        <w:trPr>
          <w:trHeight w:val="300"/>
        </w:trPr>
        <w:tc>
          <w:tcPr>
            <w:tcW w:w="2027" w:type="dxa"/>
            <w:vAlign w:val="center"/>
          </w:tcPr>
          <w:p w14:paraId="580031FF" w14:textId="10AAA842" w:rsidR="6C30106E" w:rsidRDefault="6C30106E" w:rsidP="6C30106E">
            <w:pPr>
              <w:spacing w:after="0"/>
            </w:pPr>
            <w:r>
              <w:t>Subcompact SUV</w:t>
            </w:r>
          </w:p>
        </w:tc>
        <w:tc>
          <w:tcPr>
            <w:tcW w:w="1543" w:type="dxa"/>
            <w:vAlign w:val="center"/>
          </w:tcPr>
          <w:p w14:paraId="272A663A" w14:textId="4A333695" w:rsidR="6C30106E" w:rsidRDefault="6C30106E" w:rsidP="6C30106E">
            <w:pPr>
              <w:spacing w:after="0"/>
              <w:jc w:val="right"/>
            </w:pPr>
            <w:r w:rsidRPr="6C30106E">
              <w:rPr>
                <w:b/>
                <w:bCs/>
              </w:rPr>
              <w:t>$31,149</w:t>
            </w:r>
          </w:p>
        </w:tc>
      </w:tr>
      <w:tr w:rsidR="6C30106E" w14:paraId="416E3462" w14:textId="77777777" w:rsidTr="6C30106E">
        <w:trPr>
          <w:trHeight w:val="300"/>
        </w:trPr>
        <w:tc>
          <w:tcPr>
            <w:tcW w:w="2027" w:type="dxa"/>
            <w:vAlign w:val="center"/>
          </w:tcPr>
          <w:p w14:paraId="35BA882C" w14:textId="308121D0" w:rsidR="6C30106E" w:rsidRDefault="6C30106E" w:rsidP="6C30106E">
            <w:pPr>
              <w:spacing w:after="0"/>
            </w:pPr>
            <w:r>
              <w:t>Compact car</w:t>
            </w:r>
          </w:p>
        </w:tc>
        <w:tc>
          <w:tcPr>
            <w:tcW w:w="1543" w:type="dxa"/>
            <w:vAlign w:val="center"/>
          </w:tcPr>
          <w:p w14:paraId="622A92F4" w14:textId="1C1FB8BF" w:rsidR="6C30106E" w:rsidRDefault="6C30106E" w:rsidP="6C30106E">
            <w:pPr>
              <w:spacing w:after="0"/>
              <w:jc w:val="right"/>
            </w:pPr>
            <w:r w:rsidRPr="6C30106E">
              <w:rPr>
                <w:b/>
                <w:bCs/>
              </w:rPr>
              <w:t>$27,997</w:t>
            </w:r>
          </w:p>
        </w:tc>
      </w:tr>
    </w:tbl>
    <w:p w14:paraId="6EB74870" w14:textId="12350CD9" w:rsidR="4435FFD8" w:rsidRDefault="6E647964" w:rsidP="6C30106E">
      <w:pPr>
        <w:spacing w:before="240" w:after="240" w:line="276" w:lineRule="auto"/>
      </w:pPr>
      <w:r w:rsidRPr="6C30106E">
        <w:rPr>
          <w:rFonts w:ascii="Aptos" w:eastAsia="Aptos" w:hAnsi="Aptos" w:cs="Aptos"/>
          <w:b/>
          <w:bCs/>
          <w:lang w:val="en-US"/>
        </w:rPr>
        <w:t>Source:</w:t>
      </w:r>
      <w:r w:rsidRPr="6C30106E">
        <w:rPr>
          <w:rFonts w:ascii="Aptos" w:eastAsia="Aptos" w:hAnsi="Aptos" w:cs="Aptos"/>
          <w:lang w:val="en-US"/>
        </w:rPr>
        <w:t xml:space="preserve"> Kelley Blue Book / Cox Automotive.</w:t>
      </w:r>
    </w:p>
    <w:p w14:paraId="37D402D3" w14:textId="0F836E31" w:rsidR="4435FFD8" w:rsidRDefault="6E647964" w:rsidP="6C30106E">
      <w:pPr>
        <w:pStyle w:val="Ttulo2"/>
        <w:spacing w:before="299" w:after="299" w:line="276" w:lineRule="auto"/>
      </w:pPr>
      <w:r w:rsidRPr="6C30106E">
        <w:rPr>
          <w:rFonts w:ascii="Aptos" w:eastAsia="Aptos" w:hAnsi="Aptos" w:cs="Aptos"/>
          <w:b/>
          <w:bCs/>
          <w:sz w:val="36"/>
          <w:szCs w:val="36"/>
          <w:lang w:val="en-US"/>
        </w:rPr>
        <w:lastRenderedPageBreak/>
        <w:t>CHART 7 — Where the new-car price pressure comes from</w:t>
      </w:r>
    </w:p>
    <w:p w14:paraId="694FAA89" w14:textId="7A7333C6" w:rsidR="4435FFD8" w:rsidRDefault="6E647964" w:rsidP="6C30106E">
      <w:pPr>
        <w:spacing w:before="240" w:after="240" w:line="276" w:lineRule="auto"/>
      </w:pPr>
      <w:r w:rsidRPr="6C30106E">
        <w:rPr>
          <w:rFonts w:ascii="Aptos" w:eastAsia="Aptos" w:hAnsi="Aptos" w:cs="Aptos"/>
          <w:b/>
          <w:bCs/>
          <w:lang w:val="en-US"/>
        </w:rPr>
        <w:t>Chart type:</w:t>
      </w:r>
      <w:r w:rsidRPr="6C30106E">
        <w:rPr>
          <w:rFonts w:ascii="Aptos" w:eastAsia="Aptos" w:hAnsi="Aptos" w:cs="Aptos"/>
          <w:lang w:val="en-US"/>
        </w:rPr>
        <w:t xml:space="preserve"> Horizontal bar chart.</w:t>
      </w:r>
    </w:p>
    <w:p w14:paraId="768B57AC" w14:textId="3C2A1A76" w:rsidR="4435FFD8" w:rsidRDefault="6E647964" w:rsidP="6C30106E">
      <w:pPr>
        <w:spacing w:before="240" w:after="240" w:line="276" w:lineRule="auto"/>
      </w:pPr>
      <w:r w:rsidRPr="6C30106E">
        <w:rPr>
          <w:rFonts w:ascii="Aptos" w:eastAsia="Aptos" w:hAnsi="Aptos" w:cs="Aptos"/>
          <w:b/>
          <w:bCs/>
          <w:lang w:val="en-US"/>
        </w:rPr>
        <w:t>Title:</w:t>
      </w:r>
    </w:p>
    <w:p w14:paraId="1CE59988" w14:textId="4C880D2B" w:rsidR="4435FFD8" w:rsidRDefault="6E647964" w:rsidP="6C30106E">
      <w:pPr>
        <w:spacing w:before="240" w:after="240" w:line="276" w:lineRule="auto"/>
      </w:pPr>
      <w:r w:rsidRPr="6C30106E">
        <w:rPr>
          <w:rFonts w:ascii="Aptos" w:eastAsia="Aptos" w:hAnsi="Aptos" w:cs="Aptos"/>
          <w:b/>
          <w:bCs/>
          <w:lang w:val="en-US"/>
        </w:rPr>
        <w:t>The U.S. Market Is Still Structurally Expensive</w:t>
      </w:r>
    </w:p>
    <w:p w14:paraId="6DFD293F" w14:textId="19A5320F" w:rsidR="4435FFD8" w:rsidRDefault="6E647964" w:rsidP="6C30106E">
      <w:pPr>
        <w:spacing w:before="240" w:after="240" w:line="276" w:lineRule="auto"/>
      </w:pPr>
      <w:r w:rsidRPr="6C30106E">
        <w:rPr>
          <w:rFonts w:ascii="Aptos" w:eastAsia="Aptos" w:hAnsi="Aptos" w:cs="Aptos"/>
          <w:b/>
          <w:bCs/>
          <w:lang w:val="en-US"/>
        </w:rPr>
        <w:t>Bars:</w:t>
      </w:r>
    </w:p>
    <w:p w14:paraId="3A9CAADA" w14:textId="72F53719" w:rsidR="4435FFD8" w:rsidRDefault="6E647964">
      <w:pPr>
        <w:pStyle w:val="Prrafodelista"/>
        <w:numPr>
          <w:ilvl w:val="0"/>
          <w:numId w:val="2"/>
        </w:numPr>
        <w:spacing w:before="240" w:after="240" w:line="276" w:lineRule="auto"/>
        <w:rPr>
          <w:rFonts w:ascii="Aptos" w:eastAsia="Aptos" w:hAnsi="Aptos" w:cs="Aptos"/>
          <w:lang w:val="en-US"/>
        </w:rPr>
      </w:pPr>
      <w:r w:rsidRPr="6C30106E">
        <w:rPr>
          <w:rFonts w:ascii="Aptos" w:eastAsia="Aptos" w:hAnsi="Aptos" w:cs="Aptos"/>
          <w:lang w:val="en-US"/>
        </w:rPr>
        <w:t>Compact car — $27,997</w:t>
      </w:r>
    </w:p>
    <w:p w14:paraId="5CF90B0D" w14:textId="5A9E2EF8" w:rsidR="4435FFD8" w:rsidRDefault="6E647964">
      <w:pPr>
        <w:pStyle w:val="Prrafodelista"/>
        <w:numPr>
          <w:ilvl w:val="0"/>
          <w:numId w:val="2"/>
        </w:numPr>
        <w:spacing w:before="240" w:after="240" w:line="276" w:lineRule="auto"/>
        <w:rPr>
          <w:rFonts w:ascii="Aptos" w:eastAsia="Aptos" w:hAnsi="Aptos" w:cs="Aptos"/>
          <w:lang w:val="en-US"/>
        </w:rPr>
      </w:pPr>
      <w:r w:rsidRPr="6C30106E">
        <w:rPr>
          <w:rFonts w:ascii="Aptos" w:eastAsia="Aptos" w:hAnsi="Aptos" w:cs="Aptos"/>
          <w:lang w:val="en-US"/>
        </w:rPr>
        <w:t>Subcompact SUV — $31,149</w:t>
      </w:r>
    </w:p>
    <w:p w14:paraId="4447DF3F" w14:textId="0FF7CE6E" w:rsidR="4435FFD8" w:rsidRDefault="6E647964">
      <w:pPr>
        <w:pStyle w:val="Prrafodelista"/>
        <w:numPr>
          <w:ilvl w:val="0"/>
          <w:numId w:val="2"/>
        </w:numPr>
        <w:spacing w:before="240" w:after="240" w:line="276" w:lineRule="auto"/>
        <w:rPr>
          <w:rFonts w:ascii="Aptos" w:eastAsia="Aptos" w:hAnsi="Aptos" w:cs="Aptos"/>
          <w:lang w:val="en-US"/>
        </w:rPr>
      </w:pPr>
      <w:r w:rsidRPr="6C30106E">
        <w:rPr>
          <w:rFonts w:ascii="Aptos" w:eastAsia="Aptos" w:hAnsi="Aptos" w:cs="Aptos"/>
          <w:lang w:val="en-US"/>
        </w:rPr>
        <w:t>Compact SUV — $37,722</w:t>
      </w:r>
    </w:p>
    <w:p w14:paraId="5D9BEA8D" w14:textId="1262E103" w:rsidR="4435FFD8" w:rsidRDefault="6E647964">
      <w:pPr>
        <w:pStyle w:val="Prrafodelista"/>
        <w:numPr>
          <w:ilvl w:val="0"/>
          <w:numId w:val="2"/>
        </w:numPr>
        <w:spacing w:before="240" w:after="240" w:line="276" w:lineRule="auto"/>
        <w:rPr>
          <w:rFonts w:ascii="Aptos" w:eastAsia="Aptos" w:hAnsi="Aptos" w:cs="Aptos"/>
          <w:lang w:val="en-US"/>
        </w:rPr>
      </w:pPr>
      <w:r w:rsidRPr="6C30106E">
        <w:rPr>
          <w:rFonts w:ascii="Aptos" w:eastAsia="Aptos" w:hAnsi="Aptos" w:cs="Aptos"/>
          <w:lang w:val="en-US"/>
        </w:rPr>
        <w:t>Midsize SUV — $50,315</w:t>
      </w:r>
    </w:p>
    <w:p w14:paraId="67EC3138" w14:textId="23A205FC" w:rsidR="4435FFD8" w:rsidRDefault="6E647964">
      <w:pPr>
        <w:pStyle w:val="Prrafodelista"/>
        <w:numPr>
          <w:ilvl w:val="0"/>
          <w:numId w:val="2"/>
        </w:numPr>
        <w:spacing w:before="240" w:after="240" w:line="276" w:lineRule="auto"/>
        <w:rPr>
          <w:rFonts w:ascii="Aptos" w:eastAsia="Aptos" w:hAnsi="Aptos" w:cs="Aptos"/>
          <w:lang w:val="en-US"/>
        </w:rPr>
      </w:pPr>
      <w:r w:rsidRPr="6C30106E">
        <w:rPr>
          <w:rFonts w:ascii="Aptos" w:eastAsia="Aptos" w:hAnsi="Aptos" w:cs="Aptos"/>
          <w:lang w:val="en-US"/>
        </w:rPr>
        <w:t>Industry average — $50,089</w:t>
      </w:r>
    </w:p>
    <w:p w14:paraId="65585FC6" w14:textId="3B42E96E" w:rsidR="4435FFD8" w:rsidRDefault="6E647964">
      <w:pPr>
        <w:pStyle w:val="Prrafodelista"/>
        <w:numPr>
          <w:ilvl w:val="0"/>
          <w:numId w:val="2"/>
        </w:numPr>
        <w:spacing w:before="240" w:after="240" w:line="276" w:lineRule="auto"/>
        <w:rPr>
          <w:rFonts w:ascii="Aptos" w:eastAsia="Aptos" w:hAnsi="Aptos" w:cs="Aptos"/>
          <w:lang w:val="en-US"/>
        </w:rPr>
      </w:pPr>
      <w:r w:rsidRPr="6C30106E">
        <w:rPr>
          <w:rFonts w:ascii="Aptos" w:eastAsia="Aptos" w:hAnsi="Aptos" w:cs="Aptos"/>
          <w:lang w:val="en-US"/>
        </w:rPr>
        <w:t>Full-size pickup — $67,446</w:t>
      </w:r>
    </w:p>
    <w:p w14:paraId="41C26EBD" w14:textId="2AFFABC3" w:rsidR="4435FFD8" w:rsidRDefault="6E647964" w:rsidP="6C30106E">
      <w:pPr>
        <w:spacing w:before="240" w:after="240" w:line="276" w:lineRule="auto"/>
      </w:pPr>
      <w:r w:rsidRPr="6C30106E">
        <w:rPr>
          <w:rFonts w:ascii="Aptos" w:eastAsia="Aptos" w:hAnsi="Aptos" w:cs="Aptos"/>
          <w:b/>
          <w:bCs/>
          <w:lang w:val="en-US"/>
        </w:rPr>
        <w:t>Designer instructions:</w:t>
      </w:r>
    </w:p>
    <w:p w14:paraId="37841EE6" w14:textId="2F655F57" w:rsidR="4435FFD8" w:rsidRDefault="6E647964">
      <w:pPr>
        <w:pStyle w:val="Prrafodelista"/>
        <w:numPr>
          <w:ilvl w:val="0"/>
          <w:numId w:val="1"/>
        </w:numPr>
        <w:spacing w:before="240" w:after="240" w:line="276" w:lineRule="auto"/>
        <w:rPr>
          <w:rFonts w:ascii="Aptos" w:eastAsia="Aptos" w:hAnsi="Aptos" w:cs="Aptos"/>
          <w:lang w:val="en-US"/>
        </w:rPr>
      </w:pPr>
      <w:r w:rsidRPr="6C30106E">
        <w:rPr>
          <w:rFonts w:ascii="Aptos" w:eastAsia="Aptos" w:hAnsi="Aptos" w:cs="Aptos"/>
          <w:lang w:val="en-US"/>
        </w:rPr>
        <w:t>Sort from lowest to highest.</w:t>
      </w:r>
    </w:p>
    <w:p w14:paraId="0ACBF905" w14:textId="09E75B7A" w:rsidR="4435FFD8" w:rsidRDefault="6E647964">
      <w:pPr>
        <w:pStyle w:val="Prrafodelista"/>
        <w:numPr>
          <w:ilvl w:val="0"/>
          <w:numId w:val="1"/>
        </w:numPr>
        <w:spacing w:before="240" w:after="240" w:line="276" w:lineRule="auto"/>
        <w:rPr>
          <w:rFonts w:ascii="Aptos" w:eastAsia="Aptos" w:hAnsi="Aptos" w:cs="Aptos"/>
          <w:lang w:val="en-US"/>
        </w:rPr>
      </w:pPr>
      <w:r w:rsidRPr="6C30106E">
        <w:rPr>
          <w:rFonts w:ascii="Aptos" w:eastAsia="Aptos" w:hAnsi="Aptos" w:cs="Aptos"/>
          <w:lang w:val="en-US"/>
        </w:rPr>
        <w:t>Highlight the industry average as a reference marker.</w:t>
      </w:r>
    </w:p>
    <w:p w14:paraId="4EE1D8AF" w14:textId="06BBC713" w:rsidR="4435FFD8" w:rsidRDefault="6E647964">
      <w:pPr>
        <w:pStyle w:val="Prrafodelista"/>
        <w:numPr>
          <w:ilvl w:val="0"/>
          <w:numId w:val="1"/>
        </w:numPr>
        <w:spacing w:before="240" w:after="240" w:line="276" w:lineRule="auto"/>
        <w:rPr>
          <w:rFonts w:ascii="Aptos" w:eastAsia="Aptos" w:hAnsi="Aptos" w:cs="Aptos"/>
          <w:lang w:val="en-US"/>
        </w:rPr>
      </w:pPr>
      <w:r w:rsidRPr="6C30106E">
        <w:rPr>
          <w:rFonts w:ascii="Aptos" w:eastAsia="Aptos" w:hAnsi="Aptos" w:cs="Aptos"/>
          <w:lang w:val="en-US"/>
        </w:rPr>
        <w:t>Add a simple note:</w:t>
      </w:r>
    </w:p>
    <w:p w14:paraId="0126E5A7" w14:textId="60A4BE1C" w:rsidR="4435FFD8" w:rsidRDefault="6E647964" w:rsidP="6C30106E">
      <w:pPr>
        <w:spacing w:before="240" w:after="240" w:line="276" w:lineRule="auto"/>
      </w:pPr>
      <w:r w:rsidRPr="6C30106E">
        <w:rPr>
          <w:rFonts w:ascii="Aptos" w:eastAsia="Aptos" w:hAnsi="Aptos" w:cs="Aptos"/>
          <w:b/>
          <w:bCs/>
          <w:lang w:val="en-US"/>
        </w:rPr>
        <w:t>"~65% of August sales came from the five highest-volume segments."</w:t>
      </w:r>
    </w:p>
    <w:p w14:paraId="105667CD" w14:textId="28211AD3" w:rsidR="4435FFD8" w:rsidRDefault="6E647964">
      <w:pPr>
        <w:pStyle w:val="Prrafodelista"/>
        <w:numPr>
          <w:ilvl w:val="0"/>
          <w:numId w:val="1"/>
        </w:numPr>
        <w:spacing w:before="240" w:after="240" w:line="276" w:lineRule="auto"/>
        <w:rPr>
          <w:rFonts w:ascii="Aptos" w:eastAsia="Aptos" w:hAnsi="Aptos" w:cs="Aptos"/>
          <w:lang w:val="en-US"/>
        </w:rPr>
      </w:pPr>
      <w:r w:rsidRPr="6C30106E">
        <w:rPr>
          <w:rFonts w:ascii="Aptos" w:eastAsia="Aptos" w:hAnsi="Aptos" w:cs="Aptos"/>
          <w:lang w:val="en-US"/>
        </w:rPr>
        <w:t>The visual should make the $50K average feel like a structural result of the U.S. vehicle mix rather than simply a pricing decision by individual manufacturers.</w:t>
      </w:r>
    </w:p>
    <w:p w14:paraId="64BED58B" w14:textId="51B42EDF" w:rsidR="4435FFD8" w:rsidRDefault="4435FFD8" w:rsidP="6C30106E">
      <w:pPr>
        <w:spacing w:before="240" w:after="240" w:line="276" w:lineRule="auto"/>
      </w:pPr>
    </w:p>
    <w:p w14:paraId="4C031934" w14:textId="6C9F9CEF" w:rsidR="52F34F6E" w:rsidRDefault="52F34F6E" w:rsidP="52F34F6E">
      <w:pPr>
        <w:spacing w:before="240" w:after="240" w:line="276" w:lineRule="auto"/>
      </w:pPr>
    </w:p>
    <w:p w14:paraId="3A0DD4BD" w14:textId="328ACA06" w:rsidR="52F34F6E" w:rsidRDefault="52F34F6E" w:rsidP="52F34F6E">
      <w:pPr>
        <w:spacing w:before="240" w:after="240" w:line="276" w:lineRule="auto"/>
      </w:pPr>
    </w:p>
    <w:p w14:paraId="3E138391" w14:textId="7E52566F" w:rsidR="52F34F6E" w:rsidRDefault="52F34F6E" w:rsidP="52F34F6E">
      <w:pPr>
        <w:spacing w:before="240" w:after="240" w:line="276" w:lineRule="auto"/>
        <w:rPr>
          <w:color w:val="FF0000"/>
        </w:rPr>
      </w:pPr>
    </w:p>
    <w:sectPr w:rsidR="52F34F6E">
      <w:headerReference w:type="default" r:id="rId7"/>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7996D" w14:textId="77777777" w:rsidR="00DF525A" w:rsidRDefault="00DF525A">
      <w:pPr>
        <w:spacing w:after="0" w:line="240" w:lineRule="auto"/>
      </w:pPr>
      <w:r>
        <w:separator/>
      </w:r>
    </w:p>
  </w:endnote>
  <w:endnote w:type="continuationSeparator" w:id="0">
    <w:p w14:paraId="7ABAFF0A" w14:textId="77777777" w:rsidR="00DF525A" w:rsidRDefault="00DF5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7BEAADDA" w14:paraId="6831687A" w14:textId="77777777" w:rsidTr="7BEAADDA">
      <w:trPr>
        <w:trHeight w:val="300"/>
      </w:trPr>
      <w:tc>
        <w:tcPr>
          <w:tcW w:w="3005" w:type="dxa"/>
        </w:tcPr>
        <w:p w14:paraId="525089B7" w14:textId="57086EDE" w:rsidR="7BEAADDA" w:rsidRDefault="7BEAADDA" w:rsidP="7BEAADDA">
          <w:pPr>
            <w:pStyle w:val="Encabezado"/>
            <w:ind w:left="-115"/>
          </w:pPr>
        </w:p>
      </w:tc>
      <w:tc>
        <w:tcPr>
          <w:tcW w:w="3005" w:type="dxa"/>
        </w:tcPr>
        <w:p w14:paraId="4F625B7C" w14:textId="7E0263F1" w:rsidR="7BEAADDA" w:rsidRDefault="7BEAADDA" w:rsidP="7BEAADDA">
          <w:pPr>
            <w:pStyle w:val="Encabezado"/>
            <w:jc w:val="center"/>
          </w:pPr>
        </w:p>
      </w:tc>
      <w:tc>
        <w:tcPr>
          <w:tcW w:w="3005" w:type="dxa"/>
        </w:tcPr>
        <w:p w14:paraId="0368D29E" w14:textId="3B033F50" w:rsidR="7BEAADDA" w:rsidRDefault="7BEAADDA" w:rsidP="7BEAADDA">
          <w:pPr>
            <w:pStyle w:val="Encabezado"/>
            <w:ind w:right="-115"/>
            <w:jc w:val="right"/>
          </w:pPr>
        </w:p>
      </w:tc>
    </w:tr>
  </w:tbl>
  <w:p w14:paraId="3B2DA72E" w14:textId="2940763A" w:rsidR="7BEAADDA" w:rsidRDefault="7BEAADDA" w:rsidP="7BEAAD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0847C" w14:textId="77777777" w:rsidR="00DF525A" w:rsidRDefault="00DF525A">
      <w:pPr>
        <w:spacing w:after="0" w:line="240" w:lineRule="auto"/>
      </w:pPr>
      <w:r>
        <w:separator/>
      </w:r>
    </w:p>
  </w:footnote>
  <w:footnote w:type="continuationSeparator" w:id="0">
    <w:p w14:paraId="21B148A7" w14:textId="77777777" w:rsidR="00DF525A" w:rsidRDefault="00DF52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7BEAADDA" w14:paraId="662A8264" w14:textId="77777777" w:rsidTr="7BEAADDA">
      <w:trPr>
        <w:trHeight w:val="300"/>
      </w:trPr>
      <w:tc>
        <w:tcPr>
          <w:tcW w:w="3005" w:type="dxa"/>
        </w:tcPr>
        <w:p w14:paraId="67063A55" w14:textId="55842C3A" w:rsidR="7BEAADDA" w:rsidRDefault="7BEAADDA" w:rsidP="7BEAADDA">
          <w:pPr>
            <w:pStyle w:val="Encabezado"/>
            <w:ind w:left="-115"/>
          </w:pPr>
        </w:p>
      </w:tc>
      <w:tc>
        <w:tcPr>
          <w:tcW w:w="3005" w:type="dxa"/>
        </w:tcPr>
        <w:p w14:paraId="3520684B" w14:textId="486D70F9" w:rsidR="7BEAADDA" w:rsidRDefault="7BEAADDA" w:rsidP="7BEAADDA">
          <w:pPr>
            <w:pStyle w:val="Encabezado"/>
            <w:jc w:val="center"/>
          </w:pPr>
        </w:p>
      </w:tc>
      <w:tc>
        <w:tcPr>
          <w:tcW w:w="3005" w:type="dxa"/>
        </w:tcPr>
        <w:p w14:paraId="2BCD00FB" w14:textId="53BAF933" w:rsidR="7BEAADDA" w:rsidRDefault="7BEAADDA" w:rsidP="7BEAADDA">
          <w:pPr>
            <w:pStyle w:val="Encabezado"/>
            <w:ind w:right="-115"/>
            <w:jc w:val="right"/>
          </w:pPr>
        </w:p>
      </w:tc>
    </w:tr>
  </w:tbl>
  <w:p w14:paraId="10690C31" w14:textId="105DC0A9" w:rsidR="7BEAADDA" w:rsidRDefault="7BEAADDA" w:rsidP="7BEAADD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B7788"/>
    <w:multiLevelType w:val="hybridMultilevel"/>
    <w:tmpl w:val="58E23ADE"/>
    <w:lvl w:ilvl="0" w:tplc="D42C293E">
      <w:start w:val="1"/>
      <w:numFmt w:val="bullet"/>
      <w:lvlText w:val=""/>
      <w:lvlJc w:val="left"/>
      <w:pPr>
        <w:ind w:left="720" w:hanging="360"/>
      </w:pPr>
      <w:rPr>
        <w:rFonts w:ascii="Symbol" w:hAnsi="Symbol" w:hint="default"/>
      </w:rPr>
    </w:lvl>
    <w:lvl w:ilvl="1" w:tplc="9D78A650">
      <w:start w:val="1"/>
      <w:numFmt w:val="bullet"/>
      <w:lvlText w:val="o"/>
      <w:lvlJc w:val="left"/>
      <w:pPr>
        <w:ind w:left="1440" w:hanging="360"/>
      </w:pPr>
      <w:rPr>
        <w:rFonts w:ascii="Courier New" w:hAnsi="Courier New" w:hint="default"/>
      </w:rPr>
    </w:lvl>
    <w:lvl w:ilvl="2" w:tplc="B33699E0">
      <w:start w:val="1"/>
      <w:numFmt w:val="bullet"/>
      <w:lvlText w:val=""/>
      <w:lvlJc w:val="left"/>
      <w:pPr>
        <w:ind w:left="2160" w:hanging="360"/>
      </w:pPr>
      <w:rPr>
        <w:rFonts w:ascii="Wingdings" w:hAnsi="Wingdings" w:hint="default"/>
      </w:rPr>
    </w:lvl>
    <w:lvl w:ilvl="3" w:tplc="A5D2FBA0">
      <w:start w:val="1"/>
      <w:numFmt w:val="bullet"/>
      <w:lvlText w:val=""/>
      <w:lvlJc w:val="left"/>
      <w:pPr>
        <w:ind w:left="2880" w:hanging="360"/>
      </w:pPr>
      <w:rPr>
        <w:rFonts w:ascii="Symbol" w:hAnsi="Symbol" w:hint="default"/>
      </w:rPr>
    </w:lvl>
    <w:lvl w:ilvl="4" w:tplc="C092163A">
      <w:start w:val="1"/>
      <w:numFmt w:val="bullet"/>
      <w:lvlText w:val="o"/>
      <w:lvlJc w:val="left"/>
      <w:pPr>
        <w:ind w:left="3600" w:hanging="360"/>
      </w:pPr>
      <w:rPr>
        <w:rFonts w:ascii="Courier New" w:hAnsi="Courier New" w:hint="default"/>
      </w:rPr>
    </w:lvl>
    <w:lvl w:ilvl="5" w:tplc="05364388">
      <w:start w:val="1"/>
      <w:numFmt w:val="bullet"/>
      <w:lvlText w:val=""/>
      <w:lvlJc w:val="left"/>
      <w:pPr>
        <w:ind w:left="4320" w:hanging="360"/>
      </w:pPr>
      <w:rPr>
        <w:rFonts w:ascii="Wingdings" w:hAnsi="Wingdings" w:hint="default"/>
      </w:rPr>
    </w:lvl>
    <w:lvl w:ilvl="6" w:tplc="431E37B2">
      <w:start w:val="1"/>
      <w:numFmt w:val="bullet"/>
      <w:lvlText w:val=""/>
      <w:lvlJc w:val="left"/>
      <w:pPr>
        <w:ind w:left="5040" w:hanging="360"/>
      </w:pPr>
      <w:rPr>
        <w:rFonts w:ascii="Symbol" w:hAnsi="Symbol" w:hint="default"/>
      </w:rPr>
    </w:lvl>
    <w:lvl w:ilvl="7" w:tplc="092641A0">
      <w:start w:val="1"/>
      <w:numFmt w:val="bullet"/>
      <w:lvlText w:val="o"/>
      <w:lvlJc w:val="left"/>
      <w:pPr>
        <w:ind w:left="5760" w:hanging="360"/>
      </w:pPr>
      <w:rPr>
        <w:rFonts w:ascii="Courier New" w:hAnsi="Courier New" w:hint="default"/>
      </w:rPr>
    </w:lvl>
    <w:lvl w:ilvl="8" w:tplc="15B4F836">
      <w:start w:val="1"/>
      <w:numFmt w:val="bullet"/>
      <w:lvlText w:val=""/>
      <w:lvlJc w:val="left"/>
      <w:pPr>
        <w:ind w:left="6480" w:hanging="360"/>
      </w:pPr>
      <w:rPr>
        <w:rFonts w:ascii="Wingdings" w:hAnsi="Wingdings" w:hint="default"/>
      </w:rPr>
    </w:lvl>
  </w:abstractNum>
  <w:abstractNum w:abstractNumId="1" w15:restartNumberingAfterBreak="0">
    <w:nsid w:val="1CA9D477"/>
    <w:multiLevelType w:val="hybridMultilevel"/>
    <w:tmpl w:val="9A205ED2"/>
    <w:lvl w:ilvl="0" w:tplc="3BDE33E0">
      <w:start w:val="1"/>
      <w:numFmt w:val="bullet"/>
      <w:lvlText w:val=""/>
      <w:lvlJc w:val="left"/>
      <w:pPr>
        <w:ind w:left="720" w:hanging="360"/>
      </w:pPr>
      <w:rPr>
        <w:rFonts w:ascii="Symbol" w:hAnsi="Symbol" w:hint="default"/>
      </w:rPr>
    </w:lvl>
    <w:lvl w:ilvl="1" w:tplc="928C9802">
      <w:start w:val="1"/>
      <w:numFmt w:val="bullet"/>
      <w:lvlText w:val="o"/>
      <w:lvlJc w:val="left"/>
      <w:pPr>
        <w:ind w:left="1440" w:hanging="360"/>
      </w:pPr>
      <w:rPr>
        <w:rFonts w:ascii="Courier New" w:hAnsi="Courier New" w:hint="default"/>
      </w:rPr>
    </w:lvl>
    <w:lvl w:ilvl="2" w:tplc="27F425D0">
      <w:start w:val="1"/>
      <w:numFmt w:val="bullet"/>
      <w:lvlText w:val=""/>
      <w:lvlJc w:val="left"/>
      <w:pPr>
        <w:ind w:left="2160" w:hanging="360"/>
      </w:pPr>
      <w:rPr>
        <w:rFonts w:ascii="Wingdings" w:hAnsi="Wingdings" w:hint="default"/>
      </w:rPr>
    </w:lvl>
    <w:lvl w:ilvl="3" w:tplc="1E867F38">
      <w:start w:val="1"/>
      <w:numFmt w:val="bullet"/>
      <w:lvlText w:val=""/>
      <w:lvlJc w:val="left"/>
      <w:pPr>
        <w:ind w:left="2880" w:hanging="360"/>
      </w:pPr>
      <w:rPr>
        <w:rFonts w:ascii="Symbol" w:hAnsi="Symbol" w:hint="default"/>
      </w:rPr>
    </w:lvl>
    <w:lvl w:ilvl="4" w:tplc="2B70D8E4">
      <w:start w:val="1"/>
      <w:numFmt w:val="bullet"/>
      <w:lvlText w:val="o"/>
      <w:lvlJc w:val="left"/>
      <w:pPr>
        <w:ind w:left="3600" w:hanging="360"/>
      </w:pPr>
      <w:rPr>
        <w:rFonts w:ascii="Courier New" w:hAnsi="Courier New" w:hint="default"/>
      </w:rPr>
    </w:lvl>
    <w:lvl w:ilvl="5" w:tplc="5ED0C6AE">
      <w:start w:val="1"/>
      <w:numFmt w:val="bullet"/>
      <w:lvlText w:val=""/>
      <w:lvlJc w:val="left"/>
      <w:pPr>
        <w:ind w:left="4320" w:hanging="360"/>
      </w:pPr>
      <w:rPr>
        <w:rFonts w:ascii="Wingdings" w:hAnsi="Wingdings" w:hint="default"/>
      </w:rPr>
    </w:lvl>
    <w:lvl w:ilvl="6" w:tplc="9C18EB64">
      <w:start w:val="1"/>
      <w:numFmt w:val="bullet"/>
      <w:lvlText w:val=""/>
      <w:lvlJc w:val="left"/>
      <w:pPr>
        <w:ind w:left="5040" w:hanging="360"/>
      </w:pPr>
      <w:rPr>
        <w:rFonts w:ascii="Symbol" w:hAnsi="Symbol" w:hint="default"/>
      </w:rPr>
    </w:lvl>
    <w:lvl w:ilvl="7" w:tplc="FA36771C">
      <w:start w:val="1"/>
      <w:numFmt w:val="bullet"/>
      <w:lvlText w:val="o"/>
      <w:lvlJc w:val="left"/>
      <w:pPr>
        <w:ind w:left="5760" w:hanging="360"/>
      </w:pPr>
      <w:rPr>
        <w:rFonts w:ascii="Courier New" w:hAnsi="Courier New" w:hint="default"/>
      </w:rPr>
    </w:lvl>
    <w:lvl w:ilvl="8" w:tplc="EDE4E93C">
      <w:start w:val="1"/>
      <w:numFmt w:val="bullet"/>
      <w:lvlText w:val=""/>
      <w:lvlJc w:val="left"/>
      <w:pPr>
        <w:ind w:left="6480" w:hanging="360"/>
      </w:pPr>
      <w:rPr>
        <w:rFonts w:ascii="Wingdings" w:hAnsi="Wingdings" w:hint="default"/>
      </w:rPr>
    </w:lvl>
  </w:abstractNum>
  <w:abstractNum w:abstractNumId="2" w15:restartNumberingAfterBreak="0">
    <w:nsid w:val="1CB93217"/>
    <w:multiLevelType w:val="hybridMultilevel"/>
    <w:tmpl w:val="0DB41E8A"/>
    <w:lvl w:ilvl="0" w:tplc="17C2F4C2">
      <w:start w:val="1"/>
      <w:numFmt w:val="bullet"/>
      <w:lvlText w:val=""/>
      <w:lvlJc w:val="left"/>
      <w:pPr>
        <w:ind w:left="720" w:hanging="360"/>
      </w:pPr>
      <w:rPr>
        <w:rFonts w:ascii="Symbol" w:hAnsi="Symbol" w:hint="default"/>
      </w:rPr>
    </w:lvl>
    <w:lvl w:ilvl="1" w:tplc="5E8205F0">
      <w:start w:val="1"/>
      <w:numFmt w:val="bullet"/>
      <w:lvlText w:val="o"/>
      <w:lvlJc w:val="left"/>
      <w:pPr>
        <w:ind w:left="1440" w:hanging="360"/>
      </w:pPr>
      <w:rPr>
        <w:rFonts w:ascii="Courier New" w:hAnsi="Courier New" w:hint="default"/>
      </w:rPr>
    </w:lvl>
    <w:lvl w:ilvl="2" w:tplc="4168A766">
      <w:start w:val="1"/>
      <w:numFmt w:val="bullet"/>
      <w:lvlText w:val=""/>
      <w:lvlJc w:val="left"/>
      <w:pPr>
        <w:ind w:left="2160" w:hanging="360"/>
      </w:pPr>
      <w:rPr>
        <w:rFonts w:ascii="Wingdings" w:hAnsi="Wingdings" w:hint="default"/>
      </w:rPr>
    </w:lvl>
    <w:lvl w:ilvl="3" w:tplc="67F8FCE0">
      <w:start w:val="1"/>
      <w:numFmt w:val="bullet"/>
      <w:lvlText w:val=""/>
      <w:lvlJc w:val="left"/>
      <w:pPr>
        <w:ind w:left="2880" w:hanging="360"/>
      </w:pPr>
      <w:rPr>
        <w:rFonts w:ascii="Symbol" w:hAnsi="Symbol" w:hint="default"/>
      </w:rPr>
    </w:lvl>
    <w:lvl w:ilvl="4" w:tplc="C06ECCC8">
      <w:start w:val="1"/>
      <w:numFmt w:val="bullet"/>
      <w:lvlText w:val="o"/>
      <w:lvlJc w:val="left"/>
      <w:pPr>
        <w:ind w:left="3600" w:hanging="360"/>
      </w:pPr>
      <w:rPr>
        <w:rFonts w:ascii="Courier New" w:hAnsi="Courier New" w:hint="default"/>
      </w:rPr>
    </w:lvl>
    <w:lvl w:ilvl="5" w:tplc="C4DCA3E0">
      <w:start w:val="1"/>
      <w:numFmt w:val="bullet"/>
      <w:lvlText w:val=""/>
      <w:lvlJc w:val="left"/>
      <w:pPr>
        <w:ind w:left="4320" w:hanging="360"/>
      </w:pPr>
      <w:rPr>
        <w:rFonts w:ascii="Wingdings" w:hAnsi="Wingdings" w:hint="default"/>
      </w:rPr>
    </w:lvl>
    <w:lvl w:ilvl="6" w:tplc="6BD8AC30">
      <w:start w:val="1"/>
      <w:numFmt w:val="bullet"/>
      <w:lvlText w:val=""/>
      <w:lvlJc w:val="left"/>
      <w:pPr>
        <w:ind w:left="5040" w:hanging="360"/>
      </w:pPr>
      <w:rPr>
        <w:rFonts w:ascii="Symbol" w:hAnsi="Symbol" w:hint="default"/>
      </w:rPr>
    </w:lvl>
    <w:lvl w:ilvl="7" w:tplc="1D84C22A">
      <w:start w:val="1"/>
      <w:numFmt w:val="bullet"/>
      <w:lvlText w:val="o"/>
      <w:lvlJc w:val="left"/>
      <w:pPr>
        <w:ind w:left="5760" w:hanging="360"/>
      </w:pPr>
      <w:rPr>
        <w:rFonts w:ascii="Courier New" w:hAnsi="Courier New" w:hint="default"/>
      </w:rPr>
    </w:lvl>
    <w:lvl w:ilvl="8" w:tplc="4BAC5C3C">
      <w:start w:val="1"/>
      <w:numFmt w:val="bullet"/>
      <w:lvlText w:val=""/>
      <w:lvlJc w:val="left"/>
      <w:pPr>
        <w:ind w:left="6480" w:hanging="360"/>
      </w:pPr>
      <w:rPr>
        <w:rFonts w:ascii="Wingdings" w:hAnsi="Wingdings" w:hint="default"/>
      </w:rPr>
    </w:lvl>
  </w:abstractNum>
  <w:abstractNum w:abstractNumId="3" w15:restartNumberingAfterBreak="0">
    <w:nsid w:val="2A9CC1AA"/>
    <w:multiLevelType w:val="hybridMultilevel"/>
    <w:tmpl w:val="9BD6E488"/>
    <w:lvl w:ilvl="0" w:tplc="B948B6F6">
      <w:start w:val="1"/>
      <w:numFmt w:val="bullet"/>
      <w:lvlText w:val=""/>
      <w:lvlJc w:val="left"/>
      <w:pPr>
        <w:ind w:left="720" w:hanging="360"/>
      </w:pPr>
      <w:rPr>
        <w:rFonts w:ascii="Symbol" w:hAnsi="Symbol" w:hint="default"/>
      </w:rPr>
    </w:lvl>
    <w:lvl w:ilvl="1" w:tplc="B0F6781E">
      <w:start w:val="1"/>
      <w:numFmt w:val="bullet"/>
      <w:lvlText w:val="o"/>
      <w:lvlJc w:val="left"/>
      <w:pPr>
        <w:ind w:left="1440" w:hanging="360"/>
      </w:pPr>
      <w:rPr>
        <w:rFonts w:ascii="Courier New" w:hAnsi="Courier New" w:hint="default"/>
      </w:rPr>
    </w:lvl>
    <w:lvl w:ilvl="2" w:tplc="8DEABEBE">
      <w:start w:val="1"/>
      <w:numFmt w:val="bullet"/>
      <w:lvlText w:val=""/>
      <w:lvlJc w:val="left"/>
      <w:pPr>
        <w:ind w:left="2160" w:hanging="360"/>
      </w:pPr>
      <w:rPr>
        <w:rFonts w:ascii="Wingdings" w:hAnsi="Wingdings" w:hint="default"/>
      </w:rPr>
    </w:lvl>
    <w:lvl w:ilvl="3" w:tplc="046E6178">
      <w:start w:val="1"/>
      <w:numFmt w:val="bullet"/>
      <w:lvlText w:val=""/>
      <w:lvlJc w:val="left"/>
      <w:pPr>
        <w:ind w:left="2880" w:hanging="360"/>
      </w:pPr>
      <w:rPr>
        <w:rFonts w:ascii="Symbol" w:hAnsi="Symbol" w:hint="default"/>
      </w:rPr>
    </w:lvl>
    <w:lvl w:ilvl="4" w:tplc="9AA66110">
      <w:start w:val="1"/>
      <w:numFmt w:val="bullet"/>
      <w:lvlText w:val="o"/>
      <w:lvlJc w:val="left"/>
      <w:pPr>
        <w:ind w:left="3600" w:hanging="360"/>
      </w:pPr>
      <w:rPr>
        <w:rFonts w:ascii="Courier New" w:hAnsi="Courier New" w:hint="default"/>
      </w:rPr>
    </w:lvl>
    <w:lvl w:ilvl="5" w:tplc="1CB49E14">
      <w:start w:val="1"/>
      <w:numFmt w:val="bullet"/>
      <w:lvlText w:val=""/>
      <w:lvlJc w:val="left"/>
      <w:pPr>
        <w:ind w:left="4320" w:hanging="360"/>
      </w:pPr>
      <w:rPr>
        <w:rFonts w:ascii="Wingdings" w:hAnsi="Wingdings" w:hint="default"/>
      </w:rPr>
    </w:lvl>
    <w:lvl w:ilvl="6" w:tplc="F3DCC890">
      <w:start w:val="1"/>
      <w:numFmt w:val="bullet"/>
      <w:lvlText w:val=""/>
      <w:lvlJc w:val="left"/>
      <w:pPr>
        <w:ind w:left="5040" w:hanging="360"/>
      </w:pPr>
      <w:rPr>
        <w:rFonts w:ascii="Symbol" w:hAnsi="Symbol" w:hint="default"/>
      </w:rPr>
    </w:lvl>
    <w:lvl w:ilvl="7" w:tplc="EFCE629E">
      <w:start w:val="1"/>
      <w:numFmt w:val="bullet"/>
      <w:lvlText w:val="o"/>
      <w:lvlJc w:val="left"/>
      <w:pPr>
        <w:ind w:left="5760" w:hanging="360"/>
      </w:pPr>
      <w:rPr>
        <w:rFonts w:ascii="Courier New" w:hAnsi="Courier New" w:hint="default"/>
      </w:rPr>
    </w:lvl>
    <w:lvl w:ilvl="8" w:tplc="ADB2FCF2">
      <w:start w:val="1"/>
      <w:numFmt w:val="bullet"/>
      <w:lvlText w:val=""/>
      <w:lvlJc w:val="left"/>
      <w:pPr>
        <w:ind w:left="6480" w:hanging="360"/>
      </w:pPr>
      <w:rPr>
        <w:rFonts w:ascii="Wingdings" w:hAnsi="Wingdings" w:hint="default"/>
      </w:rPr>
    </w:lvl>
  </w:abstractNum>
  <w:abstractNum w:abstractNumId="4" w15:restartNumberingAfterBreak="0">
    <w:nsid w:val="5402B770"/>
    <w:multiLevelType w:val="hybridMultilevel"/>
    <w:tmpl w:val="FF40D2A8"/>
    <w:lvl w:ilvl="0" w:tplc="F07C49B8">
      <w:start w:val="1"/>
      <w:numFmt w:val="bullet"/>
      <w:lvlText w:val=""/>
      <w:lvlJc w:val="left"/>
      <w:pPr>
        <w:ind w:left="720" w:hanging="360"/>
      </w:pPr>
      <w:rPr>
        <w:rFonts w:ascii="Symbol" w:hAnsi="Symbol" w:hint="default"/>
      </w:rPr>
    </w:lvl>
    <w:lvl w:ilvl="1" w:tplc="9DB48D96">
      <w:start w:val="1"/>
      <w:numFmt w:val="bullet"/>
      <w:lvlText w:val="o"/>
      <w:lvlJc w:val="left"/>
      <w:pPr>
        <w:ind w:left="1440" w:hanging="360"/>
      </w:pPr>
      <w:rPr>
        <w:rFonts w:ascii="Courier New" w:hAnsi="Courier New" w:hint="default"/>
      </w:rPr>
    </w:lvl>
    <w:lvl w:ilvl="2" w:tplc="5D9ED984">
      <w:start w:val="1"/>
      <w:numFmt w:val="bullet"/>
      <w:lvlText w:val=""/>
      <w:lvlJc w:val="left"/>
      <w:pPr>
        <w:ind w:left="2160" w:hanging="360"/>
      </w:pPr>
      <w:rPr>
        <w:rFonts w:ascii="Wingdings" w:hAnsi="Wingdings" w:hint="default"/>
      </w:rPr>
    </w:lvl>
    <w:lvl w:ilvl="3" w:tplc="26F60154">
      <w:start w:val="1"/>
      <w:numFmt w:val="bullet"/>
      <w:lvlText w:val=""/>
      <w:lvlJc w:val="left"/>
      <w:pPr>
        <w:ind w:left="2880" w:hanging="360"/>
      </w:pPr>
      <w:rPr>
        <w:rFonts w:ascii="Symbol" w:hAnsi="Symbol" w:hint="default"/>
      </w:rPr>
    </w:lvl>
    <w:lvl w:ilvl="4" w:tplc="5FD4E0A4">
      <w:start w:val="1"/>
      <w:numFmt w:val="bullet"/>
      <w:lvlText w:val="o"/>
      <w:lvlJc w:val="left"/>
      <w:pPr>
        <w:ind w:left="3600" w:hanging="360"/>
      </w:pPr>
      <w:rPr>
        <w:rFonts w:ascii="Courier New" w:hAnsi="Courier New" w:hint="default"/>
      </w:rPr>
    </w:lvl>
    <w:lvl w:ilvl="5" w:tplc="B6D4759A">
      <w:start w:val="1"/>
      <w:numFmt w:val="bullet"/>
      <w:lvlText w:val=""/>
      <w:lvlJc w:val="left"/>
      <w:pPr>
        <w:ind w:left="4320" w:hanging="360"/>
      </w:pPr>
      <w:rPr>
        <w:rFonts w:ascii="Wingdings" w:hAnsi="Wingdings" w:hint="default"/>
      </w:rPr>
    </w:lvl>
    <w:lvl w:ilvl="6" w:tplc="243C8344">
      <w:start w:val="1"/>
      <w:numFmt w:val="bullet"/>
      <w:lvlText w:val=""/>
      <w:lvlJc w:val="left"/>
      <w:pPr>
        <w:ind w:left="5040" w:hanging="360"/>
      </w:pPr>
      <w:rPr>
        <w:rFonts w:ascii="Symbol" w:hAnsi="Symbol" w:hint="default"/>
      </w:rPr>
    </w:lvl>
    <w:lvl w:ilvl="7" w:tplc="6C427F7A">
      <w:start w:val="1"/>
      <w:numFmt w:val="bullet"/>
      <w:lvlText w:val="o"/>
      <w:lvlJc w:val="left"/>
      <w:pPr>
        <w:ind w:left="5760" w:hanging="360"/>
      </w:pPr>
      <w:rPr>
        <w:rFonts w:ascii="Courier New" w:hAnsi="Courier New" w:hint="default"/>
      </w:rPr>
    </w:lvl>
    <w:lvl w:ilvl="8" w:tplc="0F7E9196">
      <w:start w:val="1"/>
      <w:numFmt w:val="bullet"/>
      <w:lvlText w:val=""/>
      <w:lvlJc w:val="left"/>
      <w:pPr>
        <w:ind w:left="6480" w:hanging="360"/>
      </w:pPr>
      <w:rPr>
        <w:rFonts w:ascii="Wingdings" w:hAnsi="Wingdings" w:hint="default"/>
      </w:rPr>
    </w:lvl>
  </w:abstractNum>
  <w:abstractNum w:abstractNumId="5" w15:restartNumberingAfterBreak="0">
    <w:nsid w:val="5CB8E4B5"/>
    <w:multiLevelType w:val="hybridMultilevel"/>
    <w:tmpl w:val="BDA61D36"/>
    <w:lvl w:ilvl="0" w:tplc="059CA3C8">
      <w:start w:val="1"/>
      <w:numFmt w:val="bullet"/>
      <w:lvlText w:val=""/>
      <w:lvlJc w:val="left"/>
      <w:pPr>
        <w:ind w:left="720" w:hanging="360"/>
      </w:pPr>
      <w:rPr>
        <w:rFonts w:ascii="Symbol" w:hAnsi="Symbol" w:hint="default"/>
      </w:rPr>
    </w:lvl>
    <w:lvl w:ilvl="1" w:tplc="9C88910A">
      <w:start w:val="1"/>
      <w:numFmt w:val="bullet"/>
      <w:lvlText w:val="o"/>
      <w:lvlJc w:val="left"/>
      <w:pPr>
        <w:ind w:left="1440" w:hanging="360"/>
      </w:pPr>
      <w:rPr>
        <w:rFonts w:ascii="Courier New" w:hAnsi="Courier New" w:hint="default"/>
      </w:rPr>
    </w:lvl>
    <w:lvl w:ilvl="2" w:tplc="93188BEC">
      <w:start w:val="1"/>
      <w:numFmt w:val="bullet"/>
      <w:lvlText w:val=""/>
      <w:lvlJc w:val="left"/>
      <w:pPr>
        <w:ind w:left="2160" w:hanging="360"/>
      </w:pPr>
      <w:rPr>
        <w:rFonts w:ascii="Wingdings" w:hAnsi="Wingdings" w:hint="default"/>
      </w:rPr>
    </w:lvl>
    <w:lvl w:ilvl="3" w:tplc="73DEAA20">
      <w:start w:val="1"/>
      <w:numFmt w:val="bullet"/>
      <w:lvlText w:val=""/>
      <w:lvlJc w:val="left"/>
      <w:pPr>
        <w:ind w:left="2880" w:hanging="360"/>
      </w:pPr>
      <w:rPr>
        <w:rFonts w:ascii="Symbol" w:hAnsi="Symbol" w:hint="default"/>
      </w:rPr>
    </w:lvl>
    <w:lvl w:ilvl="4" w:tplc="428AF822">
      <w:start w:val="1"/>
      <w:numFmt w:val="bullet"/>
      <w:lvlText w:val="o"/>
      <w:lvlJc w:val="left"/>
      <w:pPr>
        <w:ind w:left="3600" w:hanging="360"/>
      </w:pPr>
      <w:rPr>
        <w:rFonts w:ascii="Courier New" w:hAnsi="Courier New" w:hint="default"/>
      </w:rPr>
    </w:lvl>
    <w:lvl w:ilvl="5" w:tplc="E6E222A4">
      <w:start w:val="1"/>
      <w:numFmt w:val="bullet"/>
      <w:lvlText w:val=""/>
      <w:lvlJc w:val="left"/>
      <w:pPr>
        <w:ind w:left="4320" w:hanging="360"/>
      </w:pPr>
      <w:rPr>
        <w:rFonts w:ascii="Wingdings" w:hAnsi="Wingdings" w:hint="default"/>
      </w:rPr>
    </w:lvl>
    <w:lvl w:ilvl="6" w:tplc="63E00F7C">
      <w:start w:val="1"/>
      <w:numFmt w:val="bullet"/>
      <w:lvlText w:val=""/>
      <w:lvlJc w:val="left"/>
      <w:pPr>
        <w:ind w:left="5040" w:hanging="360"/>
      </w:pPr>
      <w:rPr>
        <w:rFonts w:ascii="Symbol" w:hAnsi="Symbol" w:hint="default"/>
      </w:rPr>
    </w:lvl>
    <w:lvl w:ilvl="7" w:tplc="8DB2838E">
      <w:start w:val="1"/>
      <w:numFmt w:val="bullet"/>
      <w:lvlText w:val="o"/>
      <w:lvlJc w:val="left"/>
      <w:pPr>
        <w:ind w:left="5760" w:hanging="360"/>
      </w:pPr>
      <w:rPr>
        <w:rFonts w:ascii="Courier New" w:hAnsi="Courier New" w:hint="default"/>
      </w:rPr>
    </w:lvl>
    <w:lvl w:ilvl="8" w:tplc="49E8B488">
      <w:start w:val="1"/>
      <w:numFmt w:val="bullet"/>
      <w:lvlText w:val=""/>
      <w:lvlJc w:val="left"/>
      <w:pPr>
        <w:ind w:left="6480" w:hanging="360"/>
      </w:pPr>
      <w:rPr>
        <w:rFonts w:ascii="Wingdings" w:hAnsi="Wingdings" w:hint="default"/>
      </w:rPr>
    </w:lvl>
  </w:abstractNum>
  <w:abstractNum w:abstractNumId="6" w15:restartNumberingAfterBreak="0">
    <w:nsid w:val="60606923"/>
    <w:multiLevelType w:val="hybridMultilevel"/>
    <w:tmpl w:val="1C4AC60A"/>
    <w:lvl w:ilvl="0" w:tplc="FAF4219A">
      <w:start w:val="1"/>
      <w:numFmt w:val="bullet"/>
      <w:lvlText w:val=""/>
      <w:lvlJc w:val="left"/>
      <w:pPr>
        <w:ind w:left="720" w:hanging="360"/>
      </w:pPr>
      <w:rPr>
        <w:rFonts w:ascii="Symbol" w:hAnsi="Symbol" w:hint="default"/>
      </w:rPr>
    </w:lvl>
    <w:lvl w:ilvl="1" w:tplc="5BF2B1CE">
      <w:start w:val="1"/>
      <w:numFmt w:val="bullet"/>
      <w:lvlText w:val="o"/>
      <w:lvlJc w:val="left"/>
      <w:pPr>
        <w:ind w:left="1440" w:hanging="360"/>
      </w:pPr>
      <w:rPr>
        <w:rFonts w:ascii="Courier New" w:hAnsi="Courier New" w:hint="default"/>
      </w:rPr>
    </w:lvl>
    <w:lvl w:ilvl="2" w:tplc="BAC0F2FC">
      <w:start w:val="1"/>
      <w:numFmt w:val="bullet"/>
      <w:lvlText w:val=""/>
      <w:lvlJc w:val="left"/>
      <w:pPr>
        <w:ind w:left="2160" w:hanging="360"/>
      </w:pPr>
      <w:rPr>
        <w:rFonts w:ascii="Wingdings" w:hAnsi="Wingdings" w:hint="default"/>
      </w:rPr>
    </w:lvl>
    <w:lvl w:ilvl="3" w:tplc="54A6E23E">
      <w:start w:val="1"/>
      <w:numFmt w:val="bullet"/>
      <w:lvlText w:val=""/>
      <w:lvlJc w:val="left"/>
      <w:pPr>
        <w:ind w:left="2880" w:hanging="360"/>
      </w:pPr>
      <w:rPr>
        <w:rFonts w:ascii="Symbol" w:hAnsi="Symbol" w:hint="default"/>
      </w:rPr>
    </w:lvl>
    <w:lvl w:ilvl="4" w:tplc="F6BE813E">
      <w:start w:val="1"/>
      <w:numFmt w:val="bullet"/>
      <w:lvlText w:val="o"/>
      <w:lvlJc w:val="left"/>
      <w:pPr>
        <w:ind w:left="3600" w:hanging="360"/>
      </w:pPr>
      <w:rPr>
        <w:rFonts w:ascii="Courier New" w:hAnsi="Courier New" w:hint="default"/>
      </w:rPr>
    </w:lvl>
    <w:lvl w:ilvl="5" w:tplc="A3DA9058">
      <w:start w:val="1"/>
      <w:numFmt w:val="bullet"/>
      <w:lvlText w:val=""/>
      <w:lvlJc w:val="left"/>
      <w:pPr>
        <w:ind w:left="4320" w:hanging="360"/>
      </w:pPr>
      <w:rPr>
        <w:rFonts w:ascii="Wingdings" w:hAnsi="Wingdings" w:hint="default"/>
      </w:rPr>
    </w:lvl>
    <w:lvl w:ilvl="6" w:tplc="249259C8">
      <w:start w:val="1"/>
      <w:numFmt w:val="bullet"/>
      <w:lvlText w:val=""/>
      <w:lvlJc w:val="left"/>
      <w:pPr>
        <w:ind w:left="5040" w:hanging="360"/>
      </w:pPr>
      <w:rPr>
        <w:rFonts w:ascii="Symbol" w:hAnsi="Symbol" w:hint="default"/>
      </w:rPr>
    </w:lvl>
    <w:lvl w:ilvl="7" w:tplc="EA3C81E2">
      <w:start w:val="1"/>
      <w:numFmt w:val="bullet"/>
      <w:lvlText w:val="o"/>
      <w:lvlJc w:val="left"/>
      <w:pPr>
        <w:ind w:left="5760" w:hanging="360"/>
      </w:pPr>
      <w:rPr>
        <w:rFonts w:ascii="Courier New" w:hAnsi="Courier New" w:hint="default"/>
      </w:rPr>
    </w:lvl>
    <w:lvl w:ilvl="8" w:tplc="3FAE4E44">
      <w:start w:val="1"/>
      <w:numFmt w:val="bullet"/>
      <w:lvlText w:val=""/>
      <w:lvlJc w:val="left"/>
      <w:pPr>
        <w:ind w:left="6480" w:hanging="360"/>
      </w:pPr>
      <w:rPr>
        <w:rFonts w:ascii="Wingdings" w:hAnsi="Wingdings" w:hint="default"/>
      </w:rPr>
    </w:lvl>
  </w:abstractNum>
  <w:abstractNum w:abstractNumId="7" w15:restartNumberingAfterBreak="0">
    <w:nsid w:val="79CBA125"/>
    <w:multiLevelType w:val="hybridMultilevel"/>
    <w:tmpl w:val="B9BAA546"/>
    <w:lvl w:ilvl="0" w:tplc="FA288894">
      <w:start w:val="1"/>
      <w:numFmt w:val="bullet"/>
      <w:lvlText w:val=""/>
      <w:lvlJc w:val="left"/>
      <w:pPr>
        <w:ind w:left="720" w:hanging="360"/>
      </w:pPr>
      <w:rPr>
        <w:rFonts w:ascii="Symbol" w:hAnsi="Symbol" w:hint="default"/>
      </w:rPr>
    </w:lvl>
    <w:lvl w:ilvl="1" w:tplc="2E2254D4">
      <w:start w:val="1"/>
      <w:numFmt w:val="bullet"/>
      <w:lvlText w:val="o"/>
      <w:lvlJc w:val="left"/>
      <w:pPr>
        <w:ind w:left="1440" w:hanging="360"/>
      </w:pPr>
      <w:rPr>
        <w:rFonts w:ascii="Courier New" w:hAnsi="Courier New" w:hint="default"/>
      </w:rPr>
    </w:lvl>
    <w:lvl w:ilvl="2" w:tplc="DDE89522">
      <w:start w:val="1"/>
      <w:numFmt w:val="bullet"/>
      <w:lvlText w:val=""/>
      <w:lvlJc w:val="left"/>
      <w:pPr>
        <w:ind w:left="2160" w:hanging="360"/>
      </w:pPr>
      <w:rPr>
        <w:rFonts w:ascii="Wingdings" w:hAnsi="Wingdings" w:hint="default"/>
      </w:rPr>
    </w:lvl>
    <w:lvl w:ilvl="3" w:tplc="BDE6C2AE">
      <w:start w:val="1"/>
      <w:numFmt w:val="bullet"/>
      <w:lvlText w:val=""/>
      <w:lvlJc w:val="left"/>
      <w:pPr>
        <w:ind w:left="2880" w:hanging="360"/>
      </w:pPr>
      <w:rPr>
        <w:rFonts w:ascii="Symbol" w:hAnsi="Symbol" w:hint="default"/>
      </w:rPr>
    </w:lvl>
    <w:lvl w:ilvl="4" w:tplc="0D40BEEA">
      <w:start w:val="1"/>
      <w:numFmt w:val="bullet"/>
      <w:lvlText w:val="o"/>
      <w:lvlJc w:val="left"/>
      <w:pPr>
        <w:ind w:left="3600" w:hanging="360"/>
      </w:pPr>
      <w:rPr>
        <w:rFonts w:ascii="Courier New" w:hAnsi="Courier New" w:hint="default"/>
      </w:rPr>
    </w:lvl>
    <w:lvl w:ilvl="5" w:tplc="883CE4E6">
      <w:start w:val="1"/>
      <w:numFmt w:val="bullet"/>
      <w:lvlText w:val=""/>
      <w:lvlJc w:val="left"/>
      <w:pPr>
        <w:ind w:left="4320" w:hanging="360"/>
      </w:pPr>
      <w:rPr>
        <w:rFonts w:ascii="Wingdings" w:hAnsi="Wingdings" w:hint="default"/>
      </w:rPr>
    </w:lvl>
    <w:lvl w:ilvl="6" w:tplc="FF50596A">
      <w:start w:val="1"/>
      <w:numFmt w:val="bullet"/>
      <w:lvlText w:val=""/>
      <w:lvlJc w:val="left"/>
      <w:pPr>
        <w:ind w:left="5040" w:hanging="360"/>
      </w:pPr>
      <w:rPr>
        <w:rFonts w:ascii="Symbol" w:hAnsi="Symbol" w:hint="default"/>
      </w:rPr>
    </w:lvl>
    <w:lvl w:ilvl="7" w:tplc="941C8E22">
      <w:start w:val="1"/>
      <w:numFmt w:val="bullet"/>
      <w:lvlText w:val="o"/>
      <w:lvlJc w:val="left"/>
      <w:pPr>
        <w:ind w:left="5760" w:hanging="360"/>
      </w:pPr>
      <w:rPr>
        <w:rFonts w:ascii="Courier New" w:hAnsi="Courier New" w:hint="default"/>
      </w:rPr>
    </w:lvl>
    <w:lvl w:ilvl="8" w:tplc="54301DF0">
      <w:start w:val="1"/>
      <w:numFmt w:val="bullet"/>
      <w:lvlText w:val=""/>
      <w:lvlJc w:val="left"/>
      <w:pPr>
        <w:ind w:left="6480" w:hanging="360"/>
      </w:pPr>
      <w:rPr>
        <w:rFonts w:ascii="Wingdings" w:hAnsi="Wingdings" w:hint="default"/>
      </w:rPr>
    </w:lvl>
  </w:abstractNum>
  <w:abstractNum w:abstractNumId="8" w15:restartNumberingAfterBreak="0">
    <w:nsid w:val="7C03F325"/>
    <w:multiLevelType w:val="hybridMultilevel"/>
    <w:tmpl w:val="2112F920"/>
    <w:lvl w:ilvl="0" w:tplc="F698CCC8">
      <w:start w:val="1"/>
      <w:numFmt w:val="bullet"/>
      <w:lvlText w:val=""/>
      <w:lvlJc w:val="left"/>
      <w:pPr>
        <w:ind w:left="720" w:hanging="360"/>
      </w:pPr>
      <w:rPr>
        <w:rFonts w:ascii="Symbol" w:hAnsi="Symbol" w:hint="default"/>
      </w:rPr>
    </w:lvl>
    <w:lvl w:ilvl="1" w:tplc="A6767990">
      <w:start w:val="1"/>
      <w:numFmt w:val="bullet"/>
      <w:lvlText w:val="o"/>
      <w:lvlJc w:val="left"/>
      <w:pPr>
        <w:ind w:left="1440" w:hanging="360"/>
      </w:pPr>
      <w:rPr>
        <w:rFonts w:ascii="Courier New" w:hAnsi="Courier New" w:hint="default"/>
      </w:rPr>
    </w:lvl>
    <w:lvl w:ilvl="2" w:tplc="FC26D5EE">
      <w:start w:val="1"/>
      <w:numFmt w:val="bullet"/>
      <w:lvlText w:val=""/>
      <w:lvlJc w:val="left"/>
      <w:pPr>
        <w:ind w:left="2160" w:hanging="360"/>
      </w:pPr>
      <w:rPr>
        <w:rFonts w:ascii="Wingdings" w:hAnsi="Wingdings" w:hint="default"/>
      </w:rPr>
    </w:lvl>
    <w:lvl w:ilvl="3" w:tplc="C95A20E4">
      <w:start w:val="1"/>
      <w:numFmt w:val="bullet"/>
      <w:lvlText w:val=""/>
      <w:lvlJc w:val="left"/>
      <w:pPr>
        <w:ind w:left="2880" w:hanging="360"/>
      </w:pPr>
      <w:rPr>
        <w:rFonts w:ascii="Symbol" w:hAnsi="Symbol" w:hint="default"/>
      </w:rPr>
    </w:lvl>
    <w:lvl w:ilvl="4" w:tplc="3880F7F4">
      <w:start w:val="1"/>
      <w:numFmt w:val="bullet"/>
      <w:lvlText w:val="o"/>
      <w:lvlJc w:val="left"/>
      <w:pPr>
        <w:ind w:left="3600" w:hanging="360"/>
      </w:pPr>
      <w:rPr>
        <w:rFonts w:ascii="Courier New" w:hAnsi="Courier New" w:hint="default"/>
      </w:rPr>
    </w:lvl>
    <w:lvl w:ilvl="5" w:tplc="ECFC0744">
      <w:start w:val="1"/>
      <w:numFmt w:val="bullet"/>
      <w:lvlText w:val=""/>
      <w:lvlJc w:val="left"/>
      <w:pPr>
        <w:ind w:left="4320" w:hanging="360"/>
      </w:pPr>
      <w:rPr>
        <w:rFonts w:ascii="Wingdings" w:hAnsi="Wingdings" w:hint="default"/>
      </w:rPr>
    </w:lvl>
    <w:lvl w:ilvl="6" w:tplc="37EE06B8">
      <w:start w:val="1"/>
      <w:numFmt w:val="bullet"/>
      <w:lvlText w:val=""/>
      <w:lvlJc w:val="left"/>
      <w:pPr>
        <w:ind w:left="5040" w:hanging="360"/>
      </w:pPr>
      <w:rPr>
        <w:rFonts w:ascii="Symbol" w:hAnsi="Symbol" w:hint="default"/>
      </w:rPr>
    </w:lvl>
    <w:lvl w:ilvl="7" w:tplc="25988496">
      <w:start w:val="1"/>
      <w:numFmt w:val="bullet"/>
      <w:lvlText w:val="o"/>
      <w:lvlJc w:val="left"/>
      <w:pPr>
        <w:ind w:left="5760" w:hanging="360"/>
      </w:pPr>
      <w:rPr>
        <w:rFonts w:ascii="Courier New" w:hAnsi="Courier New" w:hint="default"/>
      </w:rPr>
    </w:lvl>
    <w:lvl w:ilvl="8" w:tplc="135C2C4A">
      <w:start w:val="1"/>
      <w:numFmt w:val="bullet"/>
      <w:lvlText w:val=""/>
      <w:lvlJc w:val="left"/>
      <w:pPr>
        <w:ind w:left="6480" w:hanging="360"/>
      </w:pPr>
      <w:rPr>
        <w:rFonts w:ascii="Wingdings" w:hAnsi="Wingdings" w:hint="default"/>
      </w:rPr>
    </w:lvl>
  </w:abstractNum>
  <w:num w:numId="1" w16cid:durableId="61833065">
    <w:abstractNumId w:val="2"/>
  </w:num>
  <w:num w:numId="2" w16cid:durableId="460852638">
    <w:abstractNumId w:val="4"/>
  </w:num>
  <w:num w:numId="3" w16cid:durableId="2077360717">
    <w:abstractNumId w:val="5"/>
  </w:num>
  <w:num w:numId="4" w16cid:durableId="1259412538">
    <w:abstractNumId w:val="8"/>
  </w:num>
  <w:num w:numId="5" w16cid:durableId="878053787">
    <w:abstractNumId w:val="3"/>
  </w:num>
  <w:num w:numId="6" w16cid:durableId="51581870">
    <w:abstractNumId w:val="0"/>
  </w:num>
  <w:num w:numId="7" w16cid:durableId="264459168">
    <w:abstractNumId w:val="7"/>
  </w:num>
  <w:num w:numId="8" w16cid:durableId="1229416203">
    <w:abstractNumId w:val="6"/>
  </w:num>
  <w:num w:numId="9" w16cid:durableId="479999830">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7D4675"/>
    <w:rsid w:val="0001F837"/>
    <w:rsid w:val="0007B8AA"/>
    <w:rsid w:val="001178F1"/>
    <w:rsid w:val="0011BEB7"/>
    <w:rsid w:val="0017DCF4"/>
    <w:rsid w:val="0018A987"/>
    <w:rsid w:val="001DFB4C"/>
    <w:rsid w:val="00220034"/>
    <w:rsid w:val="003D7590"/>
    <w:rsid w:val="003D87E8"/>
    <w:rsid w:val="00512615"/>
    <w:rsid w:val="0052E24C"/>
    <w:rsid w:val="0058FD5B"/>
    <w:rsid w:val="005A2F2A"/>
    <w:rsid w:val="005BF779"/>
    <w:rsid w:val="0073194D"/>
    <w:rsid w:val="007AB3F3"/>
    <w:rsid w:val="0081BF6D"/>
    <w:rsid w:val="00873C5A"/>
    <w:rsid w:val="008A42F9"/>
    <w:rsid w:val="008C63B2"/>
    <w:rsid w:val="00B9886B"/>
    <w:rsid w:val="00BA9263"/>
    <w:rsid w:val="00BAA158"/>
    <w:rsid w:val="00C4633D"/>
    <w:rsid w:val="00CF936C"/>
    <w:rsid w:val="00D25735"/>
    <w:rsid w:val="00DAE754"/>
    <w:rsid w:val="00DF525A"/>
    <w:rsid w:val="00E2BAA0"/>
    <w:rsid w:val="00F0722C"/>
    <w:rsid w:val="00FEA34F"/>
    <w:rsid w:val="0101C737"/>
    <w:rsid w:val="010B0661"/>
    <w:rsid w:val="010CB293"/>
    <w:rsid w:val="0118E2C1"/>
    <w:rsid w:val="011C92B9"/>
    <w:rsid w:val="012414AF"/>
    <w:rsid w:val="013AA0B1"/>
    <w:rsid w:val="014AF373"/>
    <w:rsid w:val="014D470E"/>
    <w:rsid w:val="014D50B7"/>
    <w:rsid w:val="0152D274"/>
    <w:rsid w:val="0153B486"/>
    <w:rsid w:val="015CCB1A"/>
    <w:rsid w:val="01604650"/>
    <w:rsid w:val="018F2898"/>
    <w:rsid w:val="019BEECB"/>
    <w:rsid w:val="01BBC680"/>
    <w:rsid w:val="01D39546"/>
    <w:rsid w:val="01DBE9A5"/>
    <w:rsid w:val="01DCB3F2"/>
    <w:rsid w:val="01F10130"/>
    <w:rsid w:val="01FC6708"/>
    <w:rsid w:val="02015720"/>
    <w:rsid w:val="0207C430"/>
    <w:rsid w:val="020ED60A"/>
    <w:rsid w:val="021BD928"/>
    <w:rsid w:val="0223054F"/>
    <w:rsid w:val="022B8DF9"/>
    <w:rsid w:val="0238CE5C"/>
    <w:rsid w:val="024E685A"/>
    <w:rsid w:val="024EF5E3"/>
    <w:rsid w:val="02503877"/>
    <w:rsid w:val="02524DEC"/>
    <w:rsid w:val="02584CB7"/>
    <w:rsid w:val="0268816D"/>
    <w:rsid w:val="0268E941"/>
    <w:rsid w:val="026AAECC"/>
    <w:rsid w:val="0276315C"/>
    <w:rsid w:val="027E81EF"/>
    <w:rsid w:val="028397D7"/>
    <w:rsid w:val="0284048A"/>
    <w:rsid w:val="02860612"/>
    <w:rsid w:val="02929D61"/>
    <w:rsid w:val="02962563"/>
    <w:rsid w:val="029E5923"/>
    <w:rsid w:val="02B0E06C"/>
    <w:rsid w:val="02D18CC4"/>
    <w:rsid w:val="030877F4"/>
    <w:rsid w:val="03210FEB"/>
    <w:rsid w:val="0333E576"/>
    <w:rsid w:val="03341B03"/>
    <w:rsid w:val="03353DB6"/>
    <w:rsid w:val="03374E69"/>
    <w:rsid w:val="03592EB7"/>
    <w:rsid w:val="036A9316"/>
    <w:rsid w:val="036C741C"/>
    <w:rsid w:val="036CFB06"/>
    <w:rsid w:val="0371C850"/>
    <w:rsid w:val="0375EA91"/>
    <w:rsid w:val="037683DE"/>
    <w:rsid w:val="03790D03"/>
    <w:rsid w:val="038599B8"/>
    <w:rsid w:val="038637D4"/>
    <w:rsid w:val="0389D613"/>
    <w:rsid w:val="038C0B3F"/>
    <w:rsid w:val="039CE74F"/>
    <w:rsid w:val="03A07F56"/>
    <w:rsid w:val="03A5687A"/>
    <w:rsid w:val="03B63C2B"/>
    <w:rsid w:val="03B9E67C"/>
    <w:rsid w:val="03BAC3F1"/>
    <w:rsid w:val="03C3C872"/>
    <w:rsid w:val="03CAC88C"/>
    <w:rsid w:val="03CF661E"/>
    <w:rsid w:val="03D1C479"/>
    <w:rsid w:val="03DF4A12"/>
    <w:rsid w:val="03E13890"/>
    <w:rsid w:val="03F3A6C7"/>
    <w:rsid w:val="03FD8ED1"/>
    <w:rsid w:val="040C98BD"/>
    <w:rsid w:val="04298094"/>
    <w:rsid w:val="042C4812"/>
    <w:rsid w:val="043AD121"/>
    <w:rsid w:val="0443BA3C"/>
    <w:rsid w:val="0449EC78"/>
    <w:rsid w:val="045B40D6"/>
    <w:rsid w:val="045C1609"/>
    <w:rsid w:val="04617F15"/>
    <w:rsid w:val="046723AD"/>
    <w:rsid w:val="047A40C8"/>
    <w:rsid w:val="047E25F0"/>
    <w:rsid w:val="0482BFCC"/>
    <w:rsid w:val="04916A52"/>
    <w:rsid w:val="04967238"/>
    <w:rsid w:val="04B649A7"/>
    <w:rsid w:val="04B6F225"/>
    <w:rsid w:val="04C1EFC3"/>
    <w:rsid w:val="04C64841"/>
    <w:rsid w:val="04C6FD8F"/>
    <w:rsid w:val="04D3D724"/>
    <w:rsid w:val="04D6A2AD"/>
    <w:rsid w:val="04DDACE9"/>
    <w:rsid w:val="04DF1609"/>
    <w:rsid w:val="04DF3A33"/>
    <w:rsid w:val="04E6AAC2"/>
    <w:rsid w:val="0501F094"/>
    <w:rsid w:val="05078ED7"/>
    <w:rsid w:val="0515BA2D"/>
    <w:rsid w:val="0523203B"/>
    <w:rsid w:val="054FADEE"/>
    <w:rsid w:val="055BC789"/>
    <w:rsid w:val="055D3FC0"/>
    <w:rsid w:val="055F33F6"/>
    <w:rsid w:val="056BCEC8"/>
    <w:rsid w:val="056C52E3"/>
    <w:rsid w:val="058647FB"/>
    <w:rsid w:val="0593CAC7"/>
    <w:rsid w:val="05960A0C"/>
    <w:rsid w:val="05995345"/>
    <w:rsid w:val="05A1B62B"/>
    <w:rsid w:val="05C5C296"/>
    <w:rsid w:val="05C76318"/>
    <w:rsid w:val="05D1A0E5"/>
    <w:rsid w:val="05DD6BA7"/>
    <w:rsid w:val="05DDBDFD"/>
    <w:rsid w:val="05E1B2E2"/>
    <w:rsid w:val="05E26A3B"/>
    <w:rsid w:val="05EB744B"/>
    <w:rsid w:val="05F05EA8"/>
    <w:rsid w:val="05F07B4A"/>
    <w:rsid w:val="05F36595"/>
    <w:rsid w:val="05F6077D"/>
    <w:rsid w:val="0614316D"/>
    <w:rsid w:val="062E6666"/>
    <w:rsid w:val="06414D30"/>
    <w:rsid w:val="0654D1E4"/>
    <w:rsid w:val="066115EE"/>
    <w:rsid w:val="06635314"/>
    <w:rsid w:val="0668590A"/>
    <w:rsid w:val="06692B30"/>
    <w:rsid w:val="0676222B"/>
    <w:rsid w:val="06880EC5"/>
    <w:rsid w:val="0691C193"/>
    <w:rsid w:val="06A20F01"/>
    <w:rsid w:val="06A6D551"/>
    <w:rsid w:val="06AAF019"/>
    <w:rsid w:val="06ABBFB4"/>
    <w:rsid w:val="06BA189F"/>
    <w:rsid w:val="06BECD27"/>
    <w:rsid w:val="06C1D854"/>
    <w:rsid w:val="06C51EC7"/>
    <w:rsid w:val="06DF1CDD"/>
    <w:rsid w:val="06E10CFC"/>
    <w:rsid w:val="06E13BA5"/>
    <w:rsid w:val="06FB689B"/>
    <w:rsid w:val="0700DE4C"/>
    <w:rsid w:val="0709D530"/>
    <w:rsid w:val="070B7DCA"/>
    <w:rsid w:val="070D8F10"/>
    <w:rsid w:val="0719CCC8"/>
    <w:rsid w:val="07227F0C"/>
    <w:rsid w:val="07237C2F"/>
    <w:rsid w:val="07269981"/>
    <w:rsid w:val="072DC343"/>
    <w:rsid w:val="072E61B6"/>
    <w:rsid w:val="0730D35D"/>
    <w:rsid w:val="0734333C"/>
    <w:rsid w:val="073C5293"/>
    <w:rsid w:val="073FDC8B"/>
    <w:rsid w:val="0751B5F6"/>
    <w:rsid w:val="07544129"/>
    <w:rsid w:val="075817B6"/>
    <w:rsid w:val="077ACB95"/>
    <w:rsid w:val="0781062F"/>
    <w:rsid w:val="07904378"/>
    <w:rsid w:val="079E2361"/>
    <w:rsid w:val="07A25240"/>
    <w:rsid w:val="07A655C2"/>
    <w:rsid w:val="07AD6FC0"/>
    <w:rsid w:val="07B1890C"/>
    <w:rsid w:val="07B3B131"/>
    <w:rsid w:val="07B5491E"/>
    <w:rsid w:val="07B6AFEB"/>
    <w:rsid w:val="07BEC18D"/>
    <w:rsid w:val="07BEE1BE"/>
    <w:rsid w:val="07C7D1C5"/>
    <w:rsid w:val="07CCE0D4"/>
    <w:rsid w:val="07D2D94C"/>
    <w:rsid w:val="07DAFB9B"/>
    <w:rsid w:val="07DEF139"/>
    <w:rsid w:val="07E721CD"/>
    <w:rsid w:val="07FE9F0D"/>
    <w:rsid w:val="0801B27A"/>
    <w:rsid w:val="08022B3C"/>
    <w:rsid w:val="080644BE"/>
    <w:rsid w:val="0814FB90"/>
    <w:rsid w:val="0817DE54"/>
    <w:rsid w:val="081AAC25"/>
    <w:rsid w:val="08209E7C"/>
    <w:rsid w:val="082550E0"/>
    <w:rsid w:val="08266738"/>
    <w:rsid w:val="0832DA17"/>
    <w:rsid w:val="08344AF2"/>
    <w:rsid w:val="0839213C"/>
    <w:rsid w:val="0846BF49"/>
    <w:rsid w:val="0853BE9E"/>
    <w:rsid w:val="085E5AC2"/>
    <w:rsid w:val="0893AC1A"/>
    <w:rsid w:val="089AE74B"/>
    <w:rsid w:val="089C726F"/>
    <w:rsid w:val="08C0D373"/>
    <w:rsid w:val="08C186F4"/>
    <w:rsid w:val="08C6D986"/>
    <w:rsid w:val="08CA5699"/>
    <w:rsid w:val="08D3AD3F"/>
    <w:rsid w:val="08E59135"/>
    <w:rsid w:val="08FC562A"/>
    <w:rsid w:val="08FF768A"/>
    <w:rsid w:val="08FF8747"/>
    <w:rsid w:val="09042012"/>
    <w:rsid w:val="090D87CF"/>
    <w:rsid w:val="090E6DED"/>
    <w:rsid w:val="09125172"/>
    <w:rsid w:val="091CAC84"/>
    <w:rsid w:val="091F3D54"/>
    <w:rsid w:val="09217104"/>
    <w:rsid w:val="09261875"/>
    <w:rsid w:val="09262569"/>
    <w:rsid w:val="09588CD3"/>
    <w:rsid w:val="096848FA"/>
    <w:rsid w:val="096A01EE"/>
    <w:rsid w:val="09714269"/>
    <w:rsid w:val="097413BE"/>
    <w:rsid w:val="0984CE1A"/>
    <w:rsid w:val="098C0511"/>
    <w:rsid w:val="09902B7E"/>
    <w:rsid w:val="09A103E0"/>
    <w:rsid w:val="09A1A4CA"/>
    <w:rsid w:val="09A4F61B"/>
    <w:rsid w:val="09AC6FF7"/>
    <w:rsid w:val="09B45873"/>
    <w:rsid w:val="09B9AFAE"/>
    <w:rsid w:val="09BAC9B1"/>
    <w:rsid w:val="09C0490F"/>
    <w:rsid w:val="09C1B993"/>
    <w:rsid w:val="09C8201A"/>
    <w:rsid w:val="09CF41BE"/>
    <w:rsid w:val="09D0EF67"/>
    <w:rsid w:val="09D76459"/>
    <w:rsid w:val="0A0237B7"/>
    <w:rsid w:val="0A0C02FA"/>
    <w:rsid w:val="0A24CE48"/>
    <w:rsid w:val="0A29C863"/>
    <w:rsid w:val="0A397E95"/>
    <w:rsid w:val="0A5F8DF5"/>
    <w:rsid w:val="0A6BD760"/>
    <w:rsid w:val="0A957A36"/>
    <w:rsid w:val="0A9705AB"/>
    <w:rsid w:val="0A9D9641"/>
    <w:rsid w:val="0AA3CB3C"/>
    <w:rsid w:val="0AADB119"/>
    <w:rsid w:val="0ABD0FC8"/>
    <w:rsid w:val="0AC1129F"/>
    <w:rsid w:val="0AC9054D"/>
    <w:rsid w:val="0AE39BDE"/>
    <w:rsid w:val="0AE52C5B"/>
    <w:rsid w:val="0AF1E686"/>
    <w:rsid w:val="0B089ED6"/>
    <w:rsid w:val="0B0F9722"/>
    <w:rsid w:val="0B1B7FEA"/>
    <w:rsid w:val="0B1D12D3"/>
    <w:rsid w:val="0B2F9CE7"/>
    <w:rsid w:val="0B432C0A"/>
    <w:rsid w:val="0B443A4E"/>
    <w:rsid w:val="0B48AE39"/>
    <w:rsid w:val="0B5AFA4D"/>
    <w:rsid w:val="0B695A6C"/>
    <w:rsid w:val="0B69EC21"/>
    <w:rsid w:val="0B762C63"/>
    <w:rsid w:val="0B79250B"/>
    <w:rsid w:val="0B8D7714"/>
    <w:rsid w:val="0B9D6A75"/>
    <w:rsid w:val="0BA53550"/>
    <w:rsid w:val="0BD067DF"/>
    <w:rsid w:val="0BE04FC8"/>
    <w:rsid w:val="0BEC88EC"/>
    <w:rsid w:val="0BEDC17F"/>
    <w:rsid w:val="0BF231EB"/>
    <w:rsid w:val="0BF80E3A"/>
    <w:rsid w:val="0C04FFAA"/>
    <w:rsid w:val="0C074BE9"/>
    <w:rsid w:val="0C1396BB"/>
    <w:rsid w:val="0C15C9E2"/>
    <w:rsid w:val="0C160AA9"/>
    <w:rsid w:val="0C2B806E"/>
    <w:rsid w:val="0C2DFC64"/>
    <w:rsid w:val="0C30BA55"/>
    <w:rsid w:val="0C31D691"/>
    <w:rsid w:val="0C34086A"/>
    <w:rsid w:val="0C3B37EA"/>
    <w:rsid w:val="0C40AC04"/>
    <w:rsid w:val="0C566176"/>
    <w:rsid w:val="0C70D98C"/>
    <w:rsid w:val="0C799120"/>
    <w:rsid w:val="0C83B1CC"/>
    <w:rsid w:val="0C877336"/>
    <w:rsid w:val="0C89A1D2"/>
    <w:rsid w:val="0C96AB46"/>
    <w:rsid w:val="0C9C6ADC"/>
    <w:rsid w:val="0CAEB365"/>
    <w:rsid w:val="0CB32BC6"/>
    <w:rsid w:val="0CB5AC88"/>
    <w:rsid w:val="0CB88AC6"/>
    <w:rsid w:val="0CC9D6EC"/>
    <w:rsid w:val="0CD60D69"/>
    <w:rsid w:val="0CDAF477"/>
    <w:rsid w:val="0CEF6C3A"/>
    <w:rsid w:val="0CF69BA0"/>
    <w:rsid w:val="0D022EC7"/>
    <w:rsid w:val="0D058DE7"/>
    <w:rsid w:val="0D060330"/>
    <w:rsid w:val="0D1778B8"/>
    <w:rsid w:val="0D2E4789"/>
    <w:rsid w:val="0D48706B"/>
    <w:rsid w:val="0D602E7B"/>
    <w:rsid w:val="0D6C6C05"/>
    <w:rsid w:val="0D7D0D4F"/>
    <w:rsid w:val="0D9D0137"/>
    <w:rsid w:val="0D9F180B"/>
    <w:rsid w:val="0DAA2405"/>
    <w:rsid w:val="0DC14931"/>
    <w:rsid w:val="0DD2E81C"/>
    <w:rsid w:val="0DD30017"/>
    <w:rsid w:val="0DD902E3"/>
    <w:rsid w:val="0DDCB4C4"/>
    <w:rsid w:val="0DDEA47E"/>
    <w:rsid w:val="0DE3147D"/>
    <w:rsid w:val="0DE4E681"/>
    <w:rsid w:val="0DE526C6"/>
    <w:rsid w:val="0DFCE0DA"/>
    <w:rsid w:val="0E04911D"/>
    <w:rsid w:val="0E1C0377"/>
    <w:rsid w:val="0E27EA36"/>
    <w:rsid w:val="0E2D23F8"/>
    <w:rsid w:val="0E402122"/>
    <w:rsid w:val="0E415403"/>
    <w:rsid w:val="0E42FBCC"/>
    <w:rsid w:val="0E482256"/>
    <w:rsid w:val="0E6B7C4F"/>
    <w:rsid w:val="0E6CEB6E"/>
    <w:rsid w:val="0E701A3A"/>
    <w:rsid w:val="0E7181CA"/>
    <w:rsid w:val="0E868C89"/>
    <w:rsid w:val="0E9A356E"/>
    <w:rsid w:val="0EABAA96"/>
    <w:rsid w:val="0EB7070E"/>
    <w:rsid w:val="0EB977BD"/>
    <w:rsid w:val="0ED4327A"/>
    <w:rsid w:val="0ED64501"/>
    <w:rsid w:val="0EEA88AC"/>
    <w:rsid w:val="0EECC1DB"/>
    <w:rsid w:val="0EF5AC36"/>
    <w:rsid w:val="0EFB7373"/>
    <w:rsid w:val="0F089266"/>
    <w:rsid w:val="0F0AD390"/>
    <w:rsid w:val="0F118C88"/>
    <w:rsid w:val="0F287B4D"/>
    <w:rsid w:val="0F2B1540"/>
    <w:rsid w:val="0F2BC9C2"/>
    <w:rsid w:val="0F321C40"/>
    <w:rsid w:val="0F347363"/>
    <w:rsid w:val="0F392C4B"/>
    <w:rsid w:val="0F3A89EC"/>
    <w:rsid w:val="0F3DF591"/>
    <w:rsid w:val="0F3FDA61"/>
    <w:rsid w:val="0F432B8F"/>
    <w:rsid w:val="0F61C338"/>
    <w:rsid w:val="0F6D29EA"/>
    <w:rsid w:val="0F7F039C"/>
    <w:rsid w:val="0F92A473"/>
    <w:rsid w:val="0F952C7A"/>
    <w:rsid w:val="0F966A1B"/>
    <w:rsid w:val="0F9BF193"/>
    <w:rsid w:val="0FAC5048"/>
    <w:rsid w:val="0FB37EB7"/>
    <w:rsid w:val="0FBEF4C8"/>
    <w:rsid w:val="0FC19B3F"/>
    <w:rsid w:val="0FC93681"/>
    <w:rsid w:val="0FCAC45B"/>
    <w:rsid w:val="0FD21F75"/>
    <w:rsid w:val="0FD9410D"/>
    <w:rsid w:val="0FE7147E"/>
    <w:rsid w:val="0FEC8896"/>
    <w:rsid w:val="1005D953"/>
    <w:rsid w:val="101438C8"/>
    <w:rsid w:val="102608FA"/>
    <w:rsid w:val="10267917"/>
    <w:rsid w:val="1026AA4E"/>
    <w:rsid w:val="104B3DF0"/>
    <w:rsid w:val="105371E2"/>
    <w:rsid w:val="1065ABA4"/>
    <w:rsid w:val="1065FD7F"/>
    <w:rsid w:val="106C8AAB"/>
    <w:rsid w:val="106CB402"/>
    <w:rsid w:val="106EF4A5"/>
    <w:rsid w:val="106FA476"/>
    <w:rsid w:val="107B3393"/>
    <w:rsid w:val="107F46B6"/>
    <w:rsid w:val="1085F534"/>
    <w:rsid w:val="109A0C32"/>
    <w:rsid w:val="10A04121"/>
    <w:rsid w:val="10B247CC"/>
    <w:rsid w:val="10B4AE34"/>
    <w:rsid w:val="10D51C6B"/>
    <w:rsid w:val="10DD1321"/>
    <w:rsid w:val="10E6D295"/>
    <w:rsid w:val="10F3FDCA"/>
    <w:rsid w:val="10F47B34"/>
    <w:rsid w:val="110186EF"/>
    <w:rsid w:val="1122E559"/>
    <w:rsid w:val="1125A859"/>
    <w:rsid w:val="1127C5A6"/>
    <w:rsid w:val="1130C3C3"/>
    <w:rsid w:val="11315389"/>
    <w:rsid w:val="115A6B9F"/>
    <w:rsid w:val="116DE93C"/>
    <w:rsid w:val="116E0326"/>
    <w:rsid w:val="11854378"/>
    <w:rsid w:val="1185F58F"/>
    <w:rsid w:val="118B88BC"/>
    <w:rsid w:val="11905DB4"/>
    <w:rsid w:val="1194EA99"/>
    <w:rsid w:val="119A0435"/>
    <w:rsid w:val="11A56116"/>
    <w:rsid w:val="11B86068"/>
    <w:rsid w:val="11C791D8"/>
    <w:rsid w:val="11D1963A"/>
    <w:rsid w:val="11E15267"/>
    <w:rsid w:val="11E1DD64"/>
    <w:rsid w:val="11E8484C"/>
    <w:rsid w:val="11F273AB"/>
    <w:rsid w:val="121EBDAE"/>
    <w:rsid w:val="122F3165"/>
    <w:rsid w:val="123908D2"/>
    <w:rsid w:val="123F8DBC"/>
    <w:rsid w:val="12520981"/>
    <w:rsid w:val="1260DD85"/>
    <w:rsid w:val="12679DBE"/>
    <w:rsid w:val="12771D39"/>
    <w:rsid w:val="127FFCB5"/>
    <w:rsid w:val="12868532"/>
    <w:rsid w:val="128A5509"/>
    <w:rsid w:val="128E80C8"/>
    <w:rsid w:val="1291129E"/>
    <w:rsid w:val="129BA348"/>
    <w:rsid w:val="12A72CAC"/>
    <w:rsid w:val="12A94FF2"/>
    <w:rsid w:val="12AAD8C4"/>
    <w:rsid w:val="12AC4EB5"/>
    <w:rsid w:val="12AF2BDD"/>
    <w:rsid w:val="12B6A917"/>
    <w:rsid w:val="12B91C8C"/>
    <w:rsid w:val="12C618CB"/>
    <w:rsid w:val="12C7FD8B"/>
    <w:rsid w:val="12D09A90"/>
    <w:rsid w:val="12D2B81B"/>
    <w:rsid w:val="12D74413"/>
    <w:rsid w:val="12EA6339"/>
    <w:rsid w:val="12EAE5EF"/>
    <w:rsid w:val="12F1A788"/>
    <w:rsid w:val="13047DD2"/>
    <w:rsid w:val="13167560"/>
    <w:rsid w:val="131D7166"/>
    <w:rsid w:val="13340014"/>
    <w:rsid w:val="1337D3CD"/>
    <w:rsid w:val="133C9F53"/>
    <w:rsid w:val="133E9D99"/>
    <w:rsid w:val="1344B973"/>
    <w:rsid w:val="1353BB10"/>
    <w:rsid w:val="1353C4FA"/>
    <w:rsid w:val="1361B850"/>
    <w:rsid w:val="1362145C"/>
    <w:rsid w:val="13658919"/>
    <w:rsid w:val="1376F49B"/>
    <w:rsid w:val="13823AFB"/>
    <w:rsid w:val="138CF0F8"/>
    <w:rsid w:val="138DA898"/>
    <w:rsid w:val="13949DCE"/>
    <w:rsid w:val="1395FEA2"/>
    <w:rsid w:val="1399EAB1"/>
    <w:rsid w:val="13A09147"/>
    <w:rsid w:val="13AC6AF1"/>
    <w:rsid w:val="13AE096C"/>
    <w:rsid w:val="13AFAA6F"/>
    <w:rsid w:val="13B8EEF9"/>
    <w:rsid w:val="13D8B6E9"/>
    <w:rsid w:val="13DCA027"/>
    <w:rsid w:val="13F62470"/>
    <w:rsid w:val="13F933EC"/>
    <w:rsid w:val="13FD4A45"/>
    <w:rsid w:val="13FDC67E"/>
    <w:rsid w:val="1403C0E7"/>
    <w:rsid w:val="14066180"/>
    <w:rsid w:val="140D5989"/>
    <w:rsid w:val="14163CAD"/>
    <w:rsid w:val="141FAA64"/>
    <w:rsid w:val="1423A7CF"/>
    <w:rsid w:val="142B4B66"/>
    <w:rsid w:val="143A0BFE"/>
    <w:rsid w:val="144D8053"/>
    <w:rsid w:val="146AF84B"/>
    <w:rsid w:val="147EE0FF"/>
    <w:rsid w:val="14829E5E"/>
    <w:rsid w:val="148A7F48"/>
    <w:rsid w:val="148E02A7"/>
    <w:rsid w:val="149E25EC"/>
    <w:rsid w:val="14A9F18C"/>
    <w:rsid w:val="14D2D8C8"/>
    <w:rsid w:val="14F6F388"/>
    <w:rsid w:val="15074D45"/>
    <w:rsid w:val="150D3B91"/>
    <w:rsid w:val="1519F035"/>
    <w:rsid w:val="151F4590"/>
    <w:rsid w:val="152CEB08"/>
    <w:rsid w:val="153898E8"/>
    <w:rsid w:val="153B9E7C"/>
    <w:rsid w:val="154013C9"/>
    <w:rsid w:val="1553F2D5"/>
    <w:rsid w:val="155DC8B9"/>
    <w:rsid w:val="1590879B"/>
    <w:rsid w:val="1593C23A"/>
    <w:rsid w:val="15A002DA"/>
    <w:rsid w:val="15A72F8D"/>
    <w:rsid w:val="15A801EE"/>
    <w:rsid w:val="15B25D7E"/>
    <w:rsid w:val="15B52CE7"/>
    <w:rsid w:val="15C2D5B9"/>
    <w:rsid w:val="15CEBDD8"/>
    <w:rsid w:val="15D053B0"/>
    <w:rsid w:val="15DD57B7"/>
    <w:rsid w:val="15E48055"/>
    <w:rsid w:val="15F58E68"/>
    <w:rsid w:val="15F89257"/>
    <w:rsid w:val="1600C988"/>
    <w:rsid w:val="16066649"/>
    <w:rsid w:val="160E3603"/>
    <w:rsid w:val="16269DA3"/>
    <w:rsid w:val="16379887"/>
    <w:rsid w:val="163842DA"/>
    <w:rsid w:val="1639A618"/>
    <w:rsid w:val="1640C027"/>
    <w:rsid w:val="16432F47"/>
    <w:rsid w:val="16457DB6"/>
    <w:rsid w:val="1649EEB3"/>
    <w:rsid w:val="164E7206"/>
    <w:rsid w:val="1653E9B2"/>
    <w:rsid w:val="16542854"/>
    <w:rsid w:val="1659510B"/>
    <w:rsid w:val="1668D7B6"/>
    <w:rsid w:val="16752B18"/>
    <w:rsid w:val="169957BF"/>
    <w:rsid w:val="169BCB89"/>
    <w:rsid w:val="16B22B01"/>
    <w:rsid w:val="16B4142B"/>
    <w:rsid w:val="16D07543"/>
    <w:rsid w:val="16D0B048"/>
    <w:rsid w:val="16E3E26B"/>
    <w:rsid w:val="16E71426"/>
    <w:rsid w:val="16E977F1"/>
    <w:rsid w:val="16F0DB2B"/>
    <w:rsid w:val="16F0F162"/>
    <w:rsid w:val="16F6CF4D"/>
    <w:rsid w:val="170B40C1"/>
    <w:rsid w:val="170D6264"/>
    <w:rsid w:val="170E1902"/>
    <w:rsid w:val="1714241D"/>
    <w:rsid w:val="1715FCA9"/>
    <w:rsid w:val="1726B032"/>
    <w:rsid w:val="173902AC"/>
    <w:rsid w:val="173E770F"/>
    <w:rsid w:val="17578549"/>
    <w:rsid w:val="175F2616"/>
    <w:rsid w:val="175FCAE8"/>
    <w:rsid w:val="176801D2"/>
    <w:rsid w:val="1771616A"/>
    <w:rsid w:val="178031B0"/>
    <w:rsid w:val="1793026D"/>
    <w:rsid w:val="179B05E1"/>
    <w:rsid w:val="179B0A03"/>
    <w:rsid w:val="179C5593"/>
    <w:rsid w:val="179CE116"/>
    <w:rsid w:val="17B2A27F"/>
    <w:rsid w:val="17B9D516"/>
    <w:rsid w:val="17C0CD3F"/>
    <w:rsid w:val="17C4EF55"/>
    <w:rsid w:val="17C59EB8"/>
    <w:rsid w:val="17C9868E"/>
    <w:rsid w:val="17CF28E8"/>
    <w:rsid w:val="17D74DA2"/>
    <w:rsid w:val="17D922E3"/>
    <w:rsid w:val="17E75113"/>
    <w:rsid w:val="17EDA5A2"/>
    <w:rsid w:val="1805718F"/>
    <w:rsid w:val="1806A8B7"/>
    <w:rsid w:val="18167245"/>
    <w:rsid w:val="181803D1"/>
    <w:rsid w:val="181E12CF"/>
    <w:rsid w:val="1820214F"/>
    <w:rsid w:val="183A2B32"/>
    <w:rsid w:val="183D5D7A"/>
    <w:rsid w:val="184488DF"/>
    <w:rsid w:val="1848E801"/>
    <w:rsid w:val="184DB872"/>
    <w:rsid w:val="185645D3"/>
    <w:rsid w:val="1859801D"/>
    <w:rsid w:val="1864503C"/>
    <w:rsid w:val="1869B52D"/>
    <w:rsid w:val="186A6592"/>
    <w:rsid w:val="1888C23D"/>
    <w:rsid w:val="18A23A51"/>
    <w:rsid w:val="18AA2A43"/>
    <w:rsid w:val="18B8DCC4"/>
    <w:rsid w:val="18C5CBFD"/>
    <w:rsid w:val="18CC6DBF"/>
    <w:rsid w:val="18D47882"/>
    <w:rsid w:val="18D607E3"/>
    <w:rsid w:val="18E05A74"/>
    <w:rsid w:val="18E5DF8C"/>
    <w:rsid w:val="18F39D08"/>
    <w:rsid w:val="1906DBF5"/>
    <w:rsid w:val="190B9E1A"/>
    <w:rsid w:val="190E788A"/>
    <w:rsid w:val="190EFAB9"/>
    <w:rsid w:val="19182DF0"/>
    <w:rsid w:val="191D75A2"/>
    <w:rsid w:val="19209A97"/>
    <w:rsid w:val="1948B008"/>
    <w:rsid w:val="19572669"/>
    <w:rsid w:val="195D0A79"/>
    <w:rsid w:val="195E6DDA"/>
    <w:rsid w:val="1988310E"/>
    <w:rsid w:val="199D7A72"/>
    <w:rsid w:val="19B69111"/>
    <w:rsid w:val="19C05213"/>
    <w:rsid w:val="19C7450B"/>
    <w:rsid w:val="19CF1D66"/>
    <w:rsid w:val="19D32250"/>
    <w:rsid w:val="19D6DA35"/>
    <w:rsid w:val="19EC802D"/>
    <w:rsid w:val="19ED8591"/>
    <w:rsid w:val="1A05DBA0"/>
    <w:rsid w:val="1A0E8AE9"/>
    <w:rsid w:val="1A10A2D0"/>
    <w:rsid w:val="1A165042"/>
    <w:rsid w:val="1A1CFF74"/>
    <w:rsid w:val="1A20BABE"/>
    <w:rsid w:val="1A23F23E"/>
    <w:rsid w:val="1A272EC6"/>
    <w:rsid w:val="1A3622F1"/>
    <w:rsid w:val="1A37BB1C"/>
    <w:rsid w:val="1A3DE4F6"/>
    <w:rsid w:val="1A432C4B"/>
    <w:rsid w:val="1A45FD28"/>
    <w:rsid w:val="1A4E24F8"/>
    <w:rsid w:val="1A4E81E9"/>
    <w:rsid w:val="1A5084B3"/>
    <w:rsid w:val="1A5B1B8D"/>
    <w:rsid w:val="1A5BBAC8"/>
    <w:rsid w:val="1A5E37CC"/>
    <w:rsid w:val="1A6DE194"/>
    <w:rsid w:val="1A72A87F"/>
    <w:rsid w:val="1A7F1504"/>
    <w:rsid w:val="1A9052DA"/>
    <w:rsid w:val="1A94E09B"/>
    <w:rsid w:val="1A9C9853"/>
    <w:rsid w:val="1A9FD144"/>
    <w:rsid w:val="1AA4FDD6"/>
    <w:rsid w:val="1AB0F330"/>
    <w:rsid w:val="1AB32A4F"/>
    <w:rsid w:val="1ABADDFE"/>
    <w:rsid w:val="1AC24045"/>
    <w:rsid w:val="1AC25955"/>
    <w:rsid w:val="1AC70CAB"/>
    <w:rsid w:val="1AC7894D"/>
    <w:rsid w:val="1AD2B36B"/>
    <w:rsid w:val="1AD3EA7F"/>
    <w:rsid w:val="1ADBA19D"/>
    <w:rsid w:val="1ADBB70B"/>
    <w:rsid w:val="1ADC784F"/>
    <w:rsid w:val="1AE706C7"/>
    <w:rsid w:val="1AEBF543"/>
    <w:rsid w:val="1AF05EEA"/>
    <w:rsid w:val="1AFD4F93"/>
    <w:rsid w:val="1B084FDB"/>
    <w:rsid w:val="1B0E44EB"/>
    <w:rsid w:val="1B1AA2AD"/>
    <w:rsid w:val="1B2A41AD"/>
    <w:rsid w:val="1B2AF743"/>
    <w:rsid w:val="1B345DED"/>
    <w:rsid w:val="1B38FFF0"/>
    <w:rsid w:val="1B469F7B"/>
    <w:rsid w:val="1B4E0D2D"/>
    <w:rsid w:val="1B4F10BD"/>
    <w:rsid w:val="1B67FFA2"/>
    <w:rsid w:val="1B6E87E7"/>
    <w:rsid w:val="1B833D01"/>
    <w:rsid w:val="1B964577"/>
    <w:rsid w:val="1B9AAF67"/>
    <w:rsid w:val="1B9BAC72"/>
    <w:rsid w:val="1BA41517"/>
    <w:rsid w:val="1BB42DD8"/>
    <w:rsid w:val="1BB9D735"/>
    <w:rsid w:val="1BBCD112"/>
    <w:rsid w:val="1BC7F2D9"/>
    <w:rsid w:val="1BD0644D"/>
    <w:rsid w:val="1BDA91E8"/>
    <w:rsid w:val="1BE0B60B"/>
    <w:rsid w:val="1BE60A2A"/>
    <w:rsid w:val="1BE6B06C"/>
    <w:rsid w:val="1BEE0E8A"/>
    <w:rsid w:val="1BF6F26D"/>
    <w:rsid w:val="1C0676C4"/>
    <w:rsid w:val="1C0B54B7"/>
    <w:rsid w:val="1C154956"/>
    <w:rsid w:val="1C1DDC2A"/>
    <w:rsid w:val="1C23F79F"/>
    <w:rsid w:val="1C2E7419"/>
    <w:rsid w:val="1C32A27A"/>
    <w:rsid w:val="1C33592B"/>
    <w:rsid w:val="1C34A625"/>
    <w:rsid w:val="1C34D2A4"/>
    <w:rsid w:val="1C38424A"/>
    <w:rsid w:val="1C47FFA3"/>
    <w:rsid w:val="1C4B2BB8"/>
    <w:rsid w:val="1C4E4C0F"/>
    <w:rsid w:val="1C4F80B1"/>
    <w:rsid w:val="1C527B72"/>
    <w:rsid w:val="1C57189C"/>
    <w:rsid w:val="1C660C1B"/>
    <w:rsid w:val="1C6B4DD2"/>
    <w:rsid w:val="1C6FFB89"/>
    <w:rsid w:val="1C76348F"/>
    <w:rsid w:val="1C7ED033"/>
    <w:rsid w:val="1C8C403F"/>
    <w:rsid w:val="1C8EBBC4"/>
    <w:rsid w:val="1C8FB028"/>
    <w:rsid w:val="1C9F2A3F"/>
    <w:rsid w:val="1CA4D602"/>
    <w:rsid w:val="1CB27A55"/>
    <w:rsid w:val="1CD72E72"/>
    <w:rsid w:val="1CDA4052"/>
    <w:rsid w:val="1CE16907"/>
    <w:rsid w:val="1CE22AFF"/>
    <w:rsid w:val="1CE9F65D"/>
    <w:rsid w:val="1CEC70F7"/>
    <w:rsid w:val="1CF09231"/>
    <w:rsid w:val="1CFB818E"/>
    <w:rsid w:val="1CFE7188"/>
    <w:rsid w:val="1D0677D0"/>
    <w:rsid w:val="1D1095E5"/>
    <w:rsid w:val="1D14BF8F"/>
    <w:rsid w:val="1D1B973C"/>
    <w:rsid w:val="1D1CB76E"/>
    <w:rsid w:val="1D3CAE90"/>
    <w:rsid w:val="1D4CA198"/>
    <w:rsid w:val="1D577A54"/>
    <w:rsid w:val="1D5C5AE8"/>
    <w:rsid w:val="1D625476"/>
    <w:rsid w:val="1D6B7DD5"/>
    <w:rsid w:val="1D7030D5"/>
    <w:rsid w:val="1D7496CE"/>
    <w:rsid w:val="1D7F51C7"/>
    <w:rsid w:val="1D9A709E"/>
    <w:rsid w:val="1DA950B4"/>
    <w:rsid w:val="1DBC6E56"/>
    <w:rsid w:val="1DBDFC27"/>
    <w:rsid w:val="1DC005D2"/>
    <w:rsid w:val="1DCBB83A"/>
    <w:rsid w:val="1DD62A2C"/>
    <w:rsid w:val="1DD9CDCB"/>
    <w:rsid w:val="1DE78A5D"/>
    <w:rsid w:val="1DE7A0AA"/>
    <w:rsid w:val="1E077389"/>
    <w:rsid w:val="1E1421CE"/>
    <w:rsid w:val="1E1E43A1"/>
    <w:rsid w:val="1E23ADCC"/>
    <w:rsid w:val="1E34BD10"/>
    <w:rsid w:val="1E34DFED"/>
    <w:rsid w:val="1E36AB5E"/>
    <w:rsid w:val="1E3891A7"/>
    <w:rsid w:val="1E398CBE"/>
    <w:rsid w:val="1E53F4B2"/>
    <w:rsid w:val="1E5BDEC6"/>
    <w:rsid w:val="1E6AF7F9"/>
    <w:rsid w:val="1E6DA6D1"/>
    <w:rsid w:val="1E717A46"/>
    <w:rsid w:val="1E77BDB5"/>
    <w:rsid w:val="1E7AFDF2"/>
    <w:rsid w:val="1E7D4675"/>
    <w:rsid w:val="1E9B9FA7"/>
    <w:rsid w:val="1E9C2F46"/>
    <w:rsid w:val="1E9D8653"/>
    <w:rsid w:val="1EA4F076"/>
    <w:rsid w:val="1EA68F9C"/>
    <w:rsid w:val="1EACC09B"/>
    <w:rsid w:val="1EAD9AA2"/>
    <w:rsid w:val="1EB6C65F"/>
    <w:rsid w:val="1EC119AB"/>
    <w:rsid w:val="1ECF73CA"/>
    <w:rsid w:val="1ED1D9BE"/>
    <w:rsid w:val="1ED8C6CC"/>
    <w:rsid w:val="1EE34E9E"/>
    <w:rsid w:val="1EEC4554"/>
    <w:rsid w:val="1EF288C6"/>
    <w:rsid w:val="1F06E7EE"/>
    <w:rsid w:val="1F078C71"/>
    <w:rsid w:val="1F193B86"/>
    <w:rsid w:val="1F25F26B"/>
    <w:rsid w:val="1F3261DB"/>
    <w:rsid w:val="1F3480D6"/>
    <w:rsid w:val="1F460409"/>
    <w:rsid w:val="1F492B49"/>
    <w:rsid w:val="1F5302A2"/>
    <w:rsid w:val="1F56B06D"/>
    <w:rsid w:val="1F5F26DB"/>
    <w:rsid w:val="1F5F6E81"/>
    <w:rsid w:val="1F696DA4"/>
    <w:rsid w:val="1F7B47F1"/>
    <w:rsid w:val="1F7D9EC1"/>
    <w:rsid w:val="1F7DCF2E"/>
    <w:rsid w:val="1F8B4551"/>
    <w:rsid w:val="1F9CEEC7"/>
    <w:rsid w:val="1FA17D9D"/>
    <w:rsid w:val="1FA23692"/>
    <w:rsid w:val="1FA7DA7F"/>
    <w:rsid w:val="1FB40613"/>
    <w:rsid w:val="1FD9039C"/>
    <w:rsid w:val="1FDBE13A"/>
    <w:rsid w:val="1FE252B9"/>
    <w:rsid w:val="1FF5B08E"/>
    <w:rsid w:val="2008016A"/>
    <w:rsid w:val="200F7D40"/>
    <w:rsid w:val="20183178"/>
    <w:rsid w:val="201EE267"/>
    <w:rsid w:val="202A4F09"/>
    <w:rsid w:val="202CB82F"/>
    <w:rsid w:val="203F43FA"/>
    <w:rsid w:val="204769C0"/>
    <w:rsid w:val="2055F4C0"/>
    <w:rsid w:val="2056DEA6"/>
    <w:rsid w:val="20587885"/>
    <w:rsid w:val="206FE313"/>
    <w:rsid w:val="20748E98"/>
    <w:rsid w:val="207AD8A8"/>
    <w:rsid w:val="20828007"/>
    <w:rsid w:val="2084421E"/>
    <w:rsid w:val="2091607F"/>
    <w:rsid w:val="20A7C304"/>
    <w:rsid w:val="20A97DD5"/>
    <w:rsid w:val="20B22272"/>
    <w:rsid w:val="20B2D97E"/>
    <w:rsid w:val="20B9DF3E"/>
    <w:rsid w:val="20C92184"/>
    <w:rsid w:val="20D2E4D3"/>
    <w:rsid w:val="20D7A20B"/>
    <w:rsid w:val="20D8A205"/>
    <w:rsid w:val="20DE6289"/>
    <w:rsid w:val="20F37BB7"/>
    <w:rsid w:val="20FC37E0"/>
    <w:rsid w:val="20FDBC21"/>
    <w:rsid w:val="2100D3E0"/>
    <w:rsid w:val="210E7CFD"/>
    <w:rsid w:val="211198E4"/>
    <w:rsid w:val="2119C098"/>
    <w:rsid w:val="21272D0B"/>
    <w:rsid w:val="21288B01"/>
    <w:rsid w:val="21301B03"/>
    <w:rsid w:val="21317428"/>
    <w:rsid w:val="213F561B"/>
    <w:rsid w:val="213F90CF"/>
    <w:rsid w:val="21776791"/>
    <w:rsid w:val="2191387A"/>
    <w:rsid w:val="21A25E73"/>
    <w:rsid w:val="21AF026A"/>
    <w:rsid w:val="21B175A6"/>
    <w:rsid w:val="21B409B2"/>
    <w:rsid w:val="21C3977E"/>
    <w:rsid w:val="21D43F6D"/>
    <w:rsid w:val="21E669F6"/>
    <w:rsid w:val="21F02CCD"/>
    <w:rsid w:val="21F15210"/>
    <w:rsid w:val="21F7AF27"/>
    <w:rsid w:val="220AD1A2"/>
    <w:rsid w:val="220BBDFE"/>
    <w:rsid w:val="2219FA79"/>
    <w:rsid w:val="221FFE40"/>
    <w:rsid w:val="222662B1"/>
    <w:rsid w:val="223F9740"/>
    <w:rsid w:val="224BEBB7"/>
    <w:rsid w:val="224EA05A"/>
    <w:rsid w:val="224EEDF6"/>
    <w:rsid w:val="225869DF"/>
    <w:rsid w:val="2260E95C"/>
    <w:rsid w:val="226C13C3"/>
    <w:rsid w:val="22772428"/>
    <w:rsid w:val="227F3FF4"/>
    <w:rsid w:val="22842456"/>
    <w:rsid w:val="228D43B3"/>
    <w:rsid w:val="229AAB4F"/>
    <w:rsid w:val="22AA9565"/>
    <w:rsid w:val="22B25D7F"/>
    <w:rsid w:val="22B2DE28"/>
    <w:rsid w:val="22C9F395"/>
    <w:rsid w:val="22CEC007"/>
    <w:rsid w:val="22CF1010"/>
    <w:rsid w:val="22D77925"/>
    <w:rsid w:val="22DD8DB6"/>
    <w:rsid w:val="22E552B3"/>
    <w:rsid w:val="22E868E7"/>
    <w:rsid w:val="22EBA227"/>
    <w:rsid w:val="22F324C8"/>
    <w:rsid w:val="22F32BDF"/>
    <w:rsid w:val="23070BE5"/>
    <w:rsid w:val="230FE5FB"/>
    <w:rsid w:val="2310FF59"/>
    <w:rsid w:val="2312CAD8"/>
    <w:rsid w:val="231CAC91"/>
    <w:rsid w:val="231EA6F1"/>
    <w:rsid w:val="23211B26"/>
    <w:rsid w:val="232204AD"/>
    <w:rsid w:val="232CEF86"/>
    <w:rsid w:val="232E18AA"/>
    <w:rsid w:val="233A3D62"/>
    <w:rsid w:val="234389B9"/>
    <w:rsid w:val="234CFC5D"/>
    <w:rsid w:val="234D13B6"/>
    <w:rsid w:val="2359D40E"/>
    <w:rsid w:val="235F0CE9"/>
    <w:rsid w:val="2363AD0B"/>
    <w:rsid w:val="237BE595"/>
    <w:rsid w:val="237CC9C0"/>
    <w:rsid w:val="239248BB"/>
    <w:rsid w:val="2397FF35"/>
    <w:rsid w:val="23AF40ED"/>
    <w:rsid w:val="23B3A9BC"/>
    <w:rsid w:val="23B8C16C"/>
    <w:rsid w:val="23D90948"/>
    <w:rsid w:val="23E250A6"/>
    <w:rsid w:val="240C648B"/>
    <w:rsid w:val="240D1A0A"/>
    <w:rsid w:val="2433C454"/>
    <w:rsid w:val="2434ABFF"/>
    <w:rsid w:val="2437D494"/>
    <w:rsid w:val="243830D6"/>
    <w:rsid w:val="246D2374"/>
    <w:rsid w:val="246FA729"/>
    <w:rsid w:val="246FE8F6"/>
    <w:rsid w:val="24745334"/>
    <w:rsid w:val="247B162D"/>
    <w:rsid w:val="24849BF4"/>
    <w:rsid w:val="2488548E"/>
    <w:rsid w:val="248F5864"/>
    <w:rsid w:val="2493F5AF"/>
    <w:rsid w:val="24A70F64"/>
    <w:rsid w:val="24AC06B7"/>
    <w:rsid w:val="24BF63BE"/>
    <w:rsid w:val="24C54493"/>
    <w:rsid w:val="24CF7379"/>
    <w:rsid w:val="24D347AC"/>
    <w:rsid w:val="24D53F78"/>
    <w:rsid w:val="24E5E853"/>
    <w:rsid w:val="24F53CB1"/>
    <w:rsid w:val="24FC80B0"/>
    <w:rsid w:val="24FDB8D8"/>
    <w:rsid w:val="24FF8D05"/>
    <w:rsid w:val="2501A239"/>
    <w:rsid w:val="250C7128"/>
    <w:rsid w:val="25110AD5"/>
    <w:rsid w:val="25113F9A"/>
    <w:rsid w:val="2513F64A"/>
    <w:rsid w:val="251B01C7"/>
    <w:rsid w:val="2526DA84"/>
    <w:rsid w:val="2535884B"/>
    <w:rsid w:val="253A585B"/>
    <w:rsid w:val="253A7719"/>
    <w:rsid w:val="2545F1C5"/>
    <w:rsid w:val="254886F9"/>
    <w:rsid w:val="2551BCF2"/>
    <w:rsid w:val="255E08B0"/>
    <w:rsid w:val="25620C32"/>
    <w:rsid w:val="256849D6"/>
    <w:rsid w:val="2581658B"/>
    <w:rsid w:val="2581BE05"/>
    <w:rsid w:val="25846836"/>
    <w:rsid w:val="258B3C3E"/>
    <w:rsid w:val="25A17CFC"/>
    <w:rsid w:val="25B37238"/>
    <w:rsid w:val="25B46A92"/>
    <w:rsid w:val="25BA81E9"/>
    <w:rsid w:val="25BB147F"/>
    <w:rsid w:val="25BB7A79"/>
    <w:rsid w:val="25C4ED7C"/>
    <w:rsid w:val="25C76DCE"/>
    <w:rsid w:val="25C8E14F"/>
    <w:rsid w:val="25DA44BD"/>
    <w:rsid w:val="25DAF69B"/>
    <w:rsid w:val="25E471D6"/>
    <w:rsid w:val="25EAEBBD"/>
    <w:rsid w:val="25F36B4F"/>
    <w:rsid w:val="260EE556"/>
    <w:rsid w:val="260F0B66"/>
    <w:rsid w:val="26105A3E"/>
    <w:rsid w:val="262C1FFF"/>
    <w:rsid w:val="263338F4"/>
    <w:rsid w:val="2647F817"/>
    <w:rsid w:val="264880F4"/>
    <w:rsid w:val="2649022C"/>
    <w:rsid w:val="265C302E"/>
    <w:rsid w:val="265EA23D"/>
    <w:rsid w:val="266CE977"/>
    <w:rsid w:val="2696EB26"/>
    <w:rsid w:val="269E3CC7"/>
    <w:rsid w:val="26A58836"/>
    <w:rsid w:val="26AFCB32"/>
    <w:rsid w:val="26B3A1F5"/>
    <w:rsid w:val="26C16556"/>
    <w:rsid w:val="26C590E0"/>
    <w:rsid w:val="26C88AF9"/>
    <w:rsid w:val="26D0B457"/>
    <w:rsid w:val="26D2C7E1"/>
    <w:rsid w:val="26D4322A"/>
    <w:rsid w:val="26DAECA5"/>
    <w:rsid w:val="26E3F469"/>
    <w:rsid w:val="26E7843D"/>
    <w:rsid w:val="26EC3519"/>
    <w:rsid w:val="26F6FD6A"/>
    <w:rsid w:val="270A5CDC"/>
    <w:rsid w:val="270B8B4A"/>
    <w:rsid w:val="2723C206"/>
    <w:rsid w:val="273A812D"/>
    <w:rsid w:val="273F64BD"/>
    <w:rsid w:val="2744724C"/>
    <w:rsid w:val="274E5827"/>
    <w:rsid w:val="2752EB75"/>
    <w:rsid w:val="275ACBE5"/>
    <w:rsid w:val="276961BE"/>
    <w:rsid w:val="276DFE67"/>
    <w:rsid w:val="277B21EF"/>
    <w:rsid w:val="277D8F96"/>
    <w:rsid w:val="2788A056"/>
    <w:rsid w:val="2791DBB0"/>
    <w:rsid w:val="279C1070"/>
    <w:rsid w:val="27C8FACD"/>
    <w:rsid w:val="27C955C8"/>
    <w:rsid w:val="27CA1A3A"/>
    <w:rsid w:val="27D2504B"/>
    <w:rsid w:val="27D8C82F"/>
    <w:rsid w:val="27DE5679"/>
    <w:rsid w:val="27E3B979"/>
    <w:rsid w:val="27F2547F"/>
    <w:rsid w:val="27F48CF7"/>
    <w:rsid w:val="281C03A4"/>
    <w:rsid w:val="2820B1C0"/>
    <w:rsid w:val="282F1BD3"/>
    <w:rsid w:val="2835A084"/>
    <w:rsid w:val="2838DF2F"/>
    <w:rsid w:val="284BD8EC"/>
    <w:rsid w:val="285A2B9E"/>
    <w:rsid w:val="285C4AD5"/>
    <w:rsid w:val="285E3A95"/>
    <w:rsid w:val="2864B179"/>
    <w:rsid w:val="2873D1C5"/>
    <w:rsid w:val="2876864E"/>
    <w:rsid w:val="2879BB2B"/>
    <w:rsid w:val="2886CC32"/>
    <w:rsid w:val="28888CAB"/>
    <w:rsid w:val="288E4DFD"/>
    <w:rsid w:val="288F732C"/>
    <w:rsid w:val="289AB0FA"/>
    <w:rsid w:val="28A2D0D6"/>
    <w:rsid w:val="28A50C84"/>
    <w:rsid w:val="28A872F6"/>
    <w:rsid w:val="28B0DFF3"/>
    <w:rsid w:val="28BC7263"/>
    <w:rsid w:val="28C4151B"/>
    <w:rsid w:val="28CB3EB3"/>
    <w:rsid w:val="28DB1A5A"/>
    <w:rsid w:val="28DC2D48"/>
    <w:rsid w:val="28DD2CBE"/>
    <w:rsid w:val="28DF587E"/>
    <w:rsid w:val="290D2479"/>
    <w:rsid w:val="29106FB4"/>
    <w:rsid w:val="29166BB4"/>
    <w:rsid w:val="291CD147"/>
    <w:rsid w:val="2928B44A"/>
    <w:rsid w:val="292C5D30"/>
    <w:rsid w:val="293D5998"/>
    <w:rsid w:val="2955972C"/>
    <w:rsid w:val="29578D1A"/>
    <w:rsid w:val="2972425E"/>
    <w:rsid w:val="2979343A"/>
    <w:rsid w:val="297FE88E"/>
    <w:rsid w:val="29865820"/>
    <w:rsid w:val="29911B68"/>
    <w:rsid w:val="29A2D642"/>
    <w:rsid w:val="29A4A9F4"/>
    <w:rsid w:val="29AD5F0B"/>
    <w:rsid w:val="29BC621A"/>
    <w:rsid w:val="29C414A4"/>
    <w:rsid w:val="29CA778B"/>
    <w:rsid w:val="29DE3EFE"/>
    <w:rsid w:val="29E17734"/>
    <w:rsid w:val="29EB17C0"/>
    <w:rsid w:val="29ECC86B"/>
    <w:rsid w:val="2A07643C"/>
    <w:rsid w:val="2A07D680"/>
    <w:rsid w:val="2A1780ED"/>
    <w:rsid w:val="2A189845"/>
    <w:rsid w:val="2A1DDA2D"/>
    <w:rsid w:val="2A238613"/>
    <w:rsid w:val="2A2855D1"/>
    <w:rsid w:val="2A2EAC6F"/>
    <w:rsid w:val="2A303EA4"/>
    <w:rsid w:val="2A332A3C"/>
    <w:rsid w:val="2A4204DE"/>
    <w:rsid w:val="2A589000"/>
    <w:rsid w:val="2A59DE72"/>
    <w:rsid w:val="2A5C1D84"/>
    <w:rsid w:val="2A5DFEA3"/>
    <w:rsid w:val="2A69F33D"/>
    <w:rsid w:val="2A6C0076"/>
    <w:rsid w:val="2A6DF8B2"/>
    <w:rsid w:val="2A96A95A"/>
    <w:rsid w:val="2A994847"/>
    <w:rsid w:val="2A9A8639"/>
    <w:rsid w:val="2A9F82C2"/>
    <w:rsid w:val="2AA65DDA"/>
    <w:rsid w:val="2ABF82AC"/>
    <w:rsid w:val="2AC2B653"/>
    <w:rsid w:val="2AC9D86E"/>
    <w:rsid w:val="2ACA8D6C"/>
    <w:rsid w:val="2AD69FFE"/>
    <w:rsid w:val="2AD72473"/>
    <w:rsid w:val="2ADB4ACD"/>
    <w:rsid w:val="2ADEACBB"/>
    <w:rsid w:val="2AF238A5"/>
    <w:rsid w:val="2AFCBFA1"/>
    <w:rsid w:val="2AFEA67D"/>
    <w:rsid w:val="2B033E8A"/>
    <w:rsid w:val="2B0D4D86"/>
    <w:rsid w:val="2B14D0A6"/>
    <w:rsid w:val="2B15232D"/>
    <w:rsid w:val="2B3E54F9"/>
    <w:rsid w:val="2B4F771D"/>
    <w:rsid w:val="2B667FBF"/>
    <w:rsid w:val="2B67A951"/>
    <w:rsid w:val="2B695FEE"/>
    <w:rsid w:val="2B7ECBFE"/>
    <w:rsid w:val="2B8360B4"/>
    <w:rsid w:val="2B8FA02E"/>
    <w:rsid w:val="2B934403"/>
    <w:rsid w:val="2B9E86ED"/>
    <w:rsid w:val="2BC0B4FF"/>
    <w:rsid w:val="2BC55AF8"/>
    <w:rsid w:val="2BCE6A2D"/>
    <w:rsid w:val="2BD2D295"/>
    <w:rsid w:val="2BD35001"/>
    <w:rsid w:val="2BD83D3D"/>
    <w:rsid w:val="2BDCB5A6"/>
    <w:rsid w:val="2BEA92A7"/>
    <w:rsid w:val="2BEE5645"/>
    <w:rsid w:val="2BF479B2"/>
    <w:rsid w:val="2BF8A58C"/>
    <w:rsid w:val="2C05C23A"/>
    <w:rsid w:val="2C0AB83A"/>
    <w:rsid w:val="2C136B77"/>
    <w:rsid w:val="2C4E3BFF"/>
    <w:rsid w:val="2C4EABF9"/>
    <w:rsid w:val="2C4EBFF1"/>
    <w:rsid w:val="2C51DC8E"/>
    <w:rsid w:val="2C59A4A6"/>
    <w:rsid w:val="2C5AFB2C"/>
    <w:rsid w:val="2C5C15E1"/>
    <w:rsid w:val="2C6046C6"/>
    <w:rsid w:val="2C6333E2"/>
    <w:rsid w:val="2C6572D4"/>
    <w:rsid w:val="2C76D281"/>
    <w:rsid w:val="2C7C8DD0"/>
    <w:rsid w:val="2C7D25F4"/>
    <w:rsid w:val="2C7F23A6"/>
    <w:rsid w:val="2C87A7CB"/>
    <w:rsid w:val="2CAC262B"/>
    <w:rsid w:val="2CB35BE7"/>
    <w:rsid w:val="2CB5D8E1"/>
    <w:rsid w:val="2CB9B416"/>
    <w:rsid w:val="2CBCB339"/>
    <w:rsid w:val="2CDFB645"/>
    <w:rsid w:val="2CE23550"/>
    <w:rsid w:val="2CEF2A03"/>
    <w:rsid w:val="2D00F1B9"/>
    <w:rsid w:val="2D04B4FA"/>
    <w:rsid w:val="2D0AE1FE"/>
    <w:rsid w:val="2D107B81"/>
    <w:rsid w:val="2D2342AD"/>
    <w:rsid w:val="2D2B7F09"/>
    <w:rsid w:val="2D2C1BCD"/>
    <w:rsid w:val="2D2D2AD7"/>
    <w:rsid w:val="2D2F6DCF"/>
    <w:rsid w:val="2D50780C"/>
    <w:rsid w:val="2D690BE4"/>
    <w:rsid w:val="2D697432"/>
    <w:rsid w:val="2D71C4F7"/>
    <w:rsid w:val="2D8A171D"/>
    <w:rsid w:val="2D906E23"/>
    <w:rsid w:val="2D90F88A"/>
    <w:rsid w:val="2D98B1A9"/>
    <w:rsid w:val="2DAD7B30"/>
    <w:rsid w:val="2DB6DD83"/>
    <w:rsid w:val="2DBA2049"/>
    <w:rsid w:val="2DBBC253"/>
    <w:rsid w:val="2DC16D77"/>
    <w:rsid w:val="2DC665B2"/>
    <w:rsid w:val="2DC8AD18"/>
    <w:rsid w:val="2DCD7B15"/>
    <w:rsid w:val="2DCE8354"/>
    <w:rsid w:val="2DD71831"/>
    <w:rsid w:val="2DD86AAB"/>
    <w:rsid w:val="2DE0161B"/>
    <w:rsid w:val="2DE5F193"/>
    <w:rsid w:val="2DF74F28"/>
    <w:rsid w:val="2DFAE0A5"/>
    <w:rsid w:val="2E0C9091"/>
    <w:rsid w:val="2E10A14C"/>
    <w:rsid w:val="2E142A12"/>
    <w:rsid w:val="2E21036E"/>
    <w:rsid w:val="2E2EB2FB"/>
    <w:rsid w:val="2E3422CF"/>
    <w:rsid w:val="2E3D9B38"/>
    <w:rsid w:val="2E3FC58E"/>
    <w:rsid w:val="2E5292FA"/>
    <w:rsid w:val="2E5ABDD8"/>
    <w:rsid w:val="2E69893A"/>
    <w:rsid w:val="2E6C1313"/>
    <w:rsid w:val="2E78E2D0"/>
    <w:rsid w:val="2E992982"/>
    <w:rsid w:val="2EA2E0F4"/>
    <w:rsid w:val="2EA620F2"/>
    <w:rsid w:val="2EB394B6"/>
    <w:rsid w:val="2EB4348B"/>
    <w:rsid w:val="2EB89548"/>
    <w:rsid w:val="2EBAD02F"/>
    <w:rsid w:val="2EBB583F"/>
    <w:rsid w:val="2EC236A5"/>
    <w:rsid w:val="2ED164D0"/>
    <w:rsid w:val="2ED9EB3E"/>
    <w:rsid w:val="2EDB3DC8"/>
    <w:rsid w:val="2EDEF646"/>
    <w:rsid w:val="2EE495F3"/>
    <w:rsid w:val="2EF00761"/>
    <w:rsid w:val="2EFAA357"/>
    <w:rsid w:val="2F02CB6C"/>
    <w:rsid w:val="2F03CD33"/>
    <w:rsid w:val="2F1821B0"/>
    <w:rsid w:val="2F1DAC63"/>
    <w:rsid w:val="2F338813"/>
    <w:rsid w:val="2F3D9FD8"/>
    <w:rsid w:val="2F4E347D"/>
    <w:rsid w:val="2F4F8C26"/>
    <w:rsid w:val="2F53D88F"/>
    <w:rsid w:val="2F575F00"/>
    <w:rsid w:val="2F5F9FA4"/>
    <w:rsid w:val="2F630323"/>
    <w:rsid w:val="2F70CAA8"/>
    <w:rsid w:val="2F70E561"/>
    <w:rsid w:val="2F75B014"/>
    <w:rsid w:val="2F9021F3"/>
    <w:rsid w:val="2FAAD665"/>
    <w:rsid w:val="2FB2FCAF"/>
    <w:rsid w:val="2FB753EE"/>
    <w:rsid w:val="2FBB9EF5"/>
    <w:rsid w:val="2FCD273A"/>
    <w:rsid w:val="2FCE03AA"/>
    <w:rsid w:val="2FCF4248"/>
    <w:rsid w:val="2FD00D34"/>
    <w:rsid w:val="2FDF1610"/>
    <w:rsid w:val="2FEBF90B"/>
    <w:rsid w:val="3001841E"/>
    <w:rsid w:val="3011626B"/>
    <w:rsid w:val="3019BCB7"/>
    <w:rsid w:val="301ED62B"/>
    <w:rsid w:val="3033AC8F"/>
    <w:rsid w:val="303718FB"/>
    <w:rsid w:val="303FC4BF"/>
    <w:rsid w:val="304CBDE6"/>
    <w:rsid w:val="3056110E"/>
    <w:rsid w:val="307509BC"/>
    <w:rsid w:val="30788EFB"/>
    <w:rsid w:val="307A7E5C"/>
    <w:rsid w:val="3089A8D1"/>
    <w:rsid w:val="309AB0F9"/>
    <w:rsid w:val="309CF13F"/>
    <w:rsid w:val="30B50D85"/>
    <w:rsid w:val="30B84A56"/>
    <w:rsid w:val="30BE3ADE"/>
    <w:rsid w:val="30C3AEB9"/>
    <w:rsid w:val="30CC3C2D"/>
    <w:rsid w:val="30DD5065"/>
    <w:rsid w:val="30E20FC2"/>
    <w:rsid w:val="30EC26AD"/>
    <w:rsid w:val="30ECFEE7"/>
    <w:rsid w:val="30F6BDE2"/>
    <w:rsid w:val="314A85FF"/>
    <w:rsid w:val="314BC756"/>
    <w:rsid w:val="314EFB71"/>
    <w:rsid w:val="314F1327"/>
    <w:rsid w:val="31535203"/>
    <w:rsid w:val="315FB456"/>
    <w:rsid w:val="31667912"/>
    <w:rsid w:val="316884FD"/>
    <w:rsid w:val="3170F8E0"/>
    <w:rsid w:val="3176AD08"/>
    <w:rsid w:val="317E2713"/>
    <w:rsid w:val="3180376B"/>
    <w:rsid w:val="318208D7"/>
    <w:rsid w:val="31943EAD"/>
    <w:rsid w:val="31A07635"/>
    <w:rsid w:val="31A19080"/>
    <w:rsid w:val="31A8A064"/>
    <w:rsid w:val="31AB4FE3"/>
    <w:rsid w:val="31B3E508"/>
    <w:rsid w:val="31B46E98"/>
    <w:rsid w:val="31B63FE8"/>
    <w:rsid w:val="31C034B9"/>
    <w:rsid w:val="31C54B13"/>
    <w:rsid w:val="31D51315"/>
    <w:rsid w:val="31DC32C6"/>
    <w:rsid w:val="31E595F9"/>
    <w:rsid w:val="31F16763"/>
    <w:rsid w:val="31F1E6F3"/>
    <w:rsid w:val="31FAE789"/>
    <w:rsid w:val="320469DD"/>
    <w:rsid w:val="3213DA1D"/>
    <w:rsid w:val="321A1CBE"/>
    <w:rsid w:val="321F2170"/>
    <w:rsid w:val="32267FE7"/>
    <w:rsid w:val="322BF4AE"/>
    <w:rsid w:val="323CD364"/>
    <w:rsid w:val="324E1701"/>
    <w:rsid w:val="324F31EE"/>
    <w:rsid w:val="3252562F"/>
    <w:rsid w:val="32677952"/>
    <w:rsid w:val="326B6621"/>
    <w:rsid w:val="326BE0C6"/>
    <w:rsid w:val="326D5B76"/>
    <w:rsid w:val="326D5D06"/>
    <w:rsid w:val="327CC58D"/>
    <w:rsid w:val="3280DB2E"/>
    <w:rsid w:val="3280E8BA"/>
    <w:rsid w:val="3284FB03"/>
    <w:rsid w:val="328B72D7"/>
    <w:rsid w:val="3295F4DF"/>
    <w:rsid w:val="329F6777"/>
    <w:rsid w:val="32A6E139"/>
    <w:rsid w:val="32AC53EE"/>
    <w:rsid w:val="32B03418"/>
    <w:rsid w:val="32B0661D"/>
    <w:rsid w:val="32C1170D"/>
    <w:rsid w:val="32CD0FFF"/>
    <w:rsid w:val="32D1102A"/>
    <w:rsid w:val="32D91FF5"/>
    <w:rsid w:val="32DB191F"/>
    <w:rsid w:val="32E3748B"/>
    <w:rsid w:val="32E46073"/>
    <w:rsid w:val="330A70B7"/>
    <w:rsid w:val="3327B366"/>
    <w:rsid w:val="3330D531"/>
    <w:rsid w:val="333D0804"/>
    <w:rsid w:val="33461C99"/>
    <w:rsid w:val="3349C671"/>
    <w:rsid w:val="334DF245"/>
    <w:rsid w:val="33615110"/>
    <w:rsid w:val="3369F670"/>
    <w:rsid w:val="3376C79D"/>
    <w:rsid w:val="337A8DBA"/>
    <w:rsid w:val="337C0FE7"/>
    <w:rsid w:val="3382A0E5"/>
    <w:rsid w:val="3384CD90"/>
    <w:rsid w:val="339B0F25"/>
    <w:rsid w:val="33A39A26"/>
    <w:rsid w:val="33B32875"/>
    <w:rsid w:val="33C14AC0"/>
    <w:rsid w:val="33CAD713"/>
    <w:rsid w:val="33D0C60F"/>
    <w:rsid w:val="33D8AD15"/>
    <w:rsid w:val="33E15FF8"/>
    <w:rsid w:val="33E57BD6"/>
    <w:rsid w:val="33EFB200"/>
    <w:rsid w:val="33F02B13"/>
    <w:rsid w:val="33F514CF"/>
    <w:rsid w:val="33FA0D2D"/>
    <w:rsid w:val="3406E93C"/>
    <w:rsid w:val="3419E02F"/>
    <w:rsid w:val="34261C1B"/>
    <w:rsid w:val="3440F7E9"/>
    <w:rsid w:val="344EF424"/>
    <w:rsid w:val="345AB793"/>
    <w:rsid w:val="345FBEDB"/>
    <w:rsid w:val="346EB90E"/>
    <w:rsid w:val="347EB457"/>
    <w:rsid w:val="34828BED"/>
    <w:rsid w:val="348AF376"/>
    <w:rsid w:val="3491A2E9"/>
    <w:rsid w:val="34939297"/>
    <w:rsid w:val="349D66CD"/>
    <w:rsid w:val="349E9657"/>
    <w:rsid w:val="34B75BCF"/>
    <w:rsid w:val="34B9AE0B"/>
    <w:rsid w:val="34BC8E3E"/>
    <w:rsid w:val="34BE0618"/>
    <w:rsid w:val="34C081A0"/>
    <w:rsid w:val="34C5B0D5"/>
    <w:rsid w:val="34CDB342"/>
    <w:rsid w:val="34D01F9A"/>
    <w:rsid w:val="34E512F8"/>
    <w:rsid w:val="34E9A1D8"/>
    <w:rsid w:val="34ED9DD5"/>
    <w:rsid w:val="34F32A15"/>
    <w:rsid w:val="35098BEA"/>
    <w:rsid w:val="35172B8F"/>
    <w:rsid w:val="35213748"/>
    <w:rsid w:val="352901A3"/>
    <w:rsid w:val="353C1E0E"/>
    <w:rsid w:val="353FF710"/>
    <w:rsid w:val="3548C820"/>
    <w:rsid w:val="3554BD01"/>
    <w:rsid w:val="35734463"/>
    <w:rsid w:val="357DF9E4"/>
    <w:rsid w:val="357E87FF"/>
    <w:rsid w:val="3580D1B7"/>
    <w:rsid w:val="3586A97D"/>
    <w:rsid w:val="358B5DBB"/>
    <w:rsid w:val="358BBE05"/>
    <w:rsid w:val="35A0AE05"/>
    <w:rsid w:val="35A3EAE6"/>
    <w:rsid w:val="35AF5285"/>
    <w:rsid w:val="35BC0856"/>
    <w:rsid w:val="35D55EA3"/>
    <w:rsid w:val="35E5D029"/>
    <w:rsid w:val="35E872FC"/>
    <w:rsid w:val="35F0E62A"/>
    <w:rsid w:val="35FFD5DC"/>
    <w:rsid w:val="36026F67"/>
    <w:rsid w:val="360DD271"/>
    <w:rsid w:val="363D6B16"/>
    <w:rsid w:val="364A5624"/>
    <w:rsid w:val="364E4B3E"/>
    <w:rsid w:val="367175AA"/>
    <w:rsid w:val="3680A7DB"/>
    <w:rsid w:val="368E29FE"/>
    <w:rsid w:val="3693B2E4"/>
    <w:rsid w:val="3699BC45"/>
    <w:rsid w:val="369F0125"/>
    <w:rsid w:val="36A6F4DF"/>
    <w:rsid w:val="36AB9112"/>
    <w:rsid w:val="36BEF850"/>
    <w:rsid w:val="36C46010"/>
    <w:rsid w:val="36DC1C5F"/>
    <w:rsid w:val="36DC959C"/>
    <w:rsid w:val="36DFC626"/>
    <w:rsid w:val="36E9C88A"/>
    <w:rsid w:val="36ED3F4B"/>
    <w:rsid w:val="37056C30"/>
    <w:rsid w:val="37324A44"/>
    <w:rsid w:val="3738527C"/>
    <w:rsid w:val="373A6C7C"/>
    <w:rsid w:val="373A9378"/>
    <w:rsid w:val="3755351F"/>
    <w:rsid w:val="37555E25"/>
    <w:rsid w:val="37635CDC"/>
    <w:rsid w:val="376F9668"/>
    <w:rsid w:val="377D4871"/>
    <w:rsid w:val="3781F442"/>
    <w:rsid w:val="37843EB9"/>
    <w:rsid w:val="3791E92C"/>
    <w:rsid w:val="37925111"/>
    <w:rsid w:val="37A08738"/>
    <w:rsid w:val="37A3D7AA"/>
    <w:rsid w:val="37A62A47"/>
    <w:rsid w:val="37A6D664"/>
    <w:rsid w:val="37C13AE1"/>
    <w:rsid w:val="37C5AB2D"/>
    <w:rsid w:val="37C937D0"/>
    <w:rsid w:val="37D628BB"/>
    <w:rsid w:val="37D699D7"/>
    <w:rsid w:val="37EB9123"/>
    <w:rsid w:val="37F552B2"/>
    <w:rsid w:val="38120FD3"/>
    <w:rsid w:val="381BCF37"/>
    <w:rsid w:val="381EF53D"/>
    <w:rsid w:val="38224B26"/>
    <w:rsid w:val="38240914"/>
    <w:rsid w:val="38243387"/>
    <w:rsid w:val="38272833"/>
    <w:rsid w:val="3829BFAA"/>
    <w:rsid w:val="3829DCF4"/>
    <w:rsid w:val="3834A038"/>
    <w:rsid w:val="384596D9"/>
    <w:rsid w:val="38602782"/>
    <w:rsid w:val="3864F3F0"/>
    <w:rsid w:val="3873B588"/>
    <w:rsid w:val="38912221"/>
    <w:rsid w:val="38956629"/>
    <w:rsid w:val="389707C3"/>
    <w:rsid w:val="38A3DD3E"/>
    <w:rsid w:val="38A779C7"/>
    <w:rsid w:val="38B4336D"/>
    <w:rsid w:val="38C97D41"/>
    <w:rsid w:val="38D2B5F5"/>
    <w:rsid w:val="38E271F7"/>
    <w:rsid w:val="38E9BCF2"/>
    <w:rsid w:val="38F0B92B"/>
    <w:rsid w:val="3900E248"/>
    <w:rsid w:val="3910FABE"/>
    <w:rsid w:val="391A6984"/>
    <w:rsid w:val="39206FB6"/>
    <w:rsid w:val="3923C7D1"/>
    <w:rsid w:val="392720D2"/>
    <w:rsid w:val="392FCDC6"/>
    <w:rsid w:val="39329F45"/>
    <w:rsid w:val="39381EE3"/>
    <w:rsid w:val="3945A5E3"/>
    <w:rsid w:val="39469C8F"/>
    <w:rsid w:val="394B85BB"/>
    <w:rsid w:val="3957F1CF"/>
    <w:rsid w:val="3962759E"/>
    <w:rsid w:val="396E8F42"/>
    <w:rsid w:val="397B895C"/>
    <w:rsid w:val="397E5A82"/>
    <w:rsid w:val="3980BB90"/>
    <w:rsid w:val="3982823E"/>
    <w:rsid w:val="3983A57B"/>
    <w:rsid w:val="39998B21"/>
    <w:rsid w:val="39AB3FBE"/>
    <w:rsid w:val="39AE3A42"/>
    <w:rsid w:val="39BB1EBF"/>
    <w:rsid w:val="39C7837F"/>
    <w:rsid w:val="39CB6849"/>
    <w:rsid w:val="39D07695"/>
    <w:rsid w:val="39E0D07A"/>
    <w:rsid w:val="39EC2472"/>
    <w:rsid w:val="39EC9D6F"/>
    <w:rsid w:val="3A044E3B"/>
    <w:rsid w:val="3A06358F"/>
    <w:rsid w:val="3A081967"/>
    <w:rsid w:val="3A08AC62"/>
    <w:rsid w:val="3A0D5C31"/>
    <w:rsid w:val="3A315AA2"/>
    <w:rsid w:val="3A318A59"/>
    <w:rsid w:val="3A3AA53A"/>
    <w:rsid w:val="3A4344D9"/>
    <w:rsid w:val="3A45AFF1"/>
    <w:rsid w:val="3A4A64B8"/>
    <w:rsid w:val="3A4B538A"/>
    <w:rsid w:val="3A4C3BF0"/>
    <w:rsid w:val="3A5B94D6"/>
    <w:rsid w:val="3A743792"/>
    <w:rsid w:val="3A7CDDBA"/>
    <w:rsid w:val="3A800D98"/>
    <w:rsid w:val="3A856A08"/>
    <w:rsid w:val="3A8CC614"/>
    <w:rsid w:val="3A9BD7F4"/>
    <w:rsid w:val="3A9D200B"/>
    <w:rsid w:val="3AA5827D"/>
    <w:rsid w:val="3AA6639B"/>
    <w:rsid w:val="3AAC6E96"/>
    <w:rsid w:val="3AC5989E"/>
    <w:rsid w:val="3AC754EC"/>
    <w:rsid w:val="3AD58FCE"/>
    <w:rsid w:val="3AD69DD7"/>
    <w:rsid w:val="3ADC24D0"/>
    <w:rsid w:val="3AE86FA0"/>
    <w:rsid w:val="3AEBF430"/>
    <w:rsid w:val="3AF4427C"/>
    <w:rsid w:val="3B28C838"/>
    <w:rsid w:val="3B348DD1"/>
    <w:rsid w:val="3B3AD8A8"/>
    <w:rsid w:val="3B458D31"/>
    <w:rsid w:val="3B5A92AA"/>
    <w:rsid w:val="3B6573D8"/>
    <w:rsid w:val="3B7E5A2C"/>
    <w:rsid w:val="3B86365B"/>
    <w:rsid w:val="3B8AA481"/>
    <w:rsid w:val="3B9A9397"/>
    <w:rsid w:val="3BA3D4A2"/>
    <w:rsid w:val="3BA505D4"/>
    <w:rsid w:val="3BA5D0C7"/>
    <w:rsid w:val="3BB2A9EC"/>
    <w:rsid w:val="3BC4F028"/>
    <w:rsid w:val="3BC57729"/>
    <w:rsid w:val="3BD8EAC4"/>
    <w:rsid w:val="3BFF4658"/>
    <w:rsid w:val="3C0AB8C6"/>
    <w:rsid w:val="3C0FBB27"/>
    <w:rsid w:val="3C1C908C"/>
    <w:rsid w:val="3C268FA4"/>
    <w:rsid w:val="3C2DB5DD"/>
    <w:rsid w:val="3C34F53C"/>
    <w:rsid w:val="3C42A8BD"/>
    <w:rsid w:val="3C5AF509"/>
    <w:rsid w:val="3C5B9F19"/>
    <w:rsid w:val="3C5E6194"/>
    <w:rsid w:val="3C8A0F59"/>
    <w:rsid w:val="3C8A83BD"/>
    <w:rsid w:val="3C9678B1"/>
    <w:rsid w:val="3CD03DC6"/>
    <w:rsid w:val="3CEE40BB"/>
    <w:rsid w:val="3D009887"/>
    <w:rsid w:val="3D339E23"/>
    <w:rsid w:val="3D37F841"/>
    <w:rsid w:val="3D4AC66E"/>
    <w:rsid w:val="3D4B1A5F"/>
    <w:rsid w:val="3D4CB52E"/>
    <w:rsid w:val="3D4D9E3D"/>
    <w:rsid w:val="3D5F9A8D"/>
    <w:rsid w:val="3D6067BB"/>
    <w:rsid w:val="3D6E736C"/>
    <w:rsid w:val="3D6E9B07"/>
    <w:rsid w:val="3D776BC5"/>
    <w:rsid w:val="3D7F9D41"/>
    <w:rsid w:val="3D899ABA"/>
    <w:rsid w:val="3D8C408F"/>
    <w:rsid w:val="3DA00594"/>
    <w:rsid w:val="3DB1B03F"/>
    <w:rsid w:val="3DB41F12"/>
    <w:rsid w:val="3DBA441F"/>
    <w:rsid w:val="3DBB5BD4"/>
    <w:rsid w:val="3DBBDE7E"/>
    <w:rsid w:val="3DBEA2A5"/>
    <w:rsid w:val="3DC0767D"/>
    <w:rsid w:val="3DC7DDF2"/>
    <w:rsid w:val="3DC7F8F8"/>
    <w:rsid w:val="3DE0EA19"/>
    <w:rsid w:val="3DE6D21A"/>
    <w:rsid w:val="3DED644A"/>
    <w:rsid w:val="3DF7402A"/>
    <w:rsid w:val="3E01D58B"/>
    <w:rsid w:val="3E0DDBEA"/>
    <w:rsid w:val="3E179045"/>
    <w:rsid w:val="3E18CCFA"/>
    <w:rsid w:val="3E271933"/>
    <w:rsid w:val="3E39A962"/>
    <w:rsid w:val="3E3EDB16"/>
    <w:rsid w:val="3E410F6C"/>
    <w:rsid w:val="3E457FFD"/>
    <w:rsid w:val="3E464550"/>
    <w:rsid w:val="3E48A745"/>
    <w:rsid w:val="3E67AE74"/>
    <w:rsid w:val="3E6966AC"/>
    <w:rsid w:val="3E6CA662"/>
    <w:rsid w:val="3E732986"/>
    <w:rsid w:val="3E8839DC"/>
    <w:rsid w:val="3E980166"/>
    <w:rsid w:val="3EAEDFD3"/>
    <w:rsid w:val="3EBAFACE"/>
    <w:rsid w:val="3EC5D123"/>
    <w:rsid w:val="3ECE5A5A"/>
    <w:rsid w:val="3EDBEDC5"/>
    <w:rsid w:val="3EE53EB4"/>
    <w:rsid w:val="3EE8CE46"/>
    <w:rsid w:val="3EEAA36C"/>
    <w:rsid w:val="3EF2AA18"/>
    <w:rsid w:val="3F11C7F2"/>
    <w:rsid w:val="3F20C010"/>
    <w:rsid w:val="3F20F345"/>
    <w:rsid w:val="3F3387F5"/>
    <w:rsid w:val="3F375D85"/>
    <w:rsid w:val="3F3AC645"/>
    <w:rsid w:val="3F3F6528"/>
    <w:rsid w:val="3F3FDEC7"/>
    <w:rsid w:val="3F449ABB"/>
    <w:rsid w:val="3F47E32E"/>
    <w:rsid w:val="3F4E3841"/>
    <w:rsid w:val="3F56199A"/>
    <w:rsid w:val="3F570ED8"/>
    <w:rsid w:val="3F58573E"/>
    <w:rsid w:val="3F679C64"/>
    <w:rsid w:val="3F7434F2"/>
    <w:rsid w:val="3F9F277B"/>
    <w:rsid w:val="3FABA067"/>
    <w:rsid w:val="3FC9E1E6"/>
    <w:rsid w:val="3FD05DF5"/>
    <w:rsid w:val="3FD730CD"/>
    <w:rsid w:val="3FE8B4EA"/>
    <w:rsid w:val="3FEEC146"/>
    <w:rsid w:val="3FEF81DB"/>
    <w:rsid w:val="4002A8FA"/>
    <w:rsid w:val="400C78AE"/>
    <w:rsid w:val="4018AE00"/>
    <w:rsid w:val="401CBA2E"/>
    <w:rsid w:val="401FB951"/>
    <w:rsid w:val="4023AD30"/>
    <w:rsid w:val="4024A005"/>
    <w:rsid w:val="402BDB90"/>
    <w:rsid w:val="4040A44C"/>
    <w:rsid w:val="4042F058"/>
    <w:rsid w:val="40532F03"/>
    <w:rsid w:val="405C8F00"/>
    <w:rsid w:val="405EBA38"/>
    <w:rsid w:val="408EE027"/>
    <w:rsid w:val="4097FA6D"/>
    <w:rsid w:val="40A846CA"/>
    <w:rsid w:val="40B09DC8"/>
    <w:rsid w:val="40B84CF0"/>
    <w:rsid w:val="40BB971C"/>
    <w:rsid w:val="40C5630B"/>
    <w:rsid w:val="40E3C70A"/>
    <w:rsid w:val="40E76F15"/>
    <w:rsid w:val="40F90050"/>
    <w:rsid w:val="41004525"/>
    <w:rsid w:val="4119BFAB"/>
    <w:rsid w:val="41331446"/>
    <w:rsid w:val="4138960C"/>
    <w:rsid w:val="414F4BBF"/>
    <w:rsid w:val="41507A27"/>
    <w:rsid w:val="4151A464"/>
    <w:rsid w:val="415FEF0C"/>
    <w:rsid w:val="4160BDFF"/>
    <w:rsid w:val="4175FAEC"/>
    <w:rsid w:val="417B4648"/>
    <w:rsid w:val="41855F9F"/>
    <w:rsid w:val="41918D8D"/>
    <w:rsid w:val="4196F40B"/>
    <w:rsid w:val="419F96B9"/>
    <w:rsid w:val="41A0A366"/>
    <w:rsid w:val="41C2A5C9"/>
    <w:rsid w:val="41C380DB"/>
    <w:rsid w:val="41C3AB4B"/>
    <w:rsid w:val="41C705BD"/>
    <w:rsid w:val="41C85DFF"/>
    <w:rsid w:val="41D93D4A"/>
    <w:rsid w:val="41D9C427"/>
    <w:rsid w:val="41DD68EF"/>
    <w:rsid w:val="41E64342"/>
    <w:rsid w:val="41ED2ED2"/>
    <w:rsid w:val="41ED5F29"/>
    <w:rsid w:val="41F39A97"/>
    <w:rsid w:val="41F5F60E"/>
    <w:rsid w:val="4201C5E2"/>
    <w:rsid w:val="420AF58C"/>
    <w:rsid w:val="42166684"/>
    <w:rsid w:val="42170DB7"/>
    <w:rsid w:val="4223481F"/>
    <w:rsid w:val="4225113F"/>
    <w:rsid w:val="42297DC3"/>
    <w:rsid w:val="4232A58E"/>
    <w:rsid w:val="424662BC"/>
    <w:rsid w:val="4251808A"/>
    <w:rsid w:val="4261FF74"/>
    <w:rsid w:val="426DB3CF"/>
    <w:rsid w:val="428BA3E8"/>
    <w:rsid w:val="4290E6A8"/>
    <w:rsid w:val="429350A8"/>
    <w:rsid w:val="42B0B889"/>
    <w:rsid w:val="42B5B77E"/>
    <w:rsid w:val="42C1CD62"/>
    <w:rsid w:val="42C6F0E1"/>
    <w:rsid w:val="42EF8797"/>
    <w:rsid w:val="42F8ED01"/>
    <w:rsid w:val="42FA3FE1"/>
    <w:rsid w:val="43040CE3"/>
    <w:rsid w:val="430C5451"/>
    <w:rsid w:val="430CA117"/>
    <w:rsid w:val="431566BE"/>
    <w:rsid w:val="4316CAF0"/>
    <w:rsid w:val="4324AE95"/>
    <w:rsid w:val="4325ACDE"/>
    <w:rsid w:val="432B97EA"/>
    <w:rsid w:val="432C244E"/>
    <w:rsid w:val="4340975E"/>
    <w:rsid w:val="4342B885"/>
    <w:rsid w:val="434A591D"/>
    <w:rsid w:val="434E52E1"/>
    <w:rsid w:val="434F35FD"/>
    <w:rsid w:val="43538E83"/>
    <w:rsid w:val="43541C41"/>
    <w:rsid w:val="436A2CF1"/>
    <w:rsid w:val="436F216B"/>
    <w:rsid w:val="437E7071"/>
    <w:rsid w:val="4384DF23"/>
    <w:rsid w:val="4385C234"/>
    <w:rsid w:val="438A1362"/>
    <w:rsid w:val="439A8D24"/>
    <w:rsid w:val="43A46041"/>
    <w:rsid w:val="43AA706D"/>
    <w:rsid w:val="43C1AF58"/>
    <w:rsid w:val="43C46C61"/>
    <w:rsid w:val="43C83D9D"/>
    <w:rsid w:val="43E29C27"/>
    <w:rsid w:val="43EF866E"/>
    <w:rsid w:val="4435FFD8"/>
    <w:rsid w:val="443D045F"/>
    <w:rsid w:val="443DDEFC"/>
    <w:rsid w:val="4462FD6A"/>
    <w:rsid w:val="4465B042"/>
    <w:rsid w:val="446749F1"/>
    <w:rsid w:val="4467F23C"/>
    <w:rsid w:val="447572D8"/>
    <w:rsid w:val="44767D9C"/>
    <w:rsid w:val="44815550"/>
    <w:rsid w:val="448AA644"/>
    <w:rsid w:val="449B1ABF"/>
    <w:rsid w:val="449D795C"/>
    <w:rsid w:val="449F0922"/>
    <w:rsid w:val="44A35B1F"/>
    <w:rsid w:val="44A995A9"/>
    <w:rsid w:val="44B08D82"/>
    <w:rsid w:val="44B44B67"/>
    <w:rsid w:val="44D1438B"/>
    <w:rsid w:val="44E1ACA6"/>
    <w:rsid w:val="44EDF47E"/>
    <w:rsid w:val="44F5F1D1"/>
    <w:rsid w:val="44F7A7EE"/>
    <w:rsid w:val="44F9E7B5"/>
    <w:rsid w:val="44FCD3D8"/>
    <w:rsid w:val="450C4CAE"/>
    <w:rsid w:val="4510A587"/>
    <w:rsid w:val="452779AE"/>
    <w:rsid w:val="4527B694"/>
    <w:rsid w:val="45298341"/>
    <w:rsid w:val="453D13CE"/>
    <w:rsid w:val="454CB616"/>
    <w:rsid w:val="454E74B8"/>
    <w:rsid w:val="45575D24"/>
    <w:rsid w:val="456B85B4"/>
    <w:rsid w:val="456FE77C"/>
    <w:rsid w:val="457A6F42"/>
    <w:rsid w:val="457AFC4A"/>
    <w:rsid w:val="458182BA"/>
    <w:rsid w:val="4590F52D"/>
    <w:rsid w:val="45924A76"/>
    <w:rsid w:val="4594A5AA"/>
    <w:rsid w:val="4598DBE4"/>
    <w:rsid w:val="45AE996B"/>
    <w:rsid w:val="45AFFA06"/>
    <w:rsid w:val="45B0A083"/>
    <w:rsid w:val="45B9CA33"/>
    <w:rsid w:val="45BC6C9B"/>
    <w:rsid w:val="45CB3853"/>
    <w:rsid w:val="45DA5398"/>
    <w:rsid w:val="45F5FB2F"/>
    <w:rsid w:val="45FA7CB2"/>
    <w:rsid w:val="4609745A"/>
    <w:rsid w:val="460BF65B"/>
    <w:rsid w:val="4610A030"/>
    <w:rsid w:val="4616556D"/>
    <w:rsid w:val="462D135A"/>
    <w:rsid w:val="4632FA8D"/>
    <w:rsid w:val="463369D9"/>
    <w:rsid w:val="4638D248"/>
    <w:rsid w:val="463AF69D"/>
    <w:rsid w:val="463BBAED"/>
    <w:rsid w:val="463E4E73"/>
    <w:rsid w:val="465DB01E"/>
    <w:rsid w:val="465F75B7"/>
    <w:rsid w:val="4662FAFA"/>
    <w:rsid w:val="4663E8AE"/>
    <w:rsid w:val="467C8853"/>
    <w:rsid w:val="46895E56"/>
    <w:rsid w:val="468A351B"/>
    <w:rsid w:val="468C08D4"/>
    <w:rsid w:val="468E74DE"/>
    <w:rsid w:val="4699BB11"/>
    <w:rsid w:val="46A2E1A1"/>
    <w:rsid w:val="46A7625A"/>
    <w:rsid w:val="46B1FF05"/>
    <w:rsid w:val="46BEA036"/>
    <w:rsid w:val="46D252BD"/>
    <w:rsid w:val="46D36991"/>
    <w:rsid w:val="46D6CFF9"/>
    <w:rsid w:val="46D9FA74"/>
    <w:rsid w:val="46DBEAC1"/>
    <w:rsid w:val="46E3D234"/>
    <w:rsid w:val="46E6F253"/>
    <w:rsid w:val="46E7B7A6"/>
    <w:rsid w:val="46ED9A6B"/>
    <w:rsid w:val="46FEEF38"/>
    <w:rsid w:val="4707D1CF"/>
    <w:rsid w:val="471290B5"/>
    <w:rsid w:val="47167390"/>
    <w:rsid w:val="471B5A1A"/>
    <w:rsid w:val="4723341C"/>
    <w:rsid w:val="47237494"/>
    <w:rsid w:val="47244548"/>
    <w:rsid w:val="4724F502"/>
    <w:rsid w:val="474D9C79"/>
    <w:rsid w:val="47529068"/>
    <w:rsid w:val="4773BB8D"/>
    <w:rsid w:val="47758B00"/>
    <w:rsid w:val="477E3A9C"/>
    <w:rsid w:val="4781334A"/>
    <w:rsid w:val="47850E57"/>
    <w:rsid w:val="478ABA64"/>
    <w:rsid w:val="478C948D"/>
    <w:rsid w:val="4796858D"/>
    <w:rsid w:val="4796EA94"/>
    <w:rsid w:val="479A7021"/>
    <w:rsid w:val="479AA316"/>
    <w:rsid w:val="479DA162"/>
    <w:rsid w:val="47A364F3"/>
    <w:rsid w:val="47A7E907"/>
    <w:rsid w:val="47BB7253"/>
    <w:rsid w:val="47C27CFB"/>
    <w:rsid w:val="47C3991C"/>
    <w:rsid w:val="47C981FA"/>
    <w:rsid w:val="47D3BC2E"/>
    <w:rsid w:val="47DC7738"/>
    <w:rsid w:val="47E025A8"/>
    <w:rsid w:val="47EBA885"/>
    <w:rsid w:val="47F14D47"/>
    <w:rsid w:val="481C4A80"/>
    <w:rsid w:val="481CAF8C"/>
    <w:rsid w:val="48216DB3"/>
    <w:rsid w:val="482710FD"/>
    <w:rsid w:val="482AC106"/>
    <w:rsid w:val="483732D8"/>
    <w:rsid w:val="4837D562"/>
    <w:rsid w:val="48411F83"/>
    <w:rsid w:val="484C6E3C"/>
    <w:rsid w:val="4860C682"/>
    <w:rsid w:val="48700DAC"/>
    <w:rsid w:val="488F239E"/>
    <w:rsid w:val="48A4570B"/>
    <w:rsid w:val="48AE0EE0"/>
    <w:rsid w:val="48B45DE3"/>
    <w:rsid w:val="48C0A7FB"/>
    <w:rsid w:val="48C32A15"/>
    <w:rsid w:val="48C4995D"/>
    <w:rsid w:val="48D6C5CF"/>
    <w:rsid w:val="48DBD1E3"/>
    <w:rsid w:val="48DC0D75"/>
    <w:rsid w:val="48EAFBE2"/>
    <w:rsid w:val="48F4F31A"/>
    <w:rsid w:val="48F867F8"/>
    <w:rsid w:val="48F920DD"/>
    <w:rsid w:val="491EAA2B"/>
    <w:rsid w:val="492AD6DB"/>
    <w:rsid w:val="4930BDA4"/>
    <w:rsid w:val="493D8CE7"/>
    <w:rsid w:val="493F24CD"/>
    <w:rsid w:val="4946B943"/>
    <w:rsid w:val="494B6C96"/>
    <w:rsid w:val="495425C0"/>
    <w:rsid w:val="4960A7A0"/>
    <w:rsid w:val="4961C32B"/>
    <w:rsid w:val="496C5A89"/>
    <w:rsid w:val="497FB6E6"/>
    <w:rsid w:val="49809D9F"/>
    <w:rsid w:val="49857651"/>
    <w:rsid w:val="498D5BD4"/>
    <w:rsid w:val="498E079E"/>
    <w:rsid w:val="4992A131"/>
    <w:rsid w:val="49B3F296"/>
    <w:rsid w:val="49C32F84"/>
    <w:rsid w:val="49C45F57"/>
    <w:rsid w:val="49C58F77"/>
    <w:rsid w:val="49C83B88"/>
    <w:rsid w:val="49C88DEC"/>
    <w:rsid w:val="49E2EA77"/>
    <w:rsid w:val="49ECEC0F"/>
    <w:rsid w:val="49FED842"/>
    <w:rsid w:val="4A1308D8"/>
    <w:rsid w:val="4A1653DD"/>
    <w:rsid w:val="4A17459E"/>
    <w:rsid w:val="4A184F68"/>
    <w:rsid w:val="4A1ACFEC"/>
    <w:rsid w:val="4A1CC064"/>
    <w:rsid w:val="4A1F94B6"/>
    <w:rsid w:val="4A269932"/>
    <w:rsid w:val="4A2B5812"/>
    <w:rsid w:val="4A2C9712"/>
    <w:rsid w:val="4A2F1E58"/>
    <w:rsid w:val="4A331DC9"/>
    <w:rsid w:val="4A3D0CAC"/>
    <w:rsid w:val="4A4E6B4B"/>
    <w:rsid w:val="4A61BB5E"/>
    <w:rsid w:val="4A63E297"/>
    <w:rsid w:val="4A720234"/>
    <w:rsid w:val="4A7342D1"/>
    <w:rsid w:val="4A7EA45E"/>
    <w:rsid w:val="4A96F498"/>
    <w:rsid w:val="4AC474A8"/>
    <w:rsid w:val="4ACEC104"/>
    <w:rsid w:val="4AD4B060"/>
    <w:rsid w:val="4ADE9337"/>
    <w:rsid w:val="4AEE88BA"/>
    <w:rsid w:val="4AF1C485"/>
    <w:rsid w:val="4AF52C9B"/>
    <w:rsid w:val="4B06A079"/>
    <w:rsid w:val="4B0F6498"/>
    <w:rsid w:val="4B362EA3"/>
    <w:rsid w:val="4B442B2E"/>
    <w:rsid w:val="4B4704BD"/>
    <w:rsid w:val="4B4C09EA"/>
    <w:rsid w:val="4B610A01"/>
    <w:rsid w:val="4B636C7C"/>
    <w:rsid w:val="4B8364AB"/>
    <w:rsid w:val="4B892156"/>
    <w:rsid w:val="4B95CE01"/>
    <w:rsid w:val="4BA87682"/>
    <w:rsid w:val="4BB1EE88"/>
    <w:rsid w:val="4BB6832E"/>
    <w:rsid w:val="4BC768CE"/>
    <w:rsid w:val="4BC785DC"/>
    <w:rsid w:val="4BD06788"/>
    <w:rsid w:val="4BD29A8F"/>
    <w:rsid w:val="4BD7166C"/>
    <w:rsid w:val="4BE3145D"/>
    <w:rsid w:val="4BE34FFD"/>
    <w:rsid w:val="4BEE6B55"/>
    <w:rsid w:val="4C02279A"/>
    <w:rsid w:val="4C053D36"/>
    <w:rsid w:val="4C28D77C"/>
    <w:rsid w:val="4C29D3CC"/>
    <w:rsid w:val="4C2CEAA6"/>
    <w:rsid w:val="4C3F16DF"/>
    <w:rsid w:val="4C41EE1A"/>
    <w:rsid w:val="4C4B6CB8"/>
    <w:rsid w:val="4C66DAEB"/>
    <w:rsid w:val="4C6BFE51"/>
    <w:rsid w:val="4C7124D2"/>
    <w:rsid w:val="4C761641"/>
    <w:rsid w:val="4C7B17E9"/>
    <w:rsid w:val="4C86FBC6"/>
    <w:rsid w:val="4C8CF74E"/>
    <w:rsid w:val="4C8D44B1"/>
    <w:rsid w:val="4CA0BB9C"/>
    <w:rsid w:val="4CB0B08B"/>
    <w:rsid w:val="4CBC4F50"/>
    <w:rsid w:val="4CBD0DEE"/>
    <w:rsid w:val="4CC3687C"/>
    <w:rsid w:val="4CC465A3"/>
    <w:rsid w:val="4CC78DDC"/>
    <w:rsid w:val="4CCEC744"/>
    <w:rsid w:val="4CCEC7E8"/>
    <w:rsid w:val="4CD878FB"/>
    <w:rsid w:val="4CDF76EC"/>
    <w:rsid w:val="4CE16C79"/>
    <w:rsid w:val="4CEB9A9E"/>
    <w:rsid w:val="4CFFCEE2"/>
    <w:rsid w:val="4D056F18"/>
    <w:rsid w:val="4D13786C"/>
    <w:rsid w:val="4D188583"/>
    <w:rsid w:val="4D2FC31B"/>
    <w:rsid w:val="4D409CA2"/>
    <w:rsid w:val="4D442746"/>
    <w:rsid w:val="4D6C37BA"/>
    <w:rsid w:val="4D80F0E5"/>
    <w:rsid w:val="4D8D9661"/>
    <w:rsid w:val="4D9EA66E"/>
    <w:rsid w:val="4DA03DD3"/>
    <w:rsid w:val="4DA28D2B"/>
    <w:rsid w:val="4DA8C161"/>
    <w:rsid w:val="4DAE06BC"/>
    <w:rsid w:val="4DB09EDA"/>
    <w:rsid w:val="4DB596E0"/>
    <w:rsid w:val="4DB8959F"/>
    <w:rsid w:val="4DBED975"/>
    <w:rsid w:val="4DC2D039"/>
    <w:rsid w:val="4DC573BE"/>
    <w:rsid w:val="4DCDE282"/>
    <w:rsid w:val="4DD2265A"/>
    <w:rsid w:val="4DD6BA33"/>
    <w:rsid w:val="4DDF8628"/>
    <w:rsid w:val="4DFC5344"/>
    <w:rsid w:val="4E0A004B"/>
    <w:rsid w:val="4E2037F1"/>
    <w:rsid w:val="4E2E417B"/>
    <w:rsid w:val="4E353CC5"/>
    <w:rsid w:val="4E503C42"/>
    <w:rsid w:val="4E569F9D"/>
    <w:rsid w:val="4E58D6A1"/>
    <w:rsid w:val="4E5B8725"/>
    <w:rsid w:val="4E5C0C33"/>
    <w:rsid w:val="4E5D81F4"/>
    <w:rsid w:val="4E5F7A06"/>
    <w:rsid w:val="4E633643"/>
    <w:rsid w:val="4E891BDF"/>
    <w:rsid w:val="4E894303"/>
    <w:rsid w:val="4E8B1414"/>
    <w:rsid w:val="4E956813"/>
    <w:rsid w:val="4EB2E417"/>
    <w:rsid w:val="4EB33D43"/>
    <w:rsid w:val="4EB3BDB3"/>
    <w:rsid w:val="4EB573A6"/>
    <w:rsid w:val="4EB99DEE"/>
    <w:rsid w:val="4EC0671A"/>
    <w:rsid w:val="4EC8F036"/>
    <w:rsid w:val="4ECB7AA8"/>
    <w:rsid w:val="4EE2FF0F"/>
    <w:rsid w:val="4EE6FF47"/>
    <w:rsid w:val="4EF81E8E"/>
    <w:rsid w:val="4F0CD081"/>
    <w:rsid w:val="4F0E40B6"/>
    <w:rsid w:val="4F13DBDB"/>
    <w:rsid w:val="4F224D6E"/>
    <w:rsid w:val="4F2FEC3F"/>
    <w:rsid w:val="4F352435"/>
    <w:rsid w:val="4F364208"/>
    <w:rsid w:val="4F37C6F1"/>
    <w:rsid w:val="4F39CEEA"/>
    <w:rsid w:val="4F4EF252"/>
    <w:rsid w:val="4F5ADF62"/>
    <w:rsid w:val="4F5D38A1"/>
    <w:rsid w:val="4F609D0F"/>
    <w:rsid w:val="4F656AA1"/>
    <w:rsid w:val="4F676B99"/>
    <w:rsid w:val="4F6AA8FE"/>
    <w:rsid w:val="4F6D8963"/>
    <w:rsid w:val="4F7D4C4D"/>
    <w:rsid w:val="4F8158AD"/>
    <w:rsid w:val="4F8413AC"/>
    <w:rsid w:val="4F85ED30"/>
    <w:rsid w:val="4F97D30C"/>
    <w:rsid w:val="4FAF40B0"/>
    <w:rsid w:val="4FB39B78"/>
    <w:rsid w:val="4FC37998"/>
    <w:rsid w:val="4FC42EB9"/>
    <w:rsid w:val="4FDC49F0"/>
    <w:rsid w:val="4FDCE137"/>
    <w:rsid w:val="4FE0073D"/>
    <w:rsid w:val="4FE80DDE"/>
    <w:rsid w:val="4FE866FE"/>
    <w:rsid w:val="4FF32330"/>
    <w:rsid w:val="50041BBF"/>
    <w:rsid w:val="500E4331"/>
    <w:rsid w:val="501E56FB"/>
    <w:rsid w:val="5025B35D"/>
    <w:rsid w:val="50399237"/>
    <w:rsid w:val="503F9C0D"/>
    <w:rsid w:val="505D84AD"/>
    <w:rsid w:val="505EA424"/>
    <w:rsid w:val="50699961"/>
    <w:rsid w:val="5075896E"/>
    <w:rsid w:val="507F740F"/>
    <w:rsid w:val="50839917"/>
    <w:rsid w:val="509B2AA0"/>
    <w:rsid w:val="509D0655"/>
    <w:rsid w:val="50A78969"/>
    <w:rsid w:val="50BE9FC6"/>
    <w:rsid w:val="50BF4BFB"/>
    <w:rsid w:val="50C5BBE1"/>
    <w:rsid w:val="50EC0D5E"/>
    <w:rsid w:val="50ECEE5E"/>
    <w:rsid w:val="510105B6"/>
    <w:rsid w:val="51049A54"/>
    <w:rsid w:val="511FB1B7"/>
    <w:rsid w:val="512E2241"/>
    <w:rsid w:val="5131DE70"/>
    <w:rsid w:val="51396610"/>
    <w:rsid w:val="513BC5B6"/>
    <w:rsid w:val="51419C82"/>
    <w:rsid w:val="5142A7B8"/>
    <w:rsid w:val="5152E876"/>
    <w:rsid w:val="5156BBC6"/>
    <w:rsid w:val="515EDD5B"/>
    <w:rsid w:val="51649E1F"/>
    <w:rsid w:val="516F0EE8"/>
    <w:rsid w:val="5178FE6C"/>
    <w:rsid w:val="517F717D"/>
    <w:rsid w:val="5186A19E"/>
    <w:rsid w:val="51A5F800"/>
    <w:rsid w:val="51B1CD9A"/>
    <w:rsid w:val="51B1ECF5"/>
    <w:rsid w:val="51B50756"/>
    <w:rsid w:val="51B7BF41"/>
    <w:rsid w:val="51E1E9C9"/>
    <w:rsid w:val="51EED825"/>
    <w:rsid w:val="51F8062C"/>
    <w:rsid w:val="51FA5945"/>
    <w:rsid w:val="5204E000"/>
    <w:rsid w:val="5207FF72"/>
    <w:rsid w:val="52111B0E"/>
    <w:rsid w:val="521A0DB1"/>
    <w:rsid w:val="5229F150"/>
    <w:rsid w:val="522EF420"/>
    <w:rsid w:val="52423162"/>
    <w:rsid w:val="5243C40F"/>
    <w:rsid w:val="524DF20F"/>
    <w:rsid w:val="526491D8"/>
    <w:rsid w:val="526F71CC"/>
    <w:rsid w:val="5271F702"/>
    <w:rsid w:val="5272B9F6"/>
    <w:rsid w:val="528F3C1F"/>
    <w:rsid w:val="529B0E95"/>
    <w:rsid w:val="52A44C88"/>
    <w:rsid w:val="52B82231"/>
    <w:rsid w:val="52C22FC5"/>
    <w:rsid w:val="52C265B6"/>
    <w:rsid w:val="52C4A3F2"/>
    <w:rsid w:val="52C778A3"/>
    <w:rsid w:val="52E0D304"/>
    <w:rsid w:val="52E12211"/>
    <w:rsid w:val="52E59F7E"/>
    <w:rsid w:val="52EBF059"/>
    <w:rsid w:val="52EC2F54"/>
    <w:rsid w:val="52F0F171"/>
    <w:rsid w:val="52F34F6E"/>
    <w:rsid w:val="52F98A0D"/>
    <w:rsid w:val="52FE3E5B"/>
    <w:rsid w:val="530FE007"/>
    <w:rsid w:val="5330D349"/>
    <w:rsid w:val="533E5170"/>
    <w:rsid w:val="53466BA4"/>
    <w:rsid w:val="5355B2A9"/>
    <w:rsid w:val="535885B3"/>
    <w:rsid w:val="5360BD4C"/>
    <w:rsid w:val="5366988F"/>
    <w:rsid w:val="536BA449"/>
    <w:rsid w:val="536DC9E5"/>
    <w:rsid w:val="53854497"/>
    <w:rsid w:val="53AC25DF"/>
    <w:rsid w:val="53B5005B"/>
    <w:rsid w:val="53B6E326"/>
    <w:rsid w:val="53BEBDAC"/>
    <w:rsid w:val="53C77986"/>
    <w:rsid w:val="53CF566D"/>
    <w:rsid w:val="53E62180"/>
    <w:rsid w:val="53EDEA83"/>
    <w:rsid w:val="54057080"/>
    <w:rsid w:val="5407C56A"/>
    <w:rsid w:val="54194CCC"/>
    <w:rsid w:val="541B9C31"/>
    <w:rsid w:val="541DDFF5"/>
    <w:rsid w:val="542B7786"/>
    <w:rsid w:val="542D2E4B"/>
    <w:rsid w:val="542D45F1"/>
    <w:rsid w:val="5436383B"/>
    <w:rsid w:val="5438447C"/>
    <w:rsid w:val="543CD1CC"/>
    <w:rsid w:val="544DF601"/>
    <w:rsid w:val="544FBEF8"/>
    <w:rsid w:val="544FF841"/>
    <w:rsid w:val="5458748F"/>
    <w:rsid w:val="546C1EF9"/>
    <w:rsid w:val="547EB473"/>
    <w:rsid w:val="548C71DC"/>
    <w:rsid w:val="54938829"/>
    <w:rsid w:val="549776A3"/>
    <w:rsid w:val="54995389"/>
    <w:rsid w:val="549C0680"/>
    <w:rsid w:val="54A1FCDA"/>
    <w:rsid w:val="54A88E56"/>
    <w:rsid w:val="54B1AECC"/>
    <w:rsid w:val="54B603F7"/>
    <w:rsid w:val="54B74F7A"/>
    <w:rsid w:val="54B950DB"/>
    <w:rsid w:val="54CC8A50"/>
    <w:rsid w:val="54D68EA5"/>
    <w:rsid w:val="54DFE340"/>
    <w:rsid w:val="54E2D501"/>
    <w:rsid w:val="54FAE2C0"/>
    <w:rsid w:val="54FD029E"/>
    <w:rsid w:val="5501FBC9"/>
    <w:rsid w:val="5505684D"/>
    <w:rsid w:val="550AD859"/>
    <w:rsid w:val="55154DDC"/>
    <w:rsid w:val="55261401"/>
    <w:rsid w:val="5528CBD4"/>
    <w:rsid w:val="553FC968"/>
    <w:rsid w:val="5548FF7A"/>
    <w:rsid w:val="5561D861"/>
    <w:rsid w:val="556582B7"/>
    <w:rsid w:val="55809787"/>
    <w:rsid w:val="5588A34E"/>
    <w:rsid w:val="5588DA16"/>
    <w:rsid w:val="55908075"/>
    <w:rsid w:val="559E6F08"/>
    <w:rsid w:val="55AFFBA1"/>
    <w:rsid w:val="55B66FF3"/>
    <w:rsid w:val="55BCC104"/>
    <w:rsid w:val="55C6718B"/>
    <w:rsid w:val="55DCC619"/>
    <w:rsid w:val="55E31815"/>
    <w:rsid w:val="55F5F1C4"/>
    <w:rsid w:val="55F94E2F"/>
    <w:rsid w:val="560A2994"/>
    <w:rsid w:val="56263F49"/>
    <w:rsid w:val="563E6089"/>
    <w:rsid w:val="5641A8A5"/>
    <w:rsid w:val="56446CF1"/>
    <w:rsid w:val="56502AD8"/>
    <w:rsid w:val="5651833A"/>
    <w:rsid w:val="5655DFF0"/>
    <w:rsid w:val="56665C32"/>
    <w:rsid w:val="566BC0BC"/>
    <w:rsid w:val="5670113D"/>
    <w:rsid w:val="5674C623"/>
    <w:rsid w:val="56772B7E"/>
    <w:rsid w:val="567B4966"/>
    <w:rsid w:val="567B8CA9"/>
    <w:rsid w:val="567E4A28"/>
    <w:rsid w:val="568476F7"/>
    <w:rsid w:val="568CBBE6"/>
    <w:rsid w:val="569352EC"/>
    <w:rsid w:val="569D279E"/>
    <w:rsid w:val="56B00B83"/>
    <w:rsid w:val="56B59023"/>
    <w:rsid w:val="56B5B8DD"/>
    <w:rsid w:val="56BEFE7D"/>
    <w:rsid w:val="56BF5266"/>
    <w:rsid w:val="56D417A3"/>
    <w:rsid w:val="56DAB70E"/>
    <w:rsid w:val="56E4A499"/>
    <w:rsid w:val="5700720D"/>
    <w:rsid w:val="57009A0E"/>
    <w:rsid w:val="5701F51F"/>
    <w:rsid w:val="570EBB32"/>
    <w:rsid w:val="57193A5F"/>
    <w:rsid w:val="5719F9FD"/>
    <w:rsid w:val="572CBA02"/>
    <w:rsid w:val="573170DF"/>
    <w:rsid w:val="573FD757"/>
    <w:rsid w:val="5758D8B9"/>
    <w:rsid w:val="57595294"/>
    <w:rsid w:val="5759F600"/>
    <w:rsid w:val="5767CE5E"/>
    <w:rsid w:val="5769270E"/>
    <w:rsid w:val="57754876"/>
    <w:rsid w:val="57772943"/>
    <w:rsid w:val="57898CB3"/>
    <w:rsid w:val="5794F930"/>
    <w:rsid w:val="57977E64"/>
    <w:rsid w:val="5799198F"/>
    <w:rsid w:val="579D4FAC"/>
    <w:rsid w:val="57A653EB"/>
    <w:rsid w:val="57BFEE6C"/>
    <w:rsid w:val="57C1D164"/>
    <w:rsid w:val="57C64A2B"/>
    <w:rsid w:val="57CB215C"/>
    <w:rsid w:val="57CDF5D5"/>
    <w:rsid w:val="57CE23C8"/>
    <w:rsid w:val="57DB3E5D"/>
    <w:rsid w:val="57E519DD"/>
    <w:rsid w:val="57ECC4D0"/>
    <w:rsid w:val="57F666C9"/>
    <w:rsid w:val="5800C8C2"/>
    <w:rsid w:val="5801FC21"/>
    <w:rsid w:val="5808A041"/>
    <w:rsid w:val="58125F6C"/>
    <w:rsid w:val="581F2D0A"/>
    <w:rsid w:val="582CB6CD"/>
    <w:rsid w:val="58377AC1"/>
    <w:rsid w:val="58507276"/>
    <w:rsid w:val="585F24D7"/>
    <w:rsid w:val="5867F012"/>
    <w:rsid w:val="587EB1EA"/>
    <w:rsid w:val="587EC4CA"/>
    <w:rsid w:val="588154CD"/>
    <w:rsid w:val="589B41A5"/>
    <w:rsid w:val="58B7D0B5"/>
    <w:rsid w:val="58C2118B"/>
    <w:rsid w:val="58C580AE"/>
    <w:rsid w:val="58C859DF"/>
    <w:rsid w:val="58D108DB"/>
    <w:rsid w:val="58E3071E"/>
    <w:rsid w:val="58E8071D"/>
    <w:rsid w:val="58FDB004"/>
    <w:rsid w:val="58FF40E9"/>
    <w:rsid w:val="5908E409"/>
    <w:rsid w:val="591D9B4A"/>
    <w:rsid w:val="592C394F"/>
    <w:rsid w:val="5935C15F"/>
    <w:rsid w:val="593805F2"/>
    <w:rsid w:val="5939F967"/>
    <w:rsid w:val="593BA3E8"/>
    <w:rsid w:val="5941E485"/>
    <w:rsid w:val="594FDFE4"/>
    <w:rsid w:val="59552975"/>
    <w:rsid w:val="5974CCA6"/>
    <w:rsid w:val="59770150"/>
    <w:rsid w:val="597A12F1"/>
    <w:rsid w:val="5987983C"/>
    <w:rsid w:val="5988C96C"/>
    <w:rsid w:val="59890013"/>
    <w:rsid w:val="5994D848"/>
    <w:rsid w:val="59992201"/>
    <w:rsid w:val="59BA46A6"/>
    <w:rsid w:val="59BF531B"/>
    <w:rsid w:val="59C732A6"/>
    <w:rsid w:val="59D69023"/>
    <w:rsid w:val="59D85A86"/>
    <w:rsid w:val="59DADBF9"/>
    <w:rsid w:val="59DAFBD2"/>
    <w:rsid w:val="59DBFF19"/>
    <w:rsid w:val="59ED090D"/>
    <w:rsid w:val="59EDABFD"/>
    <w:rsid w:val="59F48F4F"/>
    <w:rsid w:val="59F4EA79"/>
    <w:rsid w:val="5A0105F6"/>
    <w:rsid w:val="5A1DC553"/>
    <w:rsid w:val="5A222F99"/>
    <w:rsid w:val="5A3C1E13"/>
    <w:rsid w:val="5A3EB651"/>
    <w:rsid w:val="5A4B3943"/>
    <w:rsid w:val="5A51F4D0"/>
    <w:rsid w:val="5A59BA6A"/>
    <w:rsid w:val="5A6C8AF8"/>
    <w:rsid w:val="5A6CC470"/>
    <w:rsid w:val="5A6CDCD0"/>
    <w:rsid w:val="5A748F61"/>
    <w:rsid w:val="5A7B4FB6"/>
    <w:rsid w:val="5A7D5065"/>
    <w:rsid w:val="5A8D25BA"/>
    <w:rsid w:val="5A93C251"/>
    <w:rsid w:val="5A961E32"/>
    <w:rsid w:val="5A9719A2"/>
    <w:rsid w:val="5AA87C53"/>
    <w:rsid w:val="5AACB557"/>
    <w:rsid w:val="5AB2196B"/>
    <w:rsid w:val="5AB33BD0"/>
    <w:rsid w:val="5AB3A026"/>
    <w:rsid w:val="5AC15596"/>
    <w:rsid w:val="5AC277D0"/>
    <w:rsid w:val="5AD14F4D"/>
    <w:rsid w:val="5AD2C78E"/>
    <w:rsid w:val="5AD62B7E"/>
    <w:rsid w:val="5AD75CA5"/>
    <w:rsid w:val="5AE35B0A"/>
    <w:rsid w:val="5AFD5B36"/>
    <w:rsid w:val="5AFEEFCB"/>
    <w:rsid w:val="5B09F1F5"/>
    <w:rsid w:val="5B0A10AF"/>
    <w:rsid w:val="5B19BE8B"/>
    <w:rsid w:val="5B19EE09"/>
    <w:rsid w:val="5B24176B"/>
    <w:rsid w:val="5B291CFA"/>
    <w:rsid w:val="5B2B735B"/>
    <w:rsid w:val="5B5087D1"/>
    <w:rsid w:val="5B56D4E0"/>
    <w:rsid w:val="5B5C7DDD"/>
    <w:rsid w:val="5B5F8F52"/>
    <w:rsid w:val="5B659C3D"/>
    <w:rsid w:val="5B665D61"/>
    <w:rsid w:val="5B6E0BDA"/>
    <w:rsid w:val="5B869A2A"/>
    <w:rsid w:val="5B8CEDF8"/>
    <w:rsid w:val="5B9819CF"/>
    <w:rsid w:val="5B99EB03"/>
    <w:rsid w:val="5B9D0034"/>
    <w:rsid w:val="5BA13666"/>
    <w:rsid w:val="5BAB3CDF"/>
    <w:rsid w:val="5BB7E71D"/>
    <w:rsid w:val="5BCC8E13"/>
    <w:rsid w:val="5BD9F378"/>
    <w:rsid w:val="5BDC3927"/>
    <w:rsid w:val="5BE5DF1F"/>
    <w:rsid w:val="5C298C52"/>
    <w:rsid w:val="5C44F43F"/>
    <w:rsid w:val="5C451AEF"/>
    <w:rsid w:val="5C4CD4B7"/>
    <w:rsid w:val="5C5DDC2C"/>
    <w:rsid w:val="5C5E66F0"/>
    <w:rsid w:val="5C5F17AA"/>
    <w:rsid w:val="5C6FC57F"/>
    <w:rsid w:val="5C9A41E6"/>
    <w:rsid w:val="5CAFA158"/>
    <w:rsid w:val="5CB3141A"/>
    <w:rsid w:val="5CBDECA0"/>
    <w:rsid w:val="5CD4EB6E"/>
    <w:rsid w:val="5CD57E49"/>
    <w:rsid w:val="5CDD259E"/>
    <w:rsid w:val="5CE6C79A"/>
    <w:rsid w:val="5CEA1D0C"/>
    <w:rsid w:val="5CEB80BE"/>
    <w:rsid w:val="5CEE6EDE"/>
    <w:rsid w:val="5CF451C6"/>
    <w:rsid w:val="5CF9C981"/>
    <w:rsid w:val="5CFD3224"/>
    <w:rsid w:val="5CFD68BE"/>
    <w:rsid w:val="5CFFF8AA"/>
    <w:rsid w:val="5D02F16C"/>
    <w:rsid w:val="5D0AD0AC"/>
    <w:rsid w:val="5D0CF7AF"/>
    <w:rsid w:val="5D1094A4"/>
    <w:rsid w:val="5D179345"/>
    <w:rsid w:val="5D184267"/>
    <w:rsid w:val="5D1BE0A4"/>
    <w:rsid w:val="5D216C59"/>
    <w:rsid w:val="5D2E2579"/>
    <w:rsid w:val="5D45154D"/>
    <w:rsid w:val="5D488FC9"/>
    <w:rsid w:val="5D665291"/>
    <w:rsid w:val="5D72939C"/>
    <w:rsid w:val="5D7F673B"/>
    <w:rsid w:val="5D85CF38"/>
    <w:rsid w:val="5D95066D"/>
    <w:rsid w:val="5D95CCB4"/>
    <w:rsid w:val="5D963156"/>
    <w:rsid w:val="5D9A71D5"/>
    <w:rsid w:val="5DA8F82C"/>
    <w:rsid w:val="5DAE8E19"/>
    <w:rsid w:val="5DD97DCE"/>
    <w:rsid w:val="5DF9C5C1"/>
    <w:rsid w:val="5DFC39D2"/>
    <w:rsid w:val="5DFF9047"/>
    <w:rsid w:val="5E048350"/>
    <w:rsid w:val="5E09EFFE"/>
    <w:rsid w:val="5E130276"/>
    <w:rsid w:val="5E516088"/>
    <w:rsid w:val="5E73FDA2"/>
    <w:rsid w:val="5E7772BE"/>
    <w:rsid w:val="5E82DE1E"/>
    <w:rsid w:val="5EA052F2"/>
    <w:rsid w:val="5EAED08A"/>
    <w:rsid w:val="5EB08FF4"/>
    <w:rsid w:val="5EB20BE0"/>
    <w:rsid w:val="5EB84029"/>
    <w:rsid w:val="5EC544D0"/>
    <w:rsid w:val="5EE3700C"/>
    <w:rsid w:val="5EE6E65B"/>
    <w:rsid w:val="5EEF198D"/>
    <w:rsid w:val="5EF6C533"/>
    <w:rsid w:val="5EF6EF00"/>
    <w:rsid w:val="5F0CBFBA"/>
    <w:rsid w:val="5F1411C5"/>
    <w:rsid w:val="5F147428"/>
    <w:rsid w:val="5F216F7A"/>
    <w:rsid w:val="5F27B84F"/>
    <w:rsid w:val="5F285C12"/>
    <w:rsid w:val="5F2F434A"/>
    <w:rsid w:val="5F2F6512"/>
    <w:rsid w:val="5F3D0477"/>
    <w:rsid w:val="5F51BB4F"/>
    <w:rsid w:val="5F51FB78"/>
    <w:rsid w:val="5F6446B7"/>
    <w:rsid w:val="5F81A5C3"/>
    <w:rsid w:val="5F86A127"/>
    <w:rsid w:val="5F8766FA"/>
    <w:rsid w:val="5F960420"/>
    <w:rsid w:val="5F9980CA"/>
    <w:rsid w:val="5F9B084D"/>
    <w:rsid w:val="5FA3B116"/>
    <w:rsid w:val="5FBD00D3"/>
    <w:rsid w:val="5FC2A4B5"/>
    <w:rsid w:val="5FD02DF7"/>
    <w:rsid w:val="5FD31788"/>
    <w:rsid w:val="5FDDA8BE"/>
    <w:rsid w:val="5FE541E5"/>
    <w:rsid w:val="5FE93E8C"/>
    <w:rsid w:val="5FF4CC61"/>
    <w:rsid w:val="600179E8"/>
    <w:rsid w:val="6003EDE4"/>
    <w:rsid w:val="6007EC15"/>
    <w:rsid w:val="600BF9B9"/>
    <w:rsid w:val="6030F8AB"/>
    <w:rsid w:val="6033C108"/>
    <w:rsid w:val="60348DA7"/>
    <w:rsid w:val="603A5E13"/>
    <w:rsid w:val="60598DDA"/>
    <w:rsid w:val="6072FF75"/>
    <w:rsid w:val="60793DF6"/>
    <w:rsid w:val="6082286A"/>
    <w:rsid w:val="609DF3A2"/>
    <w:rsid w:val="60A48A23"/>
    <w:rsid w:val="60A56D69"/>
    <w:rsid w:val="60B1C893"/>
    <w:rsid w:val="60B2BCDD"/>
    <w:rsid w:val="60C38AE8"/>
    <w:rsid w:val="60CC5016"/>
    <w:rsid w:val="60D0A332"/>
    <w:rsid w:val="60D85DD6"/>
    <w:rsid w:val="60EC254C"/>
    <w:rsid w:val="60EE0ECF"/>
    <w:rsid w:val="60F2D36E"/>
    <w:rsid w:val="60F5DE41"/>
    <w:rsid w:val="60FBFB7D"/>
    <w:rsid w:val="6102B5D3"/>
    <w:rsid w:val="61072484"/>
    <w:rsid w:val="61083D4B"/>
    <w:rsid w:val="611BD03D"/>
    <w:rsid w:val="61288B77"/>
    <w:rsid w:val="6139F1AE"/>
    <w:rsid w:val="61506178"/>
    <w:rsid w:val="61536326"/>
    <w:rsid w:val="61621559"/>
    <w:rsid w:val="6167FB3F"/>
    <w:rsid w:val="616C5D87"/>
    <w:rsid w:val="616D6DF5"/>
    <w:rsid w:val="6170215F"/>
    <w:rsid w:val="618CBB3C"/>
    <w:rsid w:val="618E08AD"/>
    <w:rsid w:val="618E0957"/>
    <w:rsid w:val="6190B211"/>
    <w:rsid w:val="619F7022"/>
    <w:rsid w:val="61B8B8D9"/>
    <w:rsid w:val="61C8923D"/>
    <w:rsid w:val="61CC56E4"/>
    <w:rsid w:val="62290375"/>
    <w:rsid w:val="6231074D"/>
    <w:rsid w:val="62368EF4"/>
    <w:rsid w:val="6243A5EA"/>
    <w:rsid w:val="624B9F4F"/>
    <w:rsid w:val="62547D75"/>
    <w:rsid w:val="625A86E7"/>
    <w:rsid w:val="625C4881"/>
    <w:rsid w:val="626512BC"/>
    <w:rsid w:val="626D5EA4"/>
    <w:rsid w:val="6275AB24"/>
    <w:rsid w:val="62821B0E"/>
    <w:rsid w:val="628E49A5"/>
    <w:rsid w:val="629375F8"/>
    <w:rsid w:val="629CD499"/>
    <w:rsid w:val="62A26197"/>
    <w:rsid w:val="62A5A3B9"/>
    <w:rsid w:val="62B5A67C"/>
    <w:rsid w:val="62B74021"/>
    <w:rsid w:val="62B9E913"/>
    <w:rsid w:val="62C50666"/>
    <w:rsid w:val="62C93BA9"/>
    <w:rsid w:val="62CB4ECA"/>
    <w:rsid w:val="62E85EA8"/>
    <w:rsid w:val="62F1DF6E"/>
    <w:rsid w:val="630A73DE"/>
    <w:rsid w:val="63186552"/>
    <w:rsid w:val="6330915B"/>
    <w:rsid w:val="6331A6DC"/>
    <w:rsid w:val="63327F8D"/>
    <w:rsid w:val="6333D781"/>
    <w:rsid w:val="6339F8E4"/>
    <w:rsid w:val="635B0331"/>
    <w:rsid w:val="637CEC1A"/>
    <w:rsid w:val="638A11BF"/>
    <w:rsid w:val="6398ECF6"/>
    <w:rsid w:val="63CC9269"/>
    <w:rsid w:val="63D8D5A9"/>
    <w:rsid w:val="63D9A4AD"/>
    <w:rsid w:val="63E4FAAA"/>
    <w:rsid w:val="63FE212F"/>
    <w:rsid w:val="64166FB7"/>
    <w:rsid w:val="64194E34"/>
    <w:rsid w:val="641D5FBA"/>
    <w:rsid w:val="6437CBAC"/>
    <w:rsid w:val="6438568C"/>
    <w:rsid w:val="643E68B7"/>
    <w:rsid w:val="6462F3C6"/>
    <w:rsid w:val="646EC1F8"/>
    <w:rsid w:val="647EDDFB"/>
    <w:rsid w:val="647FD49C"/>
    <w:rsid w:val="6488AE6C"/>
    <w:rsid w:val="6489A5AB"/>
    <w:rsid w:val="648D48C4"/>
    <w:rsid w:val="64936FF8"/>
    <w:rsid w:val="64A588D7"/>
    <w:rsid w:val="64A8B3D8"/>
    <w:rsid w:val="64C3F5D2"/>
    <w:rsid w:val="64EBF784"/>
    <w:rsid w:val="64F1DE07"/>
    <w:rsid w:val="64F568E5"/>
    <w:rsid w:val="6503DF79"/>
    <w:rsid w:val="65061A65"/>
    <w:rsid w:val="6511A5F8"/>
    <w:rsid w:val="651AF9C4"/>
    <w:rsid w:val="651F3CAC"/>
    <w:rsid w:val="65257BEB"/>
    <w:rsid w:val="6525EBB4"/>
    <w:rsid w:val="6530A3D3"/>
    <w:rsid w:val="65312B4C"/>
    <w:rsid w:val="6538B166"/>
    <w:rsid w:val="653F7110"/>
    <w:rsid w:val="654732B9"/>
    <w:rsid w:val="655BEC61"/>
    <w:rsid w:val="65613471"/>
    <w:rsid w:val="6569F602"/>
    <w:rsid w:val="656B7910"/>
    <w:rsid w:val="656C7EC8"/>
    <w:rsid w:val="656DEEF9"/>
    <w:rsid w:val="657B92CC"/>
    <w:rsid w:val="6597ACC3"/>
    <w:rsid w:val="65BFDFBC"/>
    <w:rsid w:val="65CBB1AC"/>
    <w:rsid w:val="65CDC7A9"/>
    <w:rsid w:val="65D5E514"/>
    <w:rsid w:val="65DC2310"/>
    <w:rsid w:val="65DDC723"/>
    <w:rsid w:val="65E156C8"/>
    <w:rsid w:val="65EB3D10"/>
    <w:rsid w:val="66023169"/>
    <w:rsid w:val="6617FFF8"/>
    <w:rsid w:val="661AC85E"/>
    <w:rsid w:val="66258D3A"/>
    <w:rsid w:val="6628E097"/>
    <w:rsid w:val="662CF31A"/>
    <w:rsid w:val="662EDF35"/>
    <w:rsid w:val="662FA810"/>
    <w:rsid w:val="663BDC91"/>
    <w:rsid w:val="663C8F5D"/>
    <w:rsid w:val="66505BCB"/>
    <w:rsid w:val="667647D3"/>
    <w:rsid w:val="667E629B"/>
    <w:rsid w:val="66821AEC"/>
    <w:rsid w:val="66859005"/>
    <w:rsid w:val="668744FD"/>
    <w:rsid w:val="668997F7"/>
    <w:rsid w:val="669F19ED"/>
    <w:rsid w:val="66B2ED1B"/>
    <w:rsid w:val="66BA4CD7"/>
    <w:rsid w:val="66BE2B37"/>
    <w:rsid w:val="66C00673"/>
    <w:rsid w:val="66C3C0DE"/>
    <w:rsid w:val="66C74404"/>
    <w:rsid w:val="66C8C79E"/>
    <w:rsid w:val="66D25A98"/>
    <w:rsid w:val="66D5C5B6"/>
    <w:rsid w:val="66D865FA"/>
    <w:rsid w:val="66DAC1AC"/>
    <w:rsid w:val="66DFD5E1"/>
    <w:rsid w:val="66E81AC3"/>
    <w:rsid w:val="66EF819B"/>
    <w:rsid w:val="66FC014A"/>
    <w:rsid w:val="672183EF"/>
    <w:rsid w:val="672AFA54"/>
    <w:rsid w:val="672FB4E8"/>
    <w:rsid w:val="67433EFA"/>
    <w:rsid w:val="6755145F"/>
    <w:rsid w:val="675700BD"/>
    <w:rsid w:val="675F4C58"/>
    <w:rsid w:val="6760BA02"/>
    <w:rsid w:val="676ABCDB"/>
    <w:rsid w:val="67730965"/>
    <w:rsid w:val="677968BB"/>
    <w:rsid w:val="67814F4E"/>
    <w:rsid w:val="6781EB19"/>
    <w:rsid w:val="678823E6"/>
    <w:rsid w:val="6791A130"/>
    <w:rsid w:val="67A871E0"/>
    <w:rsid w:val="67B77550"/>
    <w:rsid w:val="67B994C3"/>
    <w:rsid w:val="67D57EDC"/>
    <w:rsid w:val="67DBFB99"/>
    <w:rsid w:val="67E80EFF"/>
    <w:rsid w:val="6831829C"/>
    <w:rsid w:val="6833D9E9"/>
    <w:rsid w:val="68345696"/>
    <w:rsid w:val="68457195"/>
    <w:rsid w:val="684E75D7"/>
    <w:rsid w:val="686B483C"/>
    <w:rsid w:val="687F79DD"/>
    <w:rsid w:val="688D8E1A"/>
    <w:rsid w:val="689B2B43"/>
    <w:rsid w:val="689FA75E"/>
    <w:rsid w:val="68A40A2E"/>
    <w:rsid w:val="68BBAA40"/>
    <w:rsid w:val="68CC0E9D"/>
    <w:rsid w:val="68D37448"/>
    <w:rsid w:val="68DB2F8F"/>
    <w:rsid w:val="68E15E90"/>
    <w:rsid w:val="68EE7435"/>
    <w:rsid w:val="69015C78"/>
    <w:rsid w:val="690E0487"/>
    <w:rsid w:val="6914575E"/>
    <w:rsid w:val="691702B4"/>
    <w:rsid w:val="691C0EC0"/>
    <w:rsid w:val="6929C44E"/>
    <w:rsid w:val="692EE36D"/>
    <w:rsid w:val="69337CE7"/>
    <w:rsid w:val="693CA201"/>
    <w:rsid w:val="6941823E"/>
    <w:rsid w:val="69431D5C"/>
    <w:rsid w:val="694EBA26"/>
    <w:rsid w:val="69581263"/>
    <w:rsid w:val="695B75E1"/>
    <w:rsid w:val="696D40CD"/>
    <w:rsid w:val="696EDF6F"/>
    <w:rsid w:val="6988514F"/>
    <w:rsid w:val="698AFE52"/>
    <w:rsid w:val="699B2F25"/>
    <w:rsid w:val="69A21D1F"/>
    <w:rsid w:val="69A7AE28"/>
    <w:rsid w:val="69B022A6"/>
    <w:rsid w:val="69B4AB50"/>
    <w:rsid w:val="69B9785E"/>
    <w:rsid w:val="69BDF99A"/>
    <w:rsid w:val="69D920F8"/>
    <w:rsid w:val="69E4BF22"/>
    <w:rsid w:val="6A01361E"/>
    <w:rsid w:val="6A03F690"/>
    <w:rsid w:val="6A079E72"/>
    <w:rsid w:val="6A0835A1"/>
    <w:rsid w:val="6A087054"/>
    <w:rsid w:val="6A0FB674"/>
    <w:rsid w:val="6A17B1E8"/>
    <w:rsid w:val="6A206CCF"/>
    <w:rsid w:val="6A3DA759"/>
    <w:rsid w:val="6A48259B"/>
    <w:rsid w:val="6A4A2923"/>
    <w:rsid w:val="6A4FAB04"/>
    <w:rsid w:val="6A5001C0"/>
    <w:rsid w:val="6A5A0B21"/>
    <w:rsid w:val="6A662B9B"/>
    <w:rsid w:val="6A680A6E"/>
    <w:rsid w:val="6A698FBE"/>
    <w:rsid w:val="6A7D251F"/>
    <w:rsid w:val="6A7F0ACA"/>
    <w:rsid w:val="6A843BE1"/>
    <w:rsid w:val="6A9817E0"/>
    <w:rsid w:val="6A9CFED5"/>
    <w:rsid w:val="6AB8AA2B"/>
    <w:rsid w:val="6AB91F50"/>
    <w:rsid w:val="6ABB582E"/>
    <w:rsid w:val="6ACAB1BF"/>
    <w:rsid w:val="6ACEF288"/>
    <w:rsid w:val="6AF832FD"/>
    <w:rsid w:val="6B0FDD43"/>
    <w:rsid w:val="6B18A336"/>
    <w:rsid w:val="6B27C702"/>
    <w:rsid w:val="6B28C33C"/>
    <w:rsid w:val="6B337C57"/>
    <w:rsid w:val="6B3E5A40"/>
    <w:rsid w:val="6B3FCDBE"/>
    <w:rsid w:val="6B40E01B"/>
    <w:rsid w:val="6B54FEB6"/>
    <w:rsid w:val="6B599B7C"/>
    <w:rsid w:val="6B5EBABB"/>
    <w:rsid w:val="6B5F066C"/>
    <w:rsid w:val="6B60E5A5"/>
    <w:rsid w:val="6B613822"/>
    <w:rsid w:val="6B779693"/>
    <w:rsid w:val="6B79DC9E"/>
    <w:rsid w:val="6B7F09BC"/>
    <w:rsid w:val="6B8C4D7E"/>
    <w:rsid w:val="6B9ABCFF"/>
    <w:rsid w:val="6BB125CE"/>
    <w:rsid w:val="6BB206A6"/>
    <w:rsid w:val="6BC6EFC7"/>
    <w:rsid w:val="6BCBF072"/>
    <w:rsid w:val="6BE3F660"/>
    <w:rsid w:val="6BE8E446"/>
    <w:rsid w:val="6BF42CA1"/>
    <w:rsid w:val="6BFF70BE"/>
    <w:rsid w:val="6C07BA92"/>
    <w:rsid w:val="6C0ACC40"/>
    <w:rsid w:val="6C101313"/>
    <w:rsid w:val="6C1095B1"/>
    <w:rsid w:val="6C257B9D"/>
    <w:rsid w:val="6C2D7D07"/>
    <w:rsid w:val="6C30106E"/>
    <w:rsid w:val="6C3E8693"/>
    <w:rsid w:val="6C47F32B"/>
    <w:rsid w:val="6C4C716A"/>
    <w:rsid w:val="6C6C3455"/>
    <w:rsid w:val="6C773287"/>
    <w:rsid w:val="6C7D3E26"/>
    <w:rsid w:val="6C83F3DA"/>
    <w:rsid w:val="6C87D485"/>
    <w:rsid w:val="6C8D736F"/>
    <w:rsid w:val="6CA85369"/>
    <w:rsid w:val="6CAFCD67"/>
    <w:rsid w:val="6CB9F96D"/>
    <w:rsid w:val="6CC54843"/>
    <w:rsid w:val="6CC847FD"/>
    <w:rsid w:val="6CCD3362"/>
    <w:rsid w:val="6CD826A5"/>
    <w:rsid w:val="6CEAB916"/>
    <w:rsid w:val="6CF7E2C5"/>
    <w:rsid w:val="6D036A36"/>
    <w:rsid w:val="6D06730A"/>
    <w:rsid w:val="6D105F87"/>
    <w:rsid w:val="6D1F615C"/>
    <w:rsid w:val="6D2CED60"/>
    <w:rsid w:val="6D31C3FD"/>
    <w:rsid w:val="6D45B14B"/>
    <w:rsid w:val="6D4E5663"/>
    <w:rsid w:val="6D5DEC1C"/>
    <w:rsid w:val="6D5DFEAD"/>
    <w:rsid w:val="6D6DD3FE"/>
    <w:rsid w:val="6D72B1FB"/>
    <w:rsid w:val="6D7F97AC"/>
    <w:rsid w:val="6D866451"/>
    <w:rsid w:val="6D9FA1E0"/>
    <w:rsid w:val="6DA52AF1"/>
    <w:rsid w:val="6DAFE6CA"/>
    <w:rsid w:val="6DB09EAF"/>
    <w:rsid w:val="6DBDF182"/>
    <w:rsid w:val="6DBFD0B0"/>
    <w:rsid w:val="6DC33206"/>
    <w:rsid w:val="6DC3343B"/>
    <w:rsid w:val="6DC434CE"/>
    <w:rsid w:val="6DC4F66F"/>
    <w:rsid w:val="6DC5BC7B"/>
    <w:rsid w:val="6DD9AA2B"/>
    <w:rsid w:val="6E004823"/>
    <w:rsid w:val="6E129C72"/>
    <w:rsid w:val="6E16E47E"/>
    <w:rsid w:val="6E1EEE0B"/>
    <w:rsid w:val="6E279695"/>
    <w:rsid w:val="6E285EAD"/>
    <w:rsid w:val="6E3041D8"/>
    <w:rsid w:val="6E327238"/>
    <w:rsid w:val="6E33AAA4"/>
    <w:rsid w:val="6E37E5A1"/>
    <w:rsid w:val="6E38E208"/>
    <w:rsid w:val="6E39D3E6"/>
    <w:rsid w:val="6E46AF1F"/>
    <w:rsid w:val="6E498F1B"/>
    <w:rsid w:val="6E4E835B"/>
    <w:rsid w:val="6E517724"/>
    <w:rsid w:val="6E542C99"/>
    <w:rsid w:val="6E618F1E"/>
    <w:rsid w:val="6E635001"/>
    <w:rsid w:val="6E647964"/>
    <w:rsid w:val="6E66D583"/>
    <w:rsid w:val="6E69244F"/>
    <w:rsid w:val="6E73B155"/>
    <w:rsid w:val="6E7BF7B6"/>
    <w:rsid w:val="6E811BDD"/>
    <w:rsid w:val="6E8242F9"/>
    <w:rsid w:val="6E841F3B"/>
    <w:rsid w:val="6E95C0A8"/>
    <w:rsid w:val="6E9A3F74"/>
    <w:rsid w:val="6EA2507E"/>
    <w:rsid w:val="6EA28A1E"/>
    <w:rsid w:val="6EAA526C"/>
    <w:rsid w:val="6EC2D06D"/>
    <w:rsid w:val="6ED113AA"/>
    <w:rsid w:val="6ED4EE9C"/>
    <w:rsid w:val="6EDA75F4"/>
    <w:rsid w:val="6EDC6D12"/>
    <w:rsid w:val="6EDEAD84"/>
    <w:rsid w:val="6EF3A1F3"/>
    <w:rsid w:val="6EF8FA84"/>
    <w:rsid w:val="6EF9EBB3"/>
    <w:rsid w:val="6F05E914"/>
    <w:rsid w:val="6F1945B5"/>
    <w:rsid w:val="6F21D73E"/>
    <w:rsid w:val="6F3287F2"/>
    <w:rsid w:val="6F435F9C"/>
    <w:rsid w:val="6F5773D3"/>
    <w:rsid w:val="6F59F568"/>
    <w:rsid w:val="6F5A24A0"/>
    <w:rsid w:val="6F6D019D"/>
    <w:rsid w:val="6F9DF09C"/>
    <w:rsid w:val="6F9F49DF"/>
    <w:rsid w:val="6FA6897E"/>
    <w:rsid w:val="6FB3950C"/>
    <w:rsid w:val="6FB70DA0"/>
    <w:rsid w:val="6FB72803"/>
    <w:rsid w:val="6FCA18FF"/>
    <w:rsid w:val="6FDC144E"/>
    <w:rsid w:val="6FF9B3A0"/>
    <w:rsid w:val="7002428C"/>
    <w:rsid w:val="7006DEA0"/>
    <w:rsid w:val="700F6173"/>
    <w:rsid w:val="70203DF6"/>
    <w:rsid w:val="702AA364"/>
    <w:rsid w:val="7039FFE3"/>
    <w:rsid w:val="703C08E1"/>
    <w:rsid w:val="70461346"/>
    <w:rsid w:val="7047DBDF"/>
    <w:rsid w:val="704F2F87"/>
    <w:rsid w:val="706694CB"/>
    <w:rsid w:val="70718DA5"/>
    <w:rsid w:val="707E6EA8"/>
    <w:rsid w:val="707E8CF1"/>
    <w:rsid w:val="7086DCFD"/>
    <w:rsid w:val="7098E649"/>
    <w:rsid w:val="709D2B3C"/>
    <w:rsid w:val="70A04DC2"/>
    <w:rsid w:val="70BA196E"/>
    <w:rsid w:val="70DB5FCE"/>
    <w:rsid w:val="70DE3667"/>
    <w:rsid w:val="70F4D0C2"/>
    <w:rsid w:val="70F63227"/>
    <w:rsid w:val="70FA31B2"/>
    <w:rsid w:val="70FBB987"/>
    <w:rsid w:val="70FE1B32"/>
    <w:rsid w:val="7107FC64"/>
    <w:rsid w:val="710912BB"/>
    <w:rsid w:val="71153798"/>
    <w:rsid w:val="712AEE29"/>
    <w:rsid w:val="7141B88F"/>
    <w:rsid w:val="7141C9D6"/>
    <w:rsid w:val="71433A17"/>
    <w:rsid w:val="7144E617"/>
    <w:rsid w:val="714B2AC0"/>
    <w:rsid w:val="714DDDC8"/>
    <w:rsid w:val="7163587E"/>
    <w:rsid w:val="71657896"/>
    <w:rsid w:val="716E1CAF"/>
    <w:rsid w:val="716EFCED"/>
    <w:rsid w:val="7173D819"/>
    <w:rsid w:val="7177052D"/>
    <w:rsid w:val="71833F31"/>
    <w:rsid w:val="718A1851"/>
    <w:rsid w:val="718BCD38"/>
    <w:rsid w:val="71955478"/>
    <w:rsid w:val="719B2DC9"/>
    <w:rsid w:val="719B9AEF"/>
    <w:rsid w:val="71A3C96C"/>
    <w:rsid w:val="71AB124F"/>
    <w:rsid w:val="71CB02AE"/>
    <w:rsid w:val="71D4AEC3"/>
    <w:rsid w:val="71D68B97"/>
    <w:rsid w:val="71F8BDCC"/>
    <w:rsid w:val="72017E2B"/>
    <w:rsid w:val="72031791"/>
    <w:rsid w:val="7204EDAA"/>
    <w:rsid w:val="720C6A70"/>
    <w:rsid w:val="7223AF6A"/>
    <w:rsid w:val="722586DE"/>
    <w:rsid w:val="722A85AF"/>
    <w:rsid w:val="722AFCE7"/>
    <w:rsid w:val="722C405A"/>
    <w:rsid w:val="722CD4D6"/>
    <w:rsid w:val="7238BF81"/>
    <w:rsid w:val="723FA799"/>
    <w:rsid w:val="7243971F"/>
    <w:rsid w:val="72476860"/>
    <w:rsid w:val="725BD3A8"/>
    <w:rsid w:val="726933A2"/>
    <w:rsid w:val="726FC728"/>
    <w:rsid w:val="727300ED"/>
    <w:rsid w:val="727B215F"/>
    <w:rsid w:val="727C2A02"/>
    <w:rsid w:val="727C3F95"/>
    <w:rsid w:val="7289B391"/>
    <w:rsid w:val="728C7E3D"/>
    <w:rsid w:val="72A1D1F1"/>
    <w:rsid w:val="72A457B1"/>
    <w:rsid w:val="72B7367B"/>
    <w:rsid w:val="72C11367"/>
    <w:rsid w:val="72C47812"/>
    <w:rsid w:val="72CE57CF"/>
    <w:rsid w:val="72DCE954"/>
    <w:rsid w:val="72DFD4E1"/>
    <w:rsid w:val="7310BD19"/>
    <w:rsid w:val="731717B4"/>
    <w:rsid w:val="731FE28F"/>
    <w:rsid w:val="73209988"/>
    <w:rsid w:val="732ADF4B"/>
    <w:rsid w:val="732F8423"/>
    <w:rsid w:val="7330E488"/>
    <w:rsid w:val="7342B546"/>
    <w:rsid w:val="734470A0"/>
    <w:rsid w:val="73462559"/>
    <w:rsid w:val="7347BFAC"/>
    <w:rsid w:val="734A44FC"/>
    <w:rsid w:val="734A5B06"/>
    <w:rsid w:val="73550C5D"/>
    <w:rsid w:val="735746C2"/>
    <w:rsid w:val="7374E8EA"/>
    <w:rsid w:val="7382A1FC"/>
    <w:rsid w:val="738D7BB5"/>
    <w:rsid w:val="73907071"/>
    <w:rsid w:val="7392B0B5"/>
    <w:rsid w:val="7394B843"/>
    <w:rsid w:val="739B09CA"/>
    <w:rsid w:val="73A052DA"/>
    <w:rsid w:val="73C78CC0"/>
    <w:rsid w:val="73D31C73"/>
    <w:rsid w:val="73D414A8"/>
    <w:rsid w:val="73DA2C0B"/>
    <w:rsid w:val="73DC0F1B"/>
    <w:rsid w:val="73DF8B0F"/>
    <w:rsid w:val="73F67FE7"/>
    <w:rsid w:val="740B9A2B"/>
    <w:rsid w:val="740BCB3E"/>
    <w:rsid w:val="740E94EE"/>
    <w:rsid w:val="7417DF83"/>
    <w:rsid w:val="741D007C"/>
    <w:rsid w:val="742925F9"/>
    <w:rsid w:val="7435527D"/>
    <w:rsid w:val="743B1327"/>
    <w:rsid w:val="743D7058"/>
    <w:rsid w:val="743E5FAD"/>
    <w:rsid w:val="744C907B"/>
    <w:rsid w:val="74582BA2"/>
    <w:rsid w:val="74590987"/>
    <w:rsid w:val="746A7767"/>
    <w:rsid w:val="7474F712"/>
    <w:rsid w:val="748942F8"/>
    <w:rsid w:val="748FD8FE"/>
    <w:rsid w:val="7496BE02"/>
    <w:rsid w:val="7499A119"/>
    <w:rsid w:val="749B5C10"/>
    <w:rsid w:val="74ACABF7"/>
    <w:rsid w:val="74B2416F"/>
    <w:rsid w:val="74BA5062"/>
    <w:rsid w:val="74BF6655"/>
    <w:rsid w:val="74D566EC"/>
    <w:rsid w:val="74D9C5C2"/>
    <w:rsid w:val="74E43FD3"/>
    <w:rsid w:val="7518089C"/>
    <w:rsid w:val="75193270"/>
    <w:rsid w:val="751C0D76"/>
    <w:rsid w:val="7526DCE4"/>
    <w:rsid w:val="755BABC7"/>
    <w:rsid w:val="7570B3AF"/>
    <w:rsid w:val="757F2328"/>
    <w:rsid w:val="7589953B"/>
    <w:rsid w:val="7589DF68"/>
    <w:rsid w:val="758A1E58"/>
    <w:rsid w:val="758BE080"/>
    <w:rsid w:val="758EE87D"/>
    <w:rsid w:val="75971975"/>
    <w:rsid w:val="75983A87"/>
    <w:rsid w:val="75A454A0"/>
    <w:rsid w:val="75A68AB8"/>
    <w:rsid w:val="75A8FCBB"/>
    <w:rsid w:val="75B0052C"/>
    <w:rsid w:val="75B4F5F5"/>
    <w:rsid w:val="75B8973C"/>
    <w:rsid w:val="75C6A39F"/>
    <w:rsid w:val="75D721D4"/>
    <w:rsid w:val="75D8CA96"/>
    <w:rsid w:val="75EE9AA2"/>
    <w:rsid w:val="75F728E9"/>
    <w:rsid w:val="75F93417"/>
    <w:rsid w:val="75FC0536"/>
    <w:rsid w:val="75FD4CBE"/>
    <w:rsid w:val="7611D634"/>
    <w:rsid w:val="762C6570"/>
    <w:rsid w:val="763DD0CA"/>
    <w:rsid w:val="763E727F"/>
    <w:rsid w:val="76418D05"/>
    <w:rsid w:val="76504FCE"/>
    <w:rsid w:val="76648854"/>
    <w:rsid w:val="766DD187"/>
    <w:rsid w:val="76732119"/>
    <w:rsid w:val="76773793"/>
    <w:rsid w:val="767A10FB"/>
    <w:rsid w:val="76943D80"/>
    <w:rsid w:val="7696359F"/>
    <w:rsid w:val="76B1FE34"/>
    <w:rsid w:val="76B3F00E"/>
    <w:rsid w:val="76B7FA3E"/>
    <w:rsid w:val="76BB0332"/>
    <w:rsid w:val="76C753EB"/>
    <w:rsid w:val="76CF3658"/>
    <w:rsid w:val="76D5BE7F"/>
    <w:rsid w:val="76EAE56A"/>
    <w:rsid w:val="76EC6901"/>
    <w:rsid w:val="76F8C203"/>
    <w:rsid w:val="76F925E8"/>
    <w:rsid w:val="76FB9BD0"/>
    <w:rsid w:val="770239F1"/>
    <w:rsid w:val="770D5466"/>
    <w:rsid w:val="771EF8EE"/>
    <w:rsid w:val="772DE5F4"/>
    <w:rsid w:val="77313ECA"/>
    <w:rsid w:val="7733A7CE"/>
    <w:rsid w:val="773E9F86"/>
    <w:rsid w:val="773FC081"/>
    <w:rsid w:val="7747E2B1"/>
    <w:rsid w:val="774C6882"/>
    <w:rsid w:val="7752FA72"/>
    <w:rsid w:val="775C6728"/>
    <w:rsid w:val="775FC664"/>
    <w:rsid w:val="7764BBB6"/>
    <w:rsid w:val="7777A5B7"/>
    <w:rsid w:val="778BD965"/>
    <w:rsid w:val="778D4B48"/>
    <w:rsid w:val="7798E7CB"/>
    <w:rsid w:val="77B17E86"/>
    <w:rsid w:val="77E56E7E"/>
    <w:rsid w:val="77E6BC27"/>
    <w:rsid w:val="77EE0E25"/>
    <w:rsid w:val="781406CF"/>
    <w:rsid w:val="781DA63B"/>
    <w:rsid w:val="782687FA"/>
    <w:rsid w:val="78270774"/>
    <w:rsid w:val="7827B113"/>
    <w:rsid w:val="78333377"/>
    <w:rsid w:val="7840CC37"/>
    <w:rsid w:val="7849BA68"/>
    <w:rsid w:val="784D2C71"/>
    <w:rsid w:val="7853ADCE"/>
    <w:rsid w:val="7870A8CD"/>
    <w:rsid w:val="7878D00E"/>
    <w:rsid w:val="787DD8D1"/>
    <w:rsid w:val="7884338F"/>
    <w:rsid w:val="788E36BD"/>
    <w:rsid w:val="789AB6DF"/>
    <w:rsid w:val="78A04477"/>
    <w:rsid w:val="78A5F83C"/>
    <w:rsid w:val="78A7C88D"/>
    <w:rsid w:val="78AA1CDA"/>
    <w:rsid w:val="78AA1E08"/>
    <w:rsid w:val="78B0BB2F"/>
    <w:rsid w:val="78B7E6CA"/>
    <w:rsid w:val="78BF9E30"/>
    <w:rsid w:val="78C232D4"/>
    <w:rsid w:val="78C47091"/>
    <w:rsid w:val="78C584FF"/>
    <w:rsid w:val="78DA32D7"/>
    <w:rsid w:val="78E74090"/>
    <w:rsid w:val="78EB06AF"/>
    <w:rsid w:val="78F10408"/>
    <w:rsid w:val="78F7638C"/>
    <w:rsid w:val="78F7E2A4"/>
    <w:rsid w:val="78F80B76"/>
    <w:rsid w:val="78F91B1C"/>
    <w:rsid w:val="78F9D988"/>
    <w:rsid w:val="78FA4D45"/>
    <w:rsid w:val="79064650"/>
    <w:rsid w:val="7909C7CC"/>
    <w:rsid w:val="790F90EB"/>
    <w:rsid w:val="7910D93F"/>
    <w:rsid w:val="79123875"/>
    <w:rsid w:val="791BBD4F"/>
    <w:rsid w:val="7933C792"/>
    <w:rsid w:val="7939E3CA"/>
    <w:rsid w:val="7943B7EA"/>
    <w:rsid w:val="79527B29"/>
    <w:rsid w:val="7953E7CC"/>
    <w:rsid w:val="795FA016"/>
    <w:rsid w:val="7961D5FB"/>
    <w:rsid w:val="796D4F28"/>
    <w:rsid w:val="796D8155"/>
    <w:rsid w:val="79716C84"/>
    <w:rsid w:val="7975A706"/>
    <w:rsid w:val="797B9C37"/>
    <w:rsid w:val="7983562C"/>
    <w:rsid w:val="7986CCB0"/>
    <w:rsid w:val="7987919F"/>
    <w:rsid w:val="79968C27"/>
    <w:rsid w:val="799CD55D"/>
    <w:rsid w:val="79AFCE98"/>
    <w:rsid w:val="79BB4DB7"/>
    <w:rsid w:val="79C6F17A"/>
    <w:rsid w:val="79D120DD"/>
    <w:rsid w:val="79E42D8A"/>
    <w:rsid w:val="79F918DB"/>
    <w:rsid w:val="7A099739"/>
    <w:rsid w:val="7A0CEDBE"/>
    <w:rsid w:val="7A143FD8"/>
    <w:rsid w:val="7A3663AD"/>
    <w:rsid w:val="7A4CD1EF"/>
    <w:rsid w:val="7A56A0CA"/>
    <w:rsid w:val="7A5A5378"/>
    <w:rsid w:val="7A5F3081"/>
    <w:rsid w:val="7A60527D"/>
    <w:rsid w:val="7A6517EE"/>
    <w:rsid w:val="7A6C02F5"/>
    <w:rsid w:val="7A6E17D1"/>
    <w:rsid w:val="7A6E4D88"/>
    <w:rsid w:val="7A728210"/>
    <w:rsid w:val="7A72F3DC"/>
    <w:rsid w:val="7A804688"/>
    <w:rsid w:val="7A817924"/>
    <w:rsid w:val="7A842596"/>
    <w:rsid w:val="7A9A5E4C"/>
    <w:rsid w:val="7A9D9EBA"/>
    <w:rsid w:val="7AB8B112"/>
    <w:rsid w:val="7ABF7A73"/>
    <w:rsid w:val="7ACA2ADD"/>
    <w:rsid w:val="7AEB8AE4"/>
    <w:rsid w:val="7AEE498B"/>
    <w:rsid w:val="7AFB686D"/>
    <w:rsid w:val="7B03B453"/>
    <w:rsid w:val="7B115298"/>
    <w:rsid w:val="7B145321"/>
    <w:rsid w:val="7B237518"/>
    <w:rsid w:val="7B238ADF"/>
    <w:rsid w:val="7B287F78"/>
    <w:rsid w:val="7B335F2C"/>
    <w:rsid w:val="7B36F0DA"/>
    <w:rsid w:val="7B3B45C9"/>
    <w:rsid w:val="7B499E0A"/>
    <w:rsid w:val="7B4B97EA"/>
    <w:rsid w:val="7B4C571F"/>
    <w:rsid w:val="7B547830"/>
    <w:rsid w:val="7B5B8233"/>
    <w:rsid w:val="7B5B8DD1"/>
    <w:rsid w:val="7B61A595"/>
    <w:rsid w:val="7B61E6B6"/>
    <w:rsid w:val="7B69A6D5"/>
    <w:rsid w:val="7B6AC1D1"/>
    <w:rsid w:val="7B7A19DF"/>
    <w:rsid w:val="7B7CABC5"/>
    <w:rsid w:val="7B880FCE"/>
    <w:rsid w:val="7B8A4FD6"/>
    <w:rsid w:val="7B9C5157"/>
    <w:rsid w:val="7B9EAF38"/>
    <w:rsid w:val="7B9ED8F4"/>
    <w:rsid w:val="7BADC84C"/>
    <w:rsid w:val="7BC2543D"/>
    <w:rsid w:val="7BC45232"/>
    <w:rsid w:val="7BCB341A"/>
    <w:rsid w:val="7BCBD2F2"/>
    <w:rsid w:val="7BCE1CCF"/>
    <w:rsid w:val="7BD156D8"/>
    <w:rsid w:val="7BD27480"/>
    <w:rsid w:val="7BEAADDA"/>
    <w:rsid w:val="7BECC464"/>
    <w:rsid w:val="7BF3BB0C"/>
    <w:rsid w:val="7BF7518A"/>
    <w:rsid w:val="7C02AAEB"/>
    <w:rsid w:val="7C0F68BA"/>
    <w:rsid w:val="7C14944A"/>
    <w:rsid w:val="7C151A90"/>
    <w:rsid w:val="7C21611A"/>
    <w:rsid w:val="7C307F71"/>
    <w:rsid w:val="7C471107"/>
    <w:rsid w:val="7C4EACAD"/>
    <w:rsid w:val="7C6753D2"/>
    <w:rsid w:val="7C78A5A2"/>
    <w:rsid w:val="7C7F1B4F"/>
    <w:rsid w:val="7C7FBE5D"/>
    <w:rsid w:val="7C89E9CA"/>
    <w:rsid w:val="7C8AA080"/>
    <w:rsid w:val="7C8D6D66"/>
    <w:rsid w:val="7C92796E"/>
    <w:rsid w:val="7CA76ECB"/>
    <w:rsid w:val="7CA7BC8D"/>
    <w:rsid w:val="7CA9B5EF"/>
    <w:rsid w:val="7CB8B20A"/>
    <w:rsid w:val="7CBA3271"/>
    <w:rsid w:val="7CBCB46F"/>
    <w:rsid w:val="7CC7DF04"/>
    <w:rsid w:val="7CD09554"/>
    <w:rsid w:val="7CDC94CC"/>
    <w:rsid w:val="7CDD0084"/>
    <w:rsid w:val="7CE1FB92"/>
    <w:rsid w:val="7CE3080B"/>
    <w:rsid w:val="7CEA4254"/>
    <w:rsid w:val="7CEC3770"/>
    <w:rsid w:val="7CEC4325"/>
    <w:rsid w:val="7CF7EA1A"/>
    <w:rsid w:val="7CF8A83F"/>
    <w:rsid w:val="7D04A90C"/>
    <w:rsid w:val="7D108B1E"/>
    <w:rsid w:val="7D190990"/>
    <w:rsid w:val="7D19C3EB"/>
    <w:rsid w:val="7D1C0CF6"/>
    <w:rsid w:val="7D1E97D2"/>
    <w:rsid w:val="7D240694"/>
    <w:rsid w:val="7D242FAD"/>
    <w:rsid w:val="7D2D41B0"/>
    <w:rsid w:val="7D34C292"/>
    <w:rsid w:val="7D476A20"/>
    <w:rsid w:val="7D4C7D23"/>
    <w:rsid w:val="7D4E1C58"/>
    <w:rsid w:val="7D5D853E"/>
    <w:rsid w:val="7D616CA8"/>
    <w:rsid w:val="7D75DF41"/>
    <w:rsid w:val="7D777B11"/>
    <w:rsid w:val="7D7F9048"/>
    <w:rsid w:val="7D8BC11F"/>
    <w:rsid w:val="7D993626"/>
    <w:rsid w:val="7DAB7191"/>
    <w:rsid w:val="7DB3A4BC"/>
    <w:rsid w:val="7DC4F686"/>
    <w:rsid w:val="7DC531CD"/>
    <w:rsid w:val="7DC5D916"/>
    <w:rsid w:val="7DC73E11"/>
    <w:rsid w:val="7DCFFB4E"/>
    <w:rsid w:val="7DE42FE6"/>
    <w:rsid w:val="7DE6E579"/>
    <w:rsid w:val="7DE8CE03"/>
    <w:rsid w:val="7DEFAC91"/>
    <w:rsid w:val="7E03D3A2"/>
    <w:rsid w:val="7E04A937"/>
    <w:rsid w:val="7E060E5F"/>
    <w:rsid w:val="7E0AEEF0"/>
    <w:rsid w:val="7E15BE02"/>
    <w:rsid w:val="7E17C293"/>
    <w:rsid w:val="7E212E48"/>
    <w:rsid w:val="7E28B15B"/>
    <w:rsid w:val="7E2A890C"/>
    <w:rsid w:val="7E367E32"/>
    <w:rsid w:val="7E3DC0D4"/>
    <w:rsid w:val="7E4F30A4"/>
    <w:rsid w:val="7E51A3C4"/>
    <w:rsid w:val="7E6368C4"/>
    <w:rsid w:val="7E64323B"/>
    <w:rsid w:val="7E953F01"/>
    <w:rsid w:val="7E9DB9D5"/>
    <w:rsid w:val="7EA25CD7"/>
    <w:rsid w:val="7EB9203D"/>
    <w:rsid w:val="7EC33D3E"/>
    <w:rsid w:val="7F1DD123"/>
    <w:rsid w:val="7F237B1F"/>
    <w:rsid w:val="7F315DB5"/>
    <w:rsid w:val="7F3E34F4"/>
    <w:rsid w:val="7F567E1D"/>
    <w:rsid w:val="7F6977B2"/>
    <w:rsid w:val="7F726722"/>
    <w:rsid w:val="7F790B2D"/>
    <w:rsid w:val="7F84D009"/>
    <w:rsid w:val="7F989491"/>
    <w:rsid w:val="7FA1C277"/>
    <w:rsid w:val="7FA6817E"/>
    <w:rsid w:val="7FAAE375"/>
    <w:rsid w:val="7FB151ED"/>
    <w:rsid w:val="7FB2CB97"/>
    <w:rsid w:val="7FB4FE41"/>
    <w:rsid w:val="7FBAFABE"/>
    <w:rsid w:val="7FBDC868"/>
    <w:rsid w:val="7FCB2E59"/>
    <w:rsid w:val="7FCB6E27"/>
    <w:rsid w:val="7FCECCDE"/>
    <w:rsid w:val="7FE33940"/>
    <w:rsid w:val="7FE83E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D4675"/>
  <w15:chartTrackingRefBased/>
  <w15:docId w15:val="{E8762400-D6C2-48DE-98B0-D5C89E26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15A002DA"/>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Ttulo2">
    <w:name w:val="heading 2"/>
    <w:basedOn w:val="Normal"/>
    <w:next w:val="Normal"/>
    <w:uiPriority w:val="9"/>
    <w:unhideWhenUsed/>
    <w:qFormat/>
    <w:rsid w:val="2F575F00"/>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unhideWhenUsed/>
    <w:qFormat/>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unhideWhenUsed/>
    <w:rPr>
      <w:color w:val="467886" w:themeColor="hyperlink"/>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3Car">
    <w:name w:val="Título 3 Car"/>
    <w:basedOn w:val="Fuentedeprrafopredeter"/>
    <w:link w:val="Ttulo3"/>
    <w:uiPriority w:val="9"/>
    <w:rPr>
      <w:rFonts w:asciiTheme="majorHAnsi" w:eastAsiaTheme="majorEastAsia" w:hAnsiTheme="majorHAnsi" w:cstheme="majorBidi"/>
      <w:color w:val="0A2F40" w:themeColor="accent1" w:themeShade="7F"/>
      <w:sz w:val="24"/>
      <w:szCs w:val="24"/>
    </w:rPr>
  </w:style>
  <w:style w:type="character" w:customStyle="1" w:styleId="Ttulo4Car">
    <w:name w:val="Título 4 Car"/>
    <w:basedOn w:val="Fuentedeprrafopredeter"/>
    <w:link w:val="Ttulo4"/>
    <w:uiPriority w:val="9"/>
    <w:rPr>
      <w:rFonts w:asciiTheme="majorHAnsi" w:eastAsiaTheme="majorEastAsia" w:hAnsiTheme="majorHAnsi" w:cstheme="majorBidi"/>
      <w:i/>
      <w:iCs/>
      <w:color w:val="0F4761" w:themeColor="accent1" w:themeShade="BF"/>
    </w:rPr>
  </w:style>
  <w:style w:type="paragraph" w:styleId="Encabezado">
    <w:name w:val="header"/>
    <w:basedOn w:val="Normal"/>
    <w:uiPriority w:val="99"/>
    <w:unhideWhenUsed/>
    <w:rsid w:val="7BEAADDA"/>
    <w:pPr>
      <w:tabs>
        <w:tab w:val="center" w:pos="4680"/>
        <w:tab w:val="right" w:pos="9360"/>
      </w:tabs>
      <w:spacing w:after="0" w:line="240" w:lineRule="auto"/>
    </w:pPr>
  </w:style>
  <w:style w:type="paragraph" w:styleId="Piedepgina">
    <w:name w:val="footer"/>
    <w:basedOn w:val="Normal"/>
    <w:uiPriority w:val="99"/>
    <w:unhideWhenUsed/>
    <w:rsid w:val="7BEAADDA"/>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2612</Words>
  <Characters>14371</Characters>
  <Application>Microsoft Office Word</Application>
  <DocSecurity>0</DocSecurity>
  <Lines>119</Lines>
  <Paragraphs>33</Paragraphs>
  <ScaleCrop>false</ScaleCrop>
  <Company/>
  <LinksUpToDate>false</LinksUpToDate>
  <CharactersWithSpaces>16950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Rio Martines</dc:creator>
  <cp:keywords/>
  <dc:description/>
  <cp:lastModifiedBy>Álvaro Lopez Pintor</cp:lastModifiedBy>
  <cp:revision>3</cp:revision>
  <dcterms:created xsi:type="dcterms:W3CDTF">2024-10-10T07:19:00Z</dcterms:created>
  <dcterms:modified xsi:type="dcterms:W3CDTF">2026-09-24T13:58:00Z</dcterms:modified>
</cp:coreProperties>
</file>