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6242D2" w14:textId="6E7C7DAE" w:rsidR="00D70368" w:rsidRPr="00D70368" w:rsidRDefault="00D70368" w:rsidP="00D70368">
      <w:pPr>
        <w:jc w:val="both"/>
        <w:rPr>
          <w:rFonts w:ascii="Bookman Old Style" w:hAnsi="Bookman Old Style"/>
          <w:lang w:val="en-US"/>
        </w:rPr>
      </w:pPr>
      <w:r w:rsidRPr="00D70368">
        <w:rPr>
          <w:rFonts w:ascii="Bookman Old Style" w:hAnsi="Bookman Old Style"/>
          <w:lang w:val="en-US"/>
        </w:rPr>
        <w:t xml:space="preserve">Before designing the ontology, all columns from the selected datasets were reviewed </w:t>
      </w:r>
      <w:r w:rsidRPr="00D70368">
        <w:rPr>
          <w:rFonts w:ascii="Bookman Old Style" w:hAnsi="Bookman Old Style"/>
          <w:lang w:val="en-US"/>
        </w:rPr>
        <w:t>to</w:t>
      </w:r>
      <w:r w:rsidRPr="00D70368">
        <w:rPr>
          <w:rFonts w:ascii="Bookman Old Style" w:hAnsi="Bookman Old Style"/>
          <w:lang w:val="en-US"/>
        </w:rPr>
        <w:t xml:space="preserve"> determine how each of them should be represented in the semantic model.</w:t>
      </w:r>
    </w:p>
    <w:p w14:paraId="1A025EF3" w14:textId="0A55BFB7" w:rsidR="00D70368" w:rsidRDefault="00D70368" w:rsidP="00D70368">
      <w:pPr>
        <w:jc w:val="both"/>
        <w:rPr>
          <w:rFonts w:ascii="Bookman Old Style" w:hAnsi="Bookman Old Style"/>
          <w:lang w:val="en-US"/>
        </w:rPr>
      </w:pPr>
      <w:r w:rsidRPr="00D70368">
        <w:rPr>
          <w:rFonts w:ascii="Bookman Old Style" w:hAnsi="Bookman Old Style"/>
          <w:lang w:val="en-US"/>
        </w:rPr>
        <w:t>The decisions were guided by the defined use cases, ensuring that only the information relevant for reasoning tasks and domain representation was modeled as classes or relationships. No fields were completely removed from the domain. However, some of them were not modeled as independent classes, but instead represented as datatype properties or identifiers, since they do not correspond to separate domain concepts.</w:t>
      </w:r>
      <w:r>
        <w:rPr>
          <w:rFonts w:ascii="Bookman Old Style" w:hAnsi="Bookman Old Style"/>
          <w:lang w:val="en-US"/>
        </w:rPr>
        <w:t xml:space="preserve"> For example,</w:t>
      </w:r>
    </w:p>
    <w:p w14:paraId="5B1652C4" w14:textId="23A877B5" w:rsidR="00D70368" w:rsidRDefault="00D70368" w:rsidP="00D70368">
      <w:pPr>
        <w:pStyle w:val="Prrafodelista"/>
        <w:numPr>
          <w:ilvl w:val="0"/>
          <w:numId w:val="3"/>
        </w:numPr>
        <w:jc w:val="both"/>
        <w:rPr>
          <w:rFonts w:ascii="Bookman Old Style" w:hAnsi="Bookman Old Style"/>
          <w:lang w:val="en-US"/>
        </w:rPr>
      </w:pPr>
      <w:r>
        <w:rPr>
          <w:rFonts w:ascii="Bookman Old Style" w:hAnsi="Bookman Old Style"/>
          <w:lang w:val="en-US"/>
        </w:rPr>
        <w:t>T</w:t>
      </w:r>
      <w:r w:rsidRPr="00D70368">
        <w:rPr>
          <w:rFonts w:ascii="Bookman Old Style" w:hAnsi="Bookman Old Style"/>
          <w:lang w:val="en-US"/>
        </w:rPr>
        <w:t xml:space="preserve">he </w:t>
      </w:r>
      <w:r w:rsidRPr="00D70368">
        <w:rPr>
          <w:rFonts w:ascii="Bookman Old Style" w:hAnsi="Bookman Old Style"/>
          <w:b/>
          <w:bCs/>
          <w:lang w:val="en-US"/>
        </w:rPr>
        <w:t>“Number” field</w:t>
      </w:r>
      <w:r w:rsidRPr="00D70368">
        <w:rPr>
          <w:rFonts w:ascii="Bookman Old Style" w:hAnsi="Bookman Old Style"/>
          <w:lang w:val="en-US"/>
        </w:rPr>
        <w:t xml:space="preserve"> in </w:t>
      </w:r>
      <w:r w:rsidRPr="00D70368">
        <w:rPr>
          <w:rFonts w:ascii="Bookman Old Style" w:hAnsi="Bookman Old Style"/>
          <w:i/>
          <w:iCs/>
          <w:lang w:val="en-US"/>
        </w:rPr>
        <w:t>DigiDB_digimonlist.csv</w:t>
      </w:r>
      <w:r w:rsidRPr="00D70368">
        <w:rPr>
          <w:rFonts w:ascii="Bookman Old Style" w:hAnsi="Bookman Old Style"/>
          <w:lang w:val="en-US"/>
        </w:rPr>
        <w:t xml:space="preserve"> was modeled as an identifier of the Digimon class, since it only serves to uniquely identify each Digimon and is not used in the use cases, where Digimon are retrieved based on their attributes, statistics, abilities and evolution paths.</w:t>
      </w:r>
    </w:p>
    <w:p w14:paraId="390093DA" w14:textId="4175A34F" w:rsidR="00D70368" w:rsidRDefault="00D70368" w:rsidP="00D70368">
      <w:pPr>
        <w:pStyle w:val="Prrafodelista"/>
        <w:numPr>
          <w:ilvl w:val="0"/>
          <w:numId w:val="3"/>
        </w:numPr>
        <w:jc w:val="both"/>
        <w:rPr>
          <w:rFonts w:ascii="Bookman Old Style" w:hAnsi="Bookman Old Style"/>
          <w:lang w:val="en-US"/>
        </w:rPr>
      </w:pPr>
      <w:r w:rsidRPr="00D70368">
        <w:rPr>
          <w:rFonts w:ascii="Bookman Old Style" w:hAnsi="Bookman Old Style"/>
          <w:lang w:val="en-US"/>
        </w:rPr>
        <w:t xml:space="preserve">Similarly, </w:t>
      </w:r>
      <w:r w:rsidRPr="00D70368">
        <w:rPr>
          <w:rFonts w:ascii="Bookman Old Style" w:hAnsi="Bookman Old Style"/>
          <w:b/>
          <w:bCs/>
          <w:lang w:val="en-US"/>
        </w:rPr>
        <w:t>statistical values</w:t>
      </w:r>
      <w:r w:rsidRPr="00D70368">
        <w:rPr>
          <w:rFonts w:ascii="Bookman Old Style" w:hAnsi="Bookman Old Style"/>
          <w:lang w:val="en-US"/>
        </w:rPr>
        <w:t xml:space="preserve"> such as </w:t>
      </w:r>
      <w:r w:rsidRPr="00D70368">
        <w:rPr>
          <w:rFonts w:ascii="Bookman Old Style" w:hAnsi="Bookman Old Style"/>
          <w:b/>
          <w:bCs/>
          <w:lang w:val="en-US"/>
        </w:rPr>
        <w:t>HP</w:t>
      </w:r>
      <w:r w:rsidRPr="00D70368">
        <w:rPr>
          <w:rFonts w:ascii="Bookman Old Style" w:hAnsi="Bookman Old Style"/>
          <w:lang w:val="en-US"/>
        </w:rPr>
        <w:t>,</w:t>
      </w:r>
      <w:r w:rsidRPr="00D70368">
        <w:rPr>
          <w:rFonts w:ascii="Bookman Old Style" w:hAnsi="Bookman Old Style"/>
          <w:b/>
          <w:bCs/>
          <w:lang w:val="en-US"/>
        </w:rPr>
        <w:t xml:space="preserve"> SP</w:t>
      </w:r>
      <w:r w:rsidRPr="00D70368">
        <w:rPr>
          <w:rFonts w:ascii="Bookman Old Style" w:hAnsi="Bookman Old Style"/>
          <w:lang w:val="en-US"/>
        </w:rPr>
        <w:t>,</w:t>
      </w:r>
      <w:r w:rsidRPr="00D70368">
        <w:rPr>
          <w:rFonts w:ascii="Bookman Old Style" w:hAnsi="Bookman Old Style"/>
          <w:b/>
          <w:bCs/>
          <w:lang w:val="en-US"/>
        </w:rPr>
        <w:t xml:space="preserve"> Attack</w:t>
      </w:r>
      <w:r w:rsidRPr="00D70368">
        <w:rPr>
          <w:rFonts w:ascii="Bookman Old Style" w:hAnsi="Bookman Old Style"/>
          <w:lang w:val="en-US"/>
        </w:rPr>
        <w:t>,</w:t>
      </w:r>
      <w:r w:rsidRPr="00D70368">
        <w:rPr>
          <w:rFonts w:ascii="Bookman Old Style" w:hAnsi="Bookman Old Style"/>
          <w:b/>
          <w:bCs/>
          <w:lang w:val="en-US"/>
        </w:rPr>
        <w:t xml:space="preserve"> Defense</w:t>
      </w:r>
      <w:r w:rsidRPr="00D70368">
        <w:rPr>
          <w:rFonts w:ascii="Bookman Old Style" w:hAnsi="Bookman Old Style"/>
          <w:lang w:val="en-US"/>
        </w:rPr>
        <w:t>,</w:t>
      </w:r>
      <w:r w:rsidRPr="00D70368">
        <w:rPr>
          <w:rFonts w:ascii="Bookman Old Style" w:hAnsi="Bookman Old Style"/>
          <w:b/>
          <w:bCs/>
          <w:lang w:val="en-US"/>
        </w:rPr>
        <w:t xml:space="preserve"> Intelligence </w:t>
      </w:r>
      <w:r w:rsidRPr="00D70368">
        <w:rPr>
          <w:rFonts w:ascii="Bookman Old Style" w:hAnsi="Bookman Old Style"/>
          <w:lang w:val="en-US"/>
        </w:rPr>
        <w:t>and</w:t>
      </w:r>
      <w:r w:rsidRPr="00D70368">
        <w:rPr>
          <w:rFonts w:ascii="Bookman Old Style" w:hAnsi="Bookman Old Style"/>
          <w:b/>
          <w:bCs/>
          <w:lang w:val="en-US"/>
        </w:rPr>
        <w:t xml:space="preserve"> Speed</w:t>
      </w:r>
      <w:r w:rsidRPr="00D70368">
        <w:rPr>
          <w:rFonts w:ascii="Bookman Old Style" w:hAnsi="Bookman Old Style"/>
          <w:lang w:val="en-US"/>
        </w:rPr>
        <w:t xml:space="preserve"> were modeled as datatype properties instead of creating a separate class, as they represent numerical characteristics used in the Battle Team Planning use case for comparison and optimization.</w:t>
      </w:r>
    </w:p>
    <w:p w14:paraId="066F7094" w14:textId="411B2851" w:rsidR="00D70368" w:rsidRPr="00D70368" w:rsidRDefault="00D70368" w:rsidP="00D70368">
      <w:pPr>
        <w:pStyle w:val="Prrafodelista"/>
        <w:numPr>
          <w:ilvl w:val="0"/>
          <w:numId w:val="3"/>
        </w:numPr>
        <w:jc w:val="both"/>
        <w:rPr>
          <w:rFonts w:ascii="Bookman Old Style" w:hAnsi="Bookman Old Style"/>
          <w:lang w:val="en-US"/>
        </w:rPr>
      </w:pPr>
      <w:r w:rsidRPr="00D70368">
        <w:rPr>
          <w:rFonts w:ascii="Bookman Old Style" w:hAnsi="Bookman Old Style"/>
          <w:lang w:val="en-US"/>
        </w:rPr>
        <w:t xml:space="preserve">In the same way, fields such as </w:t>
      </w:r>
      <w:r w:rsidRPr="00D70368">
        <w:rPr>
          <w:rFonts w:ascii="Bookman Old Style" w:hAnsi="Bookman Old Style"/>
          <w:b/>
          <w:bCs/>
          <w:lang w:val="en-US"/>
        </w:rPr>
        <w:t>“Power”</w:t>
      </w:r>
      <w:r w:rsidRPr="00D70368">
        <w:rPr>
          <w:rFonts w:ascii="Bookman Old Style" w:hAnsi="Bookman Old Style"/>
          <w:lang w:val="en-US"/>
        </w:rPr>
        <w:t xml:space="preserve"> and </w:t>
      </w:r>
      <w:r w:rsidRPr="00D70368">
        <w:rPr>
          <w:rFonts w:ascii="Bookman Old Style" w:hAnsi="Bookman Old Style"/>
          <w:b/>
          <w:bCs/>
          <w:lang w:val="en-US"/>
        </w:rPr>
        <w:t>“SP Cost”</w:t>
      </w:r>
      <w:r w:rsidRPr="00D70368">
        <w:rPr>
          <w:rFonts w:ascii="Bookman Old Style" w:hAnsi="Bookman Old Style"/>
          <w:lang w:val="en-US"/>
        </w:rPr>
        <w:t xml:space="preserve"> in </w:t>
      </w:r>
      <w:r w:rsidRPr="00D70368">
        <w:rPr>
          <w:rFonts w:ascii="Bookman Old Style" w:hAnsi="Bookman Old Style"/>
          <w:i/>
          <w:iCs/>
          <w:lang w:val="en-US"/>
        </w:rPr>
        <w:t>DigiDB_movelist.csv</w:t>
      </w:r>
      <w:r w:rsidRPr="00D70368">
        <w:rPr>
          <w:rFonts w:ascii="Bookman Old Style" w:hAnsi="Bookman Old Style"/>
          <w:lang w:val="en-US"/>
        </w:rPr>
        <w:t xml:space="preserve"> were represented as datatype properties, since they describe quantitative aspects of moves that are used in the evaluation of strategies.</w:t>
      </w:r>
    </w:p>
    <w:sectPr w:rsidR="00D70368" w:rsidRPr="00D70368">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6968D8"/>
    <w:multiLevelType w:val="hybridMultilevel"/>
    <w:tmpl w:val="EFB6CF14"/>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4F57027A"/>
    <w:multiLevelType w:val="multilevel"/>
    <w:tmpl w:val="65BC4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0E15F5D"/>
    <w:multiLevelType w:val="hybridMultilevel"/>
    <w:tmpl w:val="660C3F0A"/>
    <w:lvl w:ilvl="0" w:tplc="0C0A0001">
      <w:start w:val="1"/>
      <w:numFmt w:val="bullet"/>
      <w:lvlText w:val=""/>
      <w:lvlJc w:val="left"/>
      <w:pPr>
        <w:ind w:left="1080" w:hanging="360"/>
      </w:pPr>
      <w:rPr>
        <w:rFonts w:ascii="Symbol" w:hAnsi="Symbol" w:hint="default"/>
      </w:rPr>
    </w:lvl>
    <w:lvl w:ilvl="1" w:tplc="0C0A0003">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num w:numId="1" w16cid:durableId="184902360">
    <w:abstractNumId w:val="1"/>
  </w:num>
  <w:num w:numId="2" w16cid:durableId="435180094">
    <w:abstractNumId w:val="2"/>
  </w:num>
  <w:num w:numId="3" w16cid:durableId="9461542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54F0"/>
    <w:rsid w:val="00301D64"/>
    <w:rsid w:val="00634D80"/>
    <w:rsid w:val="006411B9"/>
    <w:rsid w:val="00746250"/>
    <w:rsid w:val="00D70368"/>
    <w:rsid w:val="00DC54F0"/>
    <w:rsid w:val="00FB540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6D1E98"/>
  <w15:chartTrackingRefBased/>
  <w15:docId w15:val="{F6516503-E9EA-436E-A275-9F7D5ED761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C54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C54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C54F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C54F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C54F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C54F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C54F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C54F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C54F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C54F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C54F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C54F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C54F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C54F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C54F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C54F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C54F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C54F0"/>
    <w:rPr>
      <w:rFonts w:eastAsiaTheme="majorEastAsia" w:cstheme="majorBidi"/>
      <w:color w:val="272727" w:themeColor="text1" w:themeTint="D8"/>
    </w:rPr>
  </w:style>
  <w:style w:type="paragraph" w:styleId="Ttulo">
    <w:name w:val="Title"/>
    <w:basedOn w:val="Normal"/>
    <w:next w:val="Normal"/>
    <w:link w:val="TtuloCar"/>
    <w:uiPriority w:val="10"/>
    <w:qFormat/>
    <w:rsid w:val="00DC54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C54F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C54F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C54F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C54F0"/>
    <w:pPr>
      <w:spacing w:before="160"/>
      <w:jc w:val="center"/>
    </w:pPr>
    <w:rPr>
      <w:i/>
      <w:iCs/>
      <w:color w:val="404040" w:themeColor="text1" w:themeTint="BF"/>
    </w:rPr>
  </w:style>
  <w:style w:type="character" w:customStyle="1" w:styleId="CitaCar">
    <w:name w:val="Cita Car"/>
    <w:basedOn w:val="Fuentedeprrafopredeter"/>
    <w:link w:val="Cita"/>
    <w:uiPriority w:val="29"/>
    <w:rsid w:val="00DC54F0"/>
    <w:rPr>
      <w:i/>
      <w:iCs/>
      <w:color w:val="404040" w:themeColor="text1" w:themeTint="BF"/>
    </w:rPr>
  </w:style>
  <w:style w:type="paragraph" w:styleId="Prrafodelista">
    <w:name w:val="List Paragraph"/>
    <w:basedOn w:val="Normal"/>
    <w:uiPriority w:val="34"/>
    <w:qFormat/>
    <w:rsid w:val="00DC54F0"/>
    <w:pPr>
      <w:ind w:left="720"/>
      <w:contextualSpacing/>
    </w:pPr>
  </w:style>
  <w:style w:type="character" w:styleId="nfasisintenso">
    <w:name w:val="Intense Emphasis"/>
    <w:basedOn w:val="Fuentedeprrafopredeter"/>
    <w:uiPriority w:val="21"/>
    <w:qFormat/>
    <w:rsid w:val="00DC54F0"/>
    <w:rPr>
      <w:i/>
      <w:iCs/>
      <w:color w:val="0F4761" w:themeColor="accent1" w:themeShade="BF"/>
    </w:rPr>
  </w:style>
  <w:style w:type="paragraph" w:styleId="Citadestacada">
    <w:name w:val="Intense Quote"/>
    <w:basedOn w:val="Normal"/>
    <w:next w:val="Normal"/>
    <w:link w:val="CitadestacadaCar"/>
    <w:uiPriority w:val="30"/>
    <w:qFormat/>
    <w:rsid w:val="00DC54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C54F0"/>
    <w:rPr>
      <w:i/>
      <w:iCs/>
      <w:color w:val="0F4761" w:themeColor="accent1" w:themeShade="BF"/>
    </w:rPr>
  </w:style>
  <w:style w:type="character" w:styleId="Referenciaintensa">
    <w:name w:val="Intense Reference"/>
    <w:basedOn w:val="Fuentedeprrafopredeter"/>
    <w:uiPriority w:val="32"/>
    <w:qFormat/>
    <w:rsid w:val="00DC54F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1</Pages>
  <Words>194</Words>
  <Characters>1173</Characters>
  <Application>Microsoft Office Word</Application>
  <DocSecurity>0</DocSecurity>
  <Lines>46</Lines>
  <Paragraphs>37</Paragraphs>
  <ScaleCrop>false</ScaleCrop>
  <Company/>
  <LinksUpToDate>false</LinksUpToDate>
  <CharactersWithSpaces>1330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ALVARO GARCIA-CARO BARTOLOME</dc:creator>
  <cp:keywords/>
  <dc:description/>
  <cp:lastModifiedBy>ALVARO GARCIA-CARO BARTOLOME</cp:lastModifiedBy>
  <cp:revision>5</cp:revision>
  <cp:lastPrinted>2026-03-01T11:59:00Z</cp:lastPrinted>
  <dcterms:created xsi:type="dcterms:W3CDTF">2026-03-01T11:57:00Z</dcterms:created>
  <dcterms:modified xsi:type="dcterms:W3CDTF">2026-04-14T19:04:00Z</dcterms:modified>
</cp:coreProperties>
</file>