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47FA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:rsidR="00C8301A" w:rsidRDefault="00BA44CF" w:rsidP="005703EB">
      <w:r>
        <w:t>Álvaro García Bayo</w:t>
      </w:r>
      <w:bookmarkStart w:id="2" w:name="_GoBack"/>
      <w:bookmarkEnd w:id="2"/>
    </w:p>
    <w:p w:rsidR="00C8301A" w:rsidRDefault="00C8301A" w:rsidP="00C8301A">
      <w:pPr>
        <w:pStyle w:val="Ttulo2"/>
      </w:pPr>
      <w:bookmarkStart w:id="3" w:name="_Toc2018097"/>
      <w:r>
        <w:t>1.2 Planificación</w:t>
      </w:r>
      <w:bookmarkEnd w:id="3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r w:rsidR="00EE591B" w:rsidRPr="00EE591B">
          <w:rPr>
            <w:rStyle w:val="Hipervnculo"/>
          </w:rPr>
          <w:t>Teamweek</w:t>
        </w:r>
      </w:hyperlink>
      <w:r w:rsidR="00EE591B">
        <w:t xml:space="preserve">, </w:t>
      </w:r>
      <w:hyperlink r:id="rId9" w:history="1">
        <w:r w:rsidR="00E20AA8" w:rsidRPr="00ED4D00">
          <w:rPr>
            <w:rStyle w:val="Hipervnculo"/>
          </w:rPr>
          <w:t>GanttPro</w:t>
        </w:r>
      </w:hyperlink>
      <w:r w:rsidR="00ED4D00">
        <w:t xml:space="preserve">, </w:t>
      </w:r>
      <w:hyperlink r:id="rId10" w:history="1">
        <w:r w:rsidR="00ED4D00" w:rsidRPr="00ED4D00">
          <w:rPr>
            <w:rStyle w:val="Hipervnculo"/>
          </w:rPr>
          <w:t>tomsplanner</w:t>
        </w:r>
      </w:hyperlink>
      <w:r w:rsidR="00ED4D00">
        <w:t>,</w:t>
      </w:r>
      <w:r w:rsidR="00EE591B">
        <w:t xml:space="preserve"> </w:t>
      </w:r>
      <w:hyperlink r:id="rId11" w:history="1">
        <w:r w:rsidR="00EE591B" w:rsidRPr="00EE591B">
          <w:rPr>
            <w:rStyle w:val="Hipervnculo"/>
          </w:rPr>
          <w:t>sinnaps</w:t>
        </w:r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4" w:name="_Toc2018098"/>
      <w:r>
        <w:t>1.3 Entrega</w:t>
      </w:r>
      <w:bookmarkEnd w:id="4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2018099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2018102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2018103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2018104"/>
      <w:r>
        <w:t>3.1.n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2018106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2018107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2018108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2018110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2018111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2018112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2018115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2018116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2018117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2018119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2018121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2018122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2018123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2018124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2018125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2018128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2018129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2018130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2018132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2018133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2018134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2018136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2018137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2018138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2018140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2018141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2018142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2018144"/>
      <w:r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2018147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A0" w:rsidRDefault="00A47FA0" w:rsidP="005703EB">
      <w:pPr>
        <w:spacing w:after="0" w:line="240" w:lineRule="auto"/>
      </w:pPr>
      <w:r>
        <w:separator/>
      </w:r>
    </w:p>
  </w:endnote>
  <w:endnote w:type="continuationSeparator" w:id="0">
    <w:p w:rsidR="00A47FA0" w:rsidRDefault="00A47FA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4CF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A0" w:rsidRDefault="00A47FA0" w:rsidP="005703EB">
      <w:pPr>
        <w:spacing w:after="0" w:line="240" w:lineRule="auto"/>
      </w:pPr>
      <w:r>
        <w:separator/>
      </w:r>
    </w:p>
  </w:footnote>
  <w:footnote w:type="continuationSeparator" w:id="0">
    <w:p w:rsidR="00A47FA0" w:rsidRDefault="00A47FA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47FA0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A44CF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6A52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364D-8235-4C40-8E5D-5E89F3F6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Álvaro García Bayo</cp:lastModifiedBy>
  <cp:revision>2</cp:revision>
  <dcterms:created xsi:type="dcterms:W3CDTF">2019-06-14T23:58:00Z</dcterms:created>
  <dcterms:modified xsi:type="dcterms:W3CDTF">2019-06-14T23:58:00Z</dcterms:modified>
</cp:coreProperties>
</file>