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Guion: CorreosChile ante el trabajo híbrido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Duración total:</w:t>
      </w:r>
      <w:r>
        <w:rPr>
          <w:sz w:val="22"/>
          <w:szCs w:val="22"/>
        </w:rPr>
        <w:t xml:space="preserve"> ≈ 3:45 min (máximo 4:00)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Reparto:</w:t>
      </w:r>
      <w:r>
        <w:rPr>
          <w:sz w:val="22"/>
          <w:szCs w:val="22"/>
        </w:rPr>
        <w:t xml:space="preserve"> Álvaro, láminas 1 a 3 · Brando, láminas 4 a 6</w:t>
      </w:r>
    </w:p>
    <w:p>
      <w:pPr>
        <w:pStyle w:val="Heading1"/>
      </w:pPr>
      <w:r>
        <w:t xml:space="preserve">Lámina 1 · Encuadre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Álvaro, 0:00 – 0:30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Imaginen la casa matriz de CorreosChile un lunes: todos los escritorios ocupados. Ahora, el viernes: ¿cuántos quedan vacíos?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Esa pregunta es el centro de nuestro análisis. Somos Álvaro Quintero y Brando Barreto, de la carrera de Finanzas. Según su Memoria Anual y sus estados financieros 2024, CorreosChile es una empresa del Estado creada en 1981, con cerca de 4.700 trabajadores y unas 200 sucursales, de Arica a la Antártica. Hoy veremos cómo el trabajo híbrido afecta sus espacios y sus procesos administrativos.</w:t>
      </w:r>
    </w:p>
    <w:p>
      <w:pPr>
        <w:spacing w:after="160"/>
      </w:pPr>
      <w:r>
        <w:rPr>
          <w:i/>
          <w:iCs/>
          <w:color w:val="5B6770"/>
          <w:sz w:val="20"/>
          <w:szCs w:val="20"/>
        </w:rPr>
        <w:t xml:space="preserve">Gesto: pausa de 2 segundos después de la pregunta. La escena del lunes y el viernes es una imagen para abrir, no un dato: no la presenten como estadística.</w:t>
      </w:r>
    </w:p>
    <w:p>
      <w:pPr>
        <w:pStyle w:val="Heading1"/>
      </w:pPr>
      <w:r>
        <w:t xml:space="preserve">Lámina 2 · El desafío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Álvaro, 0:30 – 1:05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El problema es este: las oficinas están pensadas para cinco días, pero, como veremos en los datos, los equipos hoy van tres o cuatro.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Esto impacta en tres frentes. En </w:t>
      </w:r>
      <w:r>
        <w:rPr>
          <w:b/>
          <w:bCs/>
          <w:sz w:val="24"/>
          <w:szCs w:val="24"/>
        </w:rPr>
        <w:t xml:space="preserve">espacios</w:t>
      </w:r>
      <w:r>
        <w:rPr>
          <w:sz w:val="24"/>
          <w:szCs w:val="24"/>
        </w:rPr>
        <w:t xml:space="preserve">, cada puesto fijo vacío es un costo que pagamos igual. En </w:t>
      </w:r>
      <w:r>
        <w:rPr>
          <w:b/>
          <w:bCs/>
          <w:sz w:val="24"/>
          <w:szCs w:val="24"/>
        </w:rPr>
        <w:t xml:space="preserve">procesos</w:t>
      </w:r>
      <w:r>
        <w:rPr>
          <w:sz w:val="24"/>
          <w:szCs w:val="24"/>
        </w:rPr>
        <w:t xml:space="preserve">, firmas, visados y archivo todavía dependen del papel. Y en </w:t>
      </w:r>
      <w:r>
        <w:rPr>
          <w:b/>
          <w:bCs/>
          <w:sz w:val="24"/>
          <w:szCs w:val="24"/>
        </w:rPr>
        <w:t xml:space="preserve">personas</w:t>
      </w:r>
      <w:r>
        <w:rPr>
          <w:sz w:val="24"/>
          <w:szCs w:val="24"/>
        </w:rPr>
        <w:t xml:space="preserve">, coordinar equipos entre casa matriz y sucursales se vuelve más difícil.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Ojo: hablamos solo de las áreas administrativas. La atención en sucursales y el reparto siguen siendo presenciales. ¿Y esto le pasa solo a Correos? Veamos los datos.</w:t>
      </w:r>
    </w:p>
    <w:p>
      <w:pPr>
        <w:pStyle w:val="Heading1"/>
      </w:pPr>
      <w:r>
        <w:t xml:space="preserve">Lámina 3 · Gráfico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Álvaro, 1:05 – 1:55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Nuestro dato viene de la encuesta de modelos de trabajo 2025 de la consultora </w:t>
      </w:r>
      <w:r>
        <w:rPr>
          <w:b/>
          <w:bCs/>
          <w:sz w:val="24"/>
          <w:szCs w:val="24"/>
        </w:rPr>
        <w:t xml:space="preserve">Robert Half Chile</w:t>
      </w:r>
      <w:r>
        <w:rPr>
          <w:sz w:val="24"/>
          <w:szCs w:val="24"/>
        </w:rPr>
        <w:t xml:space="preserve">, publicada por Emol y El Mostrador en mayo de 2025. Según ella, el 49% de las empresas usa un modelo híbrido con días fijos y un 38% deja que el trabajador elija. Solo un 13% volvió a la presencialidad total, y ninguna trabaja cien por ciento remoto.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Si sumamos los dos modelos híbridos, el </w:t>
      </w:r>
      <w:r>
        <w:rPr>
          <w:b/>
          <w:bCs/>
          <w:sz w:val="24"/>
          <w:szCs w:val="24"/>
        </w:rPr>
        <w:t xml:space="preserve">87%</w:t>
      </w:r>
      <w:r>
        <w:rPr>
          <w:sz w:val="24"/>
          <w:szCs w:val="24"/>
        </w:rPr>
        <w:t xml:space="preserve"> de las empresas en Chile ya es híbrida. Y la exigencia más común entre ellas es ir cuatro días a la oficina: así lo pide el 32%.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¿Qué significa esto para nosotros? Que incluso con un híbrido moderado, todos los días habrá escritorios vacíos. Brando les explica qué cambia.</w:t>
      </w:r>
    </w:p>
    <w:p>
      <w:pPr>
        <w:spacing w:after="160"/>
      </w:pPr>
      <w:r>
        <w:rPr>
          <w:i/>
          <w:iCs/>
          <w:color w:val="5B6770"/>
          <w:sz w:val="20"/>
          <w:szCs w:val="20"/>
        </w:rPr>
        <w:t xml:space="preserve">Gesto: señalar la fuente al pie de la lámina, luego la barra del 49% y el 87%.</w:t>
      </w:r>
    </w:p>
    <w:p>
      <w:pPr>
        <w:pStyle w:val="Heading1"/>
      </w:pPr>
      <w:r>
        <w:t xml:space="preserve">Lámina 4 · Organizador gráfico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Brando, 1:55 – 2:28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Gracias, Álvaro. Ordenamos el análisis en un esquema de llaves, porque muestra de un vistazo los tres ámbitos que cambian.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En </w:t>
      </w:r>
      <w:r>
        <w:rPr>
          <w:b/>
          <w:bCs/>
          <w:sz w:val="24"/>
          <w:szCs w:val="24"/>
        </w:rPr>
        <w:t xml:space="preserve">espacios</w:t>
      </w:r>
      <w:r>
        <w:rPr>
          <w:sz w:val="24"/>
          <w:szCs w:val="24"/>
        </w:rPr>
        <w:t xml:space="preserve">: pasar de puestos fijos a puestos compartidos con reserva, y así usar menos metros cuadrados. En </w:t>
      </w:r>
      <w:r>
        <w:rPr>
          <w:b/>
          <w:bCs/>
          <w:sz w:val="24"/>
          <w:szCs w:val="24"/>
        </w:rPr>
        <w:t xml:space="preserve">procesos</w:t>
      </w:r>
      <w:r>
        <w:rPr>
          <w:sz w:val="24"/>
          <w:szCs w:val="24"/>
        </w:rPr>
        <w:t xml:space="preserve">: firma electrónica, flujos digitales y archivo en la nube, para que un trámite no se detenga porque alguien no está en la oficina. Y en </w:t>
      </w:r>
      <w:r>
        <w:rPr>
          <w:b/>
          <w:bCs/>
          <w:sz w:val="24"/>
          <w:szCs w:val="24"/>
        </w:rPr>
        <w:t xml:space="preserve">personas</w:t>
      </w:r>
      <w:r>
        <w:rPr>
          <w:sz w:val="24"/>
          <w:szCs w:val="24"/>
        </w:rPr>
        <w:t xml:space="preserve">: días ancla en que el equipo coincide, metas claras y respeto a la desconexión.</w:t>
      </w:r>
    </w:p>
    <w:p>
      <w:pPr>
        <w:pStyle w:val="Heading1"/>
      </w:pPr>
      <w:r>
        <w:t xml:space="preserve">Lámina 5 · Conclusiones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Brando, 2:28 – 2:55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De esto sacamos tres conclusiones.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b/>
          <w:bCs/>
          <w:sz w:val="24"/>
          <w:szCs w:val="24"/>
        </w:rPr>
        <w:t xml:space="preserve">Uno:</w:t>
      </w:r>
      <w:r>
        <w:rPr>
          <w:sz w:val="24"/>
          <w:szCs w:val="24"/>
        </w:rPr>
        <w:t xml:space="preserve"> el híbrido llegó para quedarse; según Robert Half, ya lo aplica el 87% de las empresas en Chile.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b/>
          <w:bCs/>
          <w:sz w:val="24"/>
          <w:szCs w:val="24"/>
        </w:rPr>
        <w:t xml:space="preserve">Dos</w:t>
      </w:r>
      <w:r>
        <w:rPr>
          <w:sz w:val="24"/>
          <w:szCs w:val="24"/>
        </w:rPr>
        <w:t xml:space="preserve">, y esta es la mirada financiera: un puesto vacío es un costo. Pagamos metros cuadrados, luz y aseo aunque nadie lo use.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b/>
          <w:bCs/>
          <w:sz w:val="24"/>
          <w:szCs w:val="24"/>
        </w:rPr>
        <w:t xml:space="preserve">Tres:</w:t>
      </w:r>
      <w:r>
        <w:rPr>
          <w:sz w:val="24"/>
          <w:szCs w:val="24"/>
        </w:rPr>
        <w:t xml:space="preserve"> sin procesos digitales, el híbrido no funciona, porque el papel obliga a estar en la oficina.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Entonces, ¿qué proponemos?</w:t>
      </w:r>
    </w:p>
    <w:p>
      <w:pPr>
        <w:pStyle w:val="Heading1"/>
      </w:pPr>
      <w:r>
        <w:t xml:space="preserve">Lámina 6 · Recomendación y cierre</w:t>
      </w:r>
    </w:p>
    <w:p>
      <w:pPr>
        <w:spacing w:after="120"/>
      </w:pPr>
      <w:r>
        <w:rPr>
          <w:b/>
          <w:bCs/>
          <w:color w:val="D62828"/>
          <w:sz w:val="20"/>
          <w:szCs w:val="20"/>
        </w:rPr>
        <w:t xml:space="preserve">Brando, 2:55 – 3:45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Recomendamos un piloto híbrido de 90 días en casa matriz, sin grandes inversiones.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b/>
          <w:bCs/>
          <w:sz w:val="24"/>
          <w:szCs w:val="24"/>
        </w:rPr>
        <w:t xml:space="preserve">Mes uno:</w:t>
      </w:r>
      <w:r>
        <w:rPr>
          <w:sz w:val="24"/>
          <w:szCs w:val="24"/>
        </w:rPr>
        <w:t xml:space="preserve"> medir la ocupación real de los puestos. </w:t>
      </w:r>
      <w:r>
        <w:rPr>
          <w:b/>
          <w:bCs/>
          <w:sz w:val="24"/>
          <w:szCs w:val="24"/>
        </w:rPr>
        <w:t xml:space="preserve">Mes dos:</w:t>
      </w:r>
      <w:r>
        <w:rPr>
          <w:sz w:val="24"/>
          <w:szCs w:val="24"/>
        </w:rPr>
        <w:t xml:space="preserve"> compartir puestos con un sistema simple de reserva. </w:t>
      </w:r>
      <w:r>
        <w:rPr>
          <w:b/>
          <w:bCs/>
          <w:sz w:val="24"/>
          <w:szCs w:val="24"/>
        </w:rPr>
        <w:t xml:space="preserve">Mes tres:</w:t>
      </w:r>
      <w:r>
        <w:rPr>
          <w:sz w:val="24"/>
          <w:szCs w:val="24"/>
        </w:rPr>
        <w:t xml:space="preserve"> digitalizar tres trámites internos con firma electrónica. Y al </w:t>
      </w:r>
      <w:r>
        <w:rPr>
          <w:b/>
          <w:bCs/>
          <w:sz w:val="24"/>
          <w:szCs w:val="24"/>
        </w:rPr>
        <w:t xml:space="preserve">día 90</w:t>
      </w:r>
      <w:r>
        <w:rPr>
          <w:sz w:val="24"/>
          <w:szCs w:val="24"/>
        </w:rPr>
        <w:t xml:space="preserve">, decidir con datos: cuántos metros cuadrados liberar y cuánto ahorramos.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Volvamos a la pregunta del inicio: ¿cuántos escritorios quedan vacíos el viernes? Hoy no tenemos esa cifra; con este piloto la tendremos, y podremos actuar.</w:t>
      </w:r>
    </w:p>
    <w:p>
      <w:pPr>
        <w:pBdr>
          <w:left w:val="single" w:color="0B2545" w:sz="12" w:space="10"/>
        </w:pBdr>
        <w:spacing w:after="140" w:line="320"/>
        <w:ind w:left="360"/>
      </w:pPr>
      <w:r>
        <w:rPr>
          <w:sz w:val="24"/>
          <w:szCs w:val="24"/>
        </w:rPr>
        <w:t xml:space="preserve">Menos papel, menos metros cuadrados vacíos, mismo servicio a Chile. Muchas gracias.</w:t>
      </w:r>
    </w:p>
    <w:p>
      <w:pPr>
        <w:spacing w:after="160"/>
      </w:pPr>
      <w:r>
        <w:rPr>
          <w:i/>
          <w:iCs/>
          <w:color w:val="5B6770"/>
          <w:sz w:val="20"/>
          <w:szCs w:val="20"/>
        </w:rPr>
        <w:t xml:space="preserve">Gesto: recorrer la línea de tiempo de izquierda a derecha; mirar al público en la frase final.</w:t>
      </w:r>
    </w:p>
    <w:p>
      <w:pPr>
        <w:pStyle w:val="Heading1"/>
      </w:pPr>
      <w:r>
        <w:t xml:space="preserve">Consejos para el ensayo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Ritmo:</w:t>
      </w:r>
      <w:r>
        <w:t xml:space="preserve"> unas 140 palabras por minuto. Si el ensayo pasa de 3:50, recorten la frase "Ojo: hablamos solo de las áreas administrativas…" (lámina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Transiciones:</w:t>
      </w:r>
      <w:r>
        <w:t xml:space="preserve"> cada lámina termina con una frase puente ("Veamos los datos", "Brando les explica qué cambia", "¿Qué proponemos?"). No las salten: dan la fluidez.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Cierre circular:</w:t>
      </w:r>
      <w:r>
        <w:t xml:space="preserve"> la última lámina repite la pregunta de la portada. Eso conecta el contexto con la conclusión (pregunta 5 de la pauta).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Cifras y fuentes:</w:t>
      </w:r>
      <w:r>
        <w:t xml:space="preserve"> cada número dicho tiene su fuente en voz alta: Memoria Anual y estados financieros 2024 de CorreosChile (lámina 1) y encuesta Robert Half Chile 2025 (láminas 3 y 5). El 87% es una suma de 49% + 38%; si les preguntan, explíquenlo así.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Pregunta del docente:</w:t>
      </w:r>
      <w:r>
        <w:t xml:space="preserve"> la respuesta de 30 segundos es la frase de cierre más el piloto de 90 días.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mbria" w:cs="Cambria" w:eastAsia="Cambria" w:hAnsi="Cambria"/>
      <w:b/>
      <w:bCs/>
      <w:color w:val="0B2545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40" w:before="320"/>
      <w:outlineLvl w:val="0"/>
    </w:pPr>
    <w:rPr>
      <w:rFonts w:ascii="Cambria" w:cs="Cambria" w:eastAsia="Cambria" w:hAnsi="Cambria"/>
      <w:b/>
      <w:bCs/>
      <w:color w:val="0B2545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CorreosChile</dc:title>
  <dc:creator>Álvaro Quintero y Brando Barreto</dc:creator>
  <cp:lastModifiedBy>Un-named</cp:lastModifiedBy>
  <cp:revision>1</cp:revision>
  <dcterms:created xsi:type="dcterms:W3CDTF">2026-10-08T14:44:09.533Z</dcterms:created>
  <dcterms:modified xsi:type="dcterms:W3CDTF">2026-10-08T14:44:09.540Z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