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Guion de presentación · Cremoso Antojo</w:t>
      </w:r>
    </w:p>
    <w:p>
      <w:pPr>
        <w:spacing w:after="200"/>
      </w:pPr>
      <w:r>
        <w:rPr>
          <w:color w:val="6B5A4E"/>
        </w:rPr>
        <w:t xml:space="preserve">Taller Integrado de Negocios · Evaluación Parcial N°1.2 · Simulador Global Sym</w:t>
      </w:r>
    </w:p>
    <w:p>
      <w:pPr>
        <w:pStyle w:val="Heading1"/>
      </w:pPr>
      <w:r>
        <w:t xml:space="preserve">Cómo usar este guion</w:t>
      </w:r>
    </w:p>
    <w:p>
      <w:pPr>
        <w:pStyle w:val="ListParagraph"/>
        <w:numPr>
          <w:ilvl w:val="0"/>
          <w:numId w:val="2"/>
        </w:numPr>
      </w:pPr>
      <w:r>
        <w:t xml:space="preserve">Tiempo total disponible: 15 minutos, incluidas 2 preguntas del docente para cada integrante. El guion dura cerca de 11 minutos hablados y deja unos 4 minutos para las preguntas.</w:t>
      </w:r>
    </w:p>
    <w:p>
      <w:pPr>
        <w:pStyle w:val="ListParagraph"/>
        <w:numPr>
          <w:ilvl w:val="0"/>
          <w:numId w:val="2"/>
        </w:numPr>
      </w:pPr>
      <w:r>
        <w:t xml:space="preserve">Lo que más pesa en la nota oral: la coherencia entre visión, misión y objetivos (40%), la relación de cada objetivo con sus stakeholders (40%) y la descripción del sector con las necesidades que satisface (20%). Las diapositivas 4, 5, 7 y 8 son las más importantes: no las apuren.</w:t>
      </w:r>
    </w:p>
    <w:p>
      <w:pPr>
        <w:pStyle w:val="ListParagraph"/>
        <w:numPr>
          <w:ilvl w:val="0"/>
          <w:numId w:val="2"/>
        </w:numPr>
      </w:pPr>
      <w:r>
        <w:t xml:space="preserve">No lean palabra por palabra: úsenlo para ensayar y hablen mirando al docente. Las cifras grandes están escritas como se dicen en voz alta.</w:t>
      </w:r>
    </w:p>
    <w:p>
      <w:pPr>
        <w:pStyle w:val="ListParagraph"/>
        <w:numPr>
          <w:ilvl w:val="0"/>
          <w:numId w:val="2"/>
        </w:numPr>
      </w:pPr>
      <w:r>
        <w:t xml:space="preserve">Si van atrasados, acorten las diapositivas 2, 3 y 14; nunca la 7 ni la 8.</w:t>
      </w:r>
    </w:p>
    <w:p>
      <w:pPr>
        <w:pStyle w:val="Heading1"/>
      </w:pPr>
      <w:r>
        <w:t xml:space="preserve">Reparto del tiempo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960"/>
      </w:tblGrid>
      <w:tr>
        <w:trPr>
          <w:tblHeader/>
        </w:trPr>
        <w:tc>
          <w:tcPr>
            <w:tcW w:type="dxa" w:w="3000"/>
            <w:tcBorders>
              <w:top w:val="single" w:color="E3D2BF" w:sz="4"/>
              <w:left w:val="single" w:color="E3D2BF" w:sz="4"/>
              <w:bottom w:val="single" w:color="E3D2BF" w:sz="4"/>
              <w:right w:val="single" w:color="E3D2BF" w:sz="4"/>
            </w:tcBorders>
            <w:shd w:fill="3B2418" w:color="auto" w:val="clear"/>
            <w:tcMar>
              <w:top w:type="dxa" w:w="60"/>
              <w:left w:type="dxa" w:w="100"/>
              <w:bottom w:type="dxa" w:w="60"/>
              <w:right w:type="dxa" w:w="100"/>
            </w:tcMar>
          </w:tcPr>
          <w:p>
            <w:r>
              <w:rPr>
                <w:b/>
                <w:bCs/>
                <w:color w:val="FFFFFF"/>
                <w:sz w:val="20"/>
                <w:szCs w:val="20"/>
              </w:rPr>
              <w:t xml:space="preserve">Integrante</w:t>
            </w:r>
          </w:p>
        </w:tc>
        <w:tc>
          <w:tcPr>
            <w:tcW w:type="dxa" w:w="3400"/>
            <w:tcBorders>
              <w:top w:val="single" w:color="E3D2BF" w:sz="4"/>
              <w:left w:val="single" w:color="E3D2BF" w:sz="4"/>
              <w:bottom w:val="single" w:color="E3D2BF" w:sz="4"/>
              <w:right w:val="single" w:color="E3D2BF" w:sz="4"/>
            </w:tcBorders>
            <w:shd w:fill="3B2418" w:color="auto" w:val="clear"/>
            <w:tcMar>
              <w:top w:type="dxa" w:w="60"/>
              <w:left w:type="dxa" w:w="100"/>
              <w:bottom w:type="dxa" w:w="60"/>
              <w:right w:type="dxa" w:w="100"/>
            </w:tcMar>
          </w:tcPr>
          <w:p>
            <w:r>
              <w:rPr>
                <w:b/>
                <w:bCs/>
                <w:color w:val="FFFFFF"/>
                <w:sz w:val="20"/>
                <w:szCs w:val="20"/>
              </w:rPr>
              <w:t xml:space="preserve">Diapositivas</w:t>
            </w:r>
          </w:p>
        </w:tc>
        <w:tc>
          <w:tcPr>
            <w:tcW w:type="dxa" w:w="2960"/>
            <w:tcBorders>
              <w:top w:val="single" w:color="E3D2BF" w:sz="4"/>
              <w:left w:val="single" w:color="E3D2BF" w:sz="4"/>
              <w:bottom w:val="single" w:color="E3D2BF" w:sz="4"/>
              <w:right w:val="single" w:color="E3D2BF" w:sz="4"/>
            </w:tcBorders>
            <w:shd w:fill="3B2418" w:color="auto" w:val="clear"/>
            <w:tcMar>
              <w:top w:type="dxa" w:w="60"/>
              <w:left w:type="dxa" w:w="100"/>
              <w:bottom w:type="dxa" w:w="60"/>
              <w:right w:type="dxa" w:w="100"/>
            </w:tcMar>
          </w:tcPr>
          <w:p>
            <w:r>
              <w:rPr>
                <w:b/>
                <w:bCs/>
                <w:color w:val="FFFFFF"/>
                <w:sz w:val="20"/>
                <w:szCs w:val="20"/>
              </w:rPr>
              <w:t xml:space="preserve">Tiempo aprox.</w:t>
            </w:r>
          </w:p>
        </w:tc>
      </w:tr>
      <w:tr>
        <w:trPr>
          <w:tblHeader w:val="false"/>
        </w:trPr>
        <w:tc>
          <w:tcPr>
            <w:tcW w:type="dxa" w:w="30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Álvaro Quintero</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1, 2, 3, 4, 5, 13, 14</w:t>
            </w:r>
          </w:p>
        </w:tc>
        <w:tc>
          <w:tcPr>
            <w:tcW w:type="dxa" w:w="29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3:45 min</w:t>
            </w:r>
          </w:p>
        </w:tc>
      </w:tr>
      <w:tr>
        <w:trPr>
          <w:tblHeader w:val="false"/>
        </w:trPr>
        <w:tc>
          <w:tcPr>
            <w:tcW w:type="dxa" w:w="30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Brando Barreto</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6, 7, 8, 9, 15, 18</w:t>
            </w:r>
          </w:p>
        </w:tc>
        <w:tc>
          <w:tcPr>
            <w:tcW w:type="dxa" w:w="29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4:05 min</w:t>
            </w:r>
          </w:p>
        </w:tc>
      </w:tr>
      <w:tr>
        <w:trPr>
          <w:tblHeader w:val="false"/>
        </w:trPr>
        <w:tc>
          <w:tcPr>
            <w:tcW w:type="dxa" w:w="30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Vicente Sánchez</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10, 11, 12, 16, 17, 19</w:t>
            </w:r>
          </w:p>
        </w:tc>
        <w:tc>
          <w:tcPr>
            <w:tcW w:type="dxa" w:w="29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3:00 min</w:t>
            </w:r>
          </w:p>
        </w:tc>
      </w:tr>
      <w:tr>
        <w:trPr>
          <w:tblHeader w:val="false"/>
        </w:trPr>
        <w:tc>
          <w:tcPr>
            <w:tcW w:type="dxa" w:w="30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Preguntas del docente</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2 por integrante</w:t>
            </w:r>
          </w:p>
        </w:tc>
        <w:tc>
          <w:tcPr>
            <w:tcW w:type="dxa" w:w="29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4:10 min</w:t>
            </w:r>
          </w:p>
        </w:tc>
      </w:tr>
    </w:tbl>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2560"/>
        <w:gridCol w:w="2200"/>
      </w:tblGrid>
      <w:tr>
        <w:trPr>
          <w:tblHeader/>
        </w:trPr>
        <w:tc>
          <w:tcPr>
            <w:tcW w:type="dxa" w:w="700"/>
            <w:tcBorders>
              <w:top w:val="single" w:color="E3D2BF" w:sz="4"/>
              <w:left w:val="single" w:color="E3D2BF" w:sz="4"/>
              <w:bottom w:val="single" w:color="E3D2BF" w:sz="4"/>
              <w:right w:val="single" w:color="E3D2BF" w:sz="4"/>
            </w:tcBorders>
            <w:shd w:fill="3B2418" w:color="auto" w:val="clear"/>
            <w:tcMar>
              <w:top w:type="dxa" w:w="60"/>
              <w:left w:type="dxa" w:w="100"/>
              <w:bottom w:type="dxa" w:w="60"/>
              <w:right w:type="dxa" w:w="100"/>
            </w:tcMar>
          </w:tcPr>
          <w:p>
            <w:r>
              <w:rPr>
                <w:b/>
                <w:bCs/>
                <w:color w:val="FFFFFF"/>
                <w:sz w:val="20"/>
                <w:szCs w:val="20"/>
              </w:rPr>
              <w:t xml:space="preserve">N°</w:t>
            </w:r>
          </w:p>
        </w:tc>
        <w:tc>
          <w:tcPr>
            <w:tcW w:type="dxa" w:w="3900"/>
            <w:tcBorders>
              <w:top w:val="single" w:color="E3D2BF" w:sz="4"/>
              <w:left w:val="single" w:color="E3D2BF" w:sz="4"/>
              <w:bottom w:val="single" w:color="E3D2BF" w:sz="4"/>
              <w:right w:val="single" w:color="E3D2BF" w:sz="4"/>
            </w:tcBorders>
            <w:shd w:fill="3B2418" w:color="auto" w:val="clear"/>
            <w:tcMar>
              <w:top w:type="dxa" w:w="60"/>
              <w:left w:type="dxa" w:w="100"/>
              <w:bottom w:type="dxa" w:w="60"/>
              <w:right w:type="dxa" w:w="100"/>
            </w:tcMar>
          </w:tcPr>
          <w:p>
            <w:r>
              <w:rPr>
                <w:b/>
                <w:bCs/>
                <w:color w:val="FFFFFF"/>
                <w:sz w:val="20"/>
                <w:szCs w:val="20"/>
              </w:rPr>
              <w:t xml:space="preserve">Diapositiva</w:t>
            </w:r>
          </w:p>
        </w:tc>
        <w:tc>
          <w:tcPr>
            <w:tcW w:type="dxa" w:w="2560"/>
            <w:tcBorders>
              <w:top w:val="single" w:color="E3D2BF" w:sz="4"/>
              <w:left w:val="single" w:color="E3D2BF" w:sz="4"/>
              <w:bottom w:val="single" w:color="E3D2BF" w:sz="4"/>
              <w:right w:val="single" w:color="E3D2BF" w:sz="4"/>
            </w:tcBorders>
            <w:shd w:fill="3B2418" w:color="auto" w:val="clear"/>
            <w:tcMar>
              <w:top w:type="dxa" w:w="60"/>
              <w:left w:type="dxa" w:w="100"/>
              <w:bottom w:type="dxa" w:w="60"/>
              <w:right w:type="dxa" w:w="100"/>
            </w:tcMar>
          </w:tcPr>
          <w:p>
            <w:r>
              <w:rPr>
                <w:b/>
                <w:bCs/>
                <w:color w:val="FFFFFF"/>
                <w:sz w:val="20"/>
                <w:szCs w:val="20"/>
              </w:rPr>
              <w:t xml:space="preserve">Presenta</w:t>
            </w:r>
          </w:p>
        </w:tc>
        <w:tc>
          <w:tcPr>
            <w:tcW w:type="dxa" w:w="2200"/>
            <w:tcBorders>
              <w:top w:val="single" w:color="E3D2BF" w:sz="4"/>
              <w:left w:val="single" w:color="E3D2BF" w:sz="4"/>
              <w:bottom w:val="single" w:color="E3D2BF" w:sz="4"/>
              <w:right w:val="single" w:color="E3D2BF" w:sz="4"/>
            </w:tcBorders>
            <w:shd w:fill="3B2418" w:color="auto" w:val="clear"/>
            <w:tcMar>
              <w:top w:type="dxa" w:w="60"/>
              <w:left w:type="dxa" w:w="100"/>
              <w:bottom w:type="dxa" w:w="60"/>
              <w:right w:type="dxa" w:w="100"/>
            </w:tcMar>
          </w:tcPr>
          <w:p>
            <w:r>
              <w:rPr>
                <w:b/>
                <w:bCs/>
                <w:color w:val="FFFFFF"/>
                <w:sz w:val="20"/>
                <w:szCs w:val="20"/>
              </w:rPr>
              <w:t xml:space="preserve">Minuto</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Portada</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Álvaro Quintero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0:00 – 0:20</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2</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Resumen ejecutivo</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Álvaro Quintero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0:20 – 0:55</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3</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Introducción</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Álvaro Quintero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0:55 – 1:10</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4</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Sector industrial</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Álvaro Quintero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1:10 – 1:55</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5</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Análisis del negocio</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Álvaro Quintero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1:55 – 2:35</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6</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Visión y misión</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Brando Barreto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2:35 – 3:05</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7</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Coherencia visión – misión – objetivos</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Brando Barreto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3:05 – 4:10</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8</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Objetivos y stakeholders</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Brando Barreto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4:10 – 5:10</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9</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Organización de la empresa</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Brando Barreto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5:10 – 5:40</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10</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Costos fijos</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Vicente Sánchez</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5:40 – 6:10</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11</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Costos variables y CUV</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Vicente Sánchez</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6:10 – 6:40</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12</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Costo total y costo medio</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Vicente Sánchez</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6:40 – 7:15</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13</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Resultados y rentabilidad</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Álvaro Quintero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7:15 – 7:55</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14</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Inversión y endeudamiento</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Álvaro Quintero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7:55 – 8:25</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15</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Aporte de cada integrante</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Brando Barreto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8:25 – 8:55</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16</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Dificultades y cómo las enfrentamos</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Vicente Sánchez</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8:55 – 9:25</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17</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Aprendizajes</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Vicente Sánchez</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9:25 – 9:50</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18</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Vinculación teoría – práctica</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Brando Barreto</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9:50 – 10:20</w:t>
            </w:r>
          </w:p>
        </w:tc>
      </w:tr>
      <w:tr>
        <w:trPr>
          <w:tblHeader w:val="false"/>
        </w:trPr>
        <w:tc>
          <w:tcPr>
            <w:tcW w:type="dxa" w:w="7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19</w:t>
            </w:r>
          </w:p>
        </w:tc>
        <w:tc>
          <w:tcPr>
            <w:tcW w:type="dxa" w:w="39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Conclusiones</w:t>
            </w:r>
          </w:p>
        </w:tc>
        <w:tc>
          <w:tcPr>
            <w:tcW w:type="dxa" w:w="25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Vicente Sánchez</w:t>
            </w:r>
          </w:p>
        </w:tc>
        <w:tc>
          <w:tcPr>
            <w:tcW w:type="dxa" w:w="22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10:20 – 10:50</w:t>
            </w:r>
          </w:p>
        </w:tc>
      </w:tr>
    </w:tbl>
    <w:p>
      <w:pPr>
        <w:pStyle w:val="Heading1"/>
      </w:pPr>
      <w:r>
        <w:t xml:space="preserve">Guion por diapositiva</w:t>
      </w:r>
    </w:p>
    <w:p>
      <w:pPr>
        <w:pStyle w:val="Heading2"/>
        <w:keepNext/>
      </w:pPr>
      <w:r>
        <w:t xml:space="preserve">Diapositiva 1 · Portada</w:t>
      </w:r>
    </w:p>
    <w:p>
      <w:pPr>
        <w:keepNext/>
        <w:shd w:fill="F8EFE6" w:color="auto" w:val="clear"/>
        <w:spacing w:after="120"/>
      </w:pPr>
      <w:r>
        <w:rPr>
          <w:b/>
          <w:bCs/>
          <w:color w:val="8E4F1C"/>
        </w:rPr>
        <w:t xml:space="preserve">Presenta: </w:t>
      </w:r>
      <w:r>
        <w:t xml:space="preserve">Álvaro Quintero</w:t>
      </w:r>
      <w:r>
        <w:rPr>
          <w:b/>
          <w:bCs/>
          <w:color w:val="8E4F1C"/>
        </w:rPr>
        <w:t xml:space="preserve">     Duración: </w:t>
      </w:r>
      <w:r>
        <w:t xml:space="preserve">20 s</w:t>
      </w:r>
      <w:r>
        <w:rPr>
          <w:b/>
          <w:bCs/>
          <w:color w:val="8E4F1C"/>
        </w:rPr>
        <w:t xml:space="preserve">     Minuto: </w:t>
      </w:r>
      <w:r>
        <w:t xml:space="preserve">0:00 – 0:20</w:t>
      </w:r>
    </w:p>
    <w:p>
      <w:pPr>
        <w:spacing w:after="120" w:line="300"/>
      </w:pPr>
      <w:r>
        <w:rPr>
          <w:sz w:val="24"/>
          <w:szCs w:val="24"/>
        </w:rPr>
        <w:t xml:space="preserve">Buenos días. Somos Álvaro Quintero, Brando Barreto y Vicente Sánchez, y hoy les presentamos Cremoso Antojo, la empresa que administramos en el simulador de negocios Global Sym. Nos dedicamos a fabricar postres de leche artesanales y, además, a revender yogurt.</w:t>
      </w:r>
    </w:p>
    <w:p>
      <w:pPr>
        <w:pStyle w:val="Heading2"/>
        <w:keepNext/>
      </w:pPr>
      <w:r>
        <w:t xml:space="preserve">Diapositiva 2 · Resumen ejecutivo</w:t>
      </w:r>
    </w:p>
    <w:p>
      <w:pPr>
        <w:keepNext/>
        <w:shd w:fill="F8EFE6" w:color="auto" w:val="clear"/>
        <w:spacing w:after="120"/>
      </w:pPr>
      <w:r>
        <w:rPr>
          <w:b/>
          <w:bCs/>
          <w:color w:val="8E4F1C"/>
        </w:rPr>
        <w:t xml:space="preserve">Presenta: </w:t>
      </w:r>
      <w:r>
        <w:t xml:space="preserve">Álvaro Quintero</w:t>
      </w:r>
      <w:r>
        <w:rPr>
          <w:b/>
          <w:bCs/>
          <w:color w:val="8E4F1C"/>
        </w:rPr>
        <w:t xml:space="preserve">     Duración: </w:t>
      </w:r>
      <w:r>
        <w:t xml:space="preserve">35 s</w:t>
      </w:r>
      <w:r>
        <w:rPr>
          <w:b/>
          <w:bCs/>
          <w:color w:val="8E4F1C"/>
        </w:rPr>
        <w:t xml:space="preserve">     Minuto: </w:t>
      </w:r>
      <w:r>
        <w:t xml:space="preserve">0:20 – 0:55</w:t>
      </w:r>
    </w:p>
    <w:p>
      <w:pPr>
        <w:spacing w:after="120" w:line="300"/>
      </w:pPr>
      <w:r>
        <w:rPr>
          <w:sz w:val="24"/>
          <w:szCs w:val="24"/>
        </w:rPr>
        <w:t xml:space="preserve">En resumen: competimos en un sector de lácteos dulces muy atomizado, con 14 empresas. Tras tres períodos de juego real acumulamos una pérdida de 6 millones 683 mil pesos y una rentabilidad de menos 72%.</w:t>
      </w:r>
    </w:p>
    <w:p>
      <w:pPr>
        <w:spacing w:after="120" w:line="300"/>
      </w:pPr>
      <w:r>
        <w:rPr>
          <w:sz w:val="24"/>
          <w:szCs w:val="24"/>
        </w:rPr>
        <w:t xml:space="preserve">La causa principal es que cada litro nos costó en promedio 2.348 pesos, pero lo vendimos entre 1.200 y 1.350. Lo positivo: redujimos en un 98% las pérdidas por productos vencidos. Todo lo financiamos con capital propio, sin deuda.</w:t>
      </w:r>
    </w:p>
    <w:p>
      <w:pPr>
        <w:pStyle w:val="Heading2"/>
        <w:keepNext/>
      </w:pPr>
      <w:r>
        <w:t xml:space="preserve">Diapositiva 3 · Introducción</w:t>
      </w:r>
    </w:p>
    <w:p>
      <w:pPr>
        <w:keepNext/>
        <w:shd w:fill="F8EFE6" w:color="auto" w:val="clear"/>
        <w:spacing w:after="120"/>
      </w:pPr>
      <w:r>
        <w:rPr>
          <w:b/>
          <w:bCs/>
          <w:color w:val="8E4F1C"/>
        </w:rPr>
        <w:t xml:space="preserve">Presenta: </w:t>
      </w:r>
      <w:r>
        <w:t xml:space="preserve">Álvaro Quintero</w:t>
      </w:r>
      <w:r>
        <w:rPr>
          <w:b/>
          <w:bCs/>
          <w:color w:val="8E4F1C"/>
        </w:rPr>
        <w:t xml:space="preserve">     Duración: </w:t>
      </w:r>
      <w:r>
        <w:t xml:space="preserve">15 s</w:t>
      </w:r>
      <w:r>
        <w:rPr>
          <w:b/>
          <w:bCs/>
          <w:color w:val="8E4F1C"/>
        </w:rPr>
        <w:t xml:space="preserve">     Minuto: </w:t>
      </w:r>
      <w:r>
        <w:t xml:space="preserve">0:55 – 1:10</w:t>
      </w:r>
    </w:p>
    <w:p>
      <w:pPr>
        <w:spacing w:after="120" w:line="300"/>
      </w:pPr>
      <w:r>
        <w:rPr>
          <w:sz w:val="24"/>
          <w:szCs w:val="24"/>
        </w:rPr>
        <w:t xml:space="preserve">Cremoso Antojo rescata recetas tradicionales con una imagen más moderna. Nuestra propuesta se resume en tres palabras: fresco, cremoso y casero. Hoy veremos el sector, nuestra organización, los costos, los resultados del simulador y lo que aprendimos.</w:t>
      </w:r>
    </w:p>
    <w:p>
      <w:pPr>
        <w:pStyle w:val="Heading2"/>
        <w:keepNext/>
      </w:pPr>
      <w:r>
        <w:t xml:space="preserve">Diapositiva 4 · Sector industrial</w:t>
      </w:r>
    </w:p>
    <w:p>
      <w:pPr>
        <w:keepNext/>
        <w:shd w:fill="F8EFE6" w:color="auto" w:val="clear"/>
        <w:spacing w:after="120"/>
      </w:pPr>
      <w:r>
        <w:rPr>
          <w:b/>
          <w:bCs/>
          <w:color w:val="8E4F1C"/>
        </w:rPr>
        <w:t xml:space="preserve">Presenta: </w:t>
      </w:r>
      <w:r>
        <w:t xml:space="preserve">Álvaro Quintero</w:t>
      </w:r>
      <w:r>
        <w:rPr>
          <w:b/>
          <w:bCs/>
          <w:color w:val="8E4F1C"/>
        </w:rPr>
        <w:t xml:space="preserve">     Duración: </w:t>
      </w:r>
      <w:r>
        <w:t xml:space="preserve">45 s</w:t>
      </w:r>
      <w:r>
        <w:rPr>
          <w:b/>
          <w:bCs/>
          <w:color w:val="8E4F1C"/>
        </w:rPr>
        <w:t xml:space="preserve">     Minuto: </w:t>
      </w:r>
      <w:r>
        <w:t xml:space="preserve">1:10 – 1:55</w:t>
      </w:r>
    </w:p>
    <w:p>
      <w:pPr>
        <w:spacing w:after="120" w:line="300"/>
      </w:pPr>
      <w:r>
        <w:rPr>
          <w:sz w:val="24"/>
          <w:szCs w:val="24"/>
        </w:rPr>
        <w:t xml:space="preserve">Partimos por el sector industrial. Ofrecemos lácteos dulces, yogurt y postres de leche, en un solo mercado sin divisiones geográficas. Participan 14 empresas, así que la rivalidad es intensa y el mercado es atomizado: nadie domina la oferta, la demanda ni los proveedores.</w:t>
      </w:r>
    </w:p>
    <w:p>
      <w:pPr>
        <w:spacing w:after="120" w:line="300"/>
      </w:pPr>
      <w:r>
        <w:rPr>
          <w:sz w:val="24"/>
          <w:szCs w:val="24"/>
        </w:rPr>
        <w:t xml:space="preserve">Nuestros clientes son las personas que compran en nuestros locales; los proveedores son las otras empresas del mercado; y los sustitutos son otros postres y snacks dulces, como helados o repostería. La barrera de entrada es moderada, porque la fábrica cuesta 3 millones, un 30% del capital, y la barrera de salida es baja.</w:t>
      </w:r>
    </w:p>
    <w:p>
      <w:pPr>
        <w:pStyle w:val="Heading2"/>
        <w:keepNext/>
      </w:pPr>
      <w:r>
        <w:t xml:space="preserve">Diapositiva 5 · Análisis del negocio</w:t>
      </w:r>
    </w:p>
    <w:p>
      <w:pPr>
        <w:keepNext/>
        <w:shd w:fill="F8EFE6" w:color="auto" w:val="clear"/>
        <w:spacing w:after="120"/>
      </w:pPr>
      <w:r>
        <w:rPr>
          <w:b/>
          <w:bCs/>
          <w:color w:val="8E4F1C"/>
        </w:rPr>
        <w:t xml:space="preserve">Presenta: </w:t>
      </w:r>
      <w:r>
        <w:t xml:space="preserve">Álvaro Quintero</w:t>
      </w:r>
      <w:r>
        <w:rPr>
          <w:b/>
          <w:bCs/>
          <w:color w:val="8E4F1C"/>
        </w:rPr>
        <w:t xml:space="preserve">     Duración: </w:t>
      </w:r>
      <w:r>
        <w:t xml:space="preserve">40 s</w:t>
      </w:r>
      <w:r>
        <w:rPr>
          <w:b/>
          <w:bCs/>
          <w:color w:val="8E4F1C"/>
        </w:rPr>
        <w:t xml:space="preserve">     Minuto: </w:t>
      </w:r>
      <w:r>
        <w:t xml:space="preserve">1:55 – 2:35</w:t>
      </w:r>
    </w:p>
    <w:p>
      <w:pPr>
        <w:spacing w:after="120" w:line="300"/>
      </w:pPr>
      <w:r>
        <w:rPr>
          <w:sz w:val="24"/>
          <w:szCs w:val="24"/>
        </w:rPr>
        <w:t xml:space="preserve">¿En qué negocio estamos? Nuestra oferta va dirigida a tres grupos de clientes: familias; jóvenes y adultos que consumen postres y yogurt; y locales comerciales que buscan un proveedor confiable.</w:t>
      </w:r>
    </w:p>
    <w:p>
      <w:pPr>
        <w:spacing w:after="120" w:line="300"/>
      </w:pPr>
      <w:r>
        <w:rPr>
          <w:sz w:val="24"/>
          <w:szCs w:val="24"/>
        </w:rPr>
        <w:t xml:space="preserve">Cumplimos cuatro funciones para la sociedad: darse un gusto dulce con sabor casero, la conveniencia de algo listo para comer, un alimento lácteo fresco y confiable, y el abastecimiento de locales que revenden. Usamos una fábrica propia con turnos, mantención, control de calidad y refrigeración. Competimos por costos: precios bajos para vender volumen.</w:t>
      </w:r>
    </w:p>
    <w:p>
      <w:pPr>
        <w:spacing w:after="120"/>
      </w:pPr>
      <w:r>
        <w:rPr>
          <w:b/>
          <w:bCs/>
          <w:i/>
          <w:iCs/>
          <w:color w:val="8E4F1C"/>
        </w:rPr>
        <w:t xml:space="preserve">Transición: </w:t>
      </w:r>
      <w:r>
        <w:rPr>
          <w:i/>
          <w:iCs/>
          <w:color w:val="6B5A4E"/>
        </w:rPr>
        <w:t xml:space="preserve">“Ahora Brando nos presentará nuestra visión, misión y objetivos.”</w:t>
      </w:r>
    </w:p>
    <w:p>
      <w:pPr>
        <w:pStyle w:val="Heading2"/>
        <w:keepNext/>
      </w:pPr>
      <w:r>
        <w:t xml:space="preserve">Diapositiva 6 · Visión y misión</w:t>
      </w:r>
    </w:p>
    <w:p>
      <w:pPr>
        <w:keepNext/>
        <w:shd w:fill="F8EFE6" w:color="auto" w:val="clear"/>
        <w:spacing w:after="120"/>
      </w:pPr>
      <w:r>
        <w:rPr>
          <w:b/>
          <w:bCs/>
          <w:color w:val="8E4F1C"/>
        </w:rPr>
        <w:t xml:space="preserve">Presenta: </w:t>
      </w:r>
      <w:r>
        <w:t xml:space="preserve">Brando Barreto</w:t>
      </w:r>
      <w:r>
        <w:rPr>
          <w:b/>
          <w:bCs/>
          <w:color w:val="8E4F1C"/>
        </w:rPr>
        <w:t xml:space="preserve">     Duración: </w:t>
      </w:r>
      <w:r>
        <w:t xml:space="preserve">30 s</w:t>
      </w:r>
      <w:r>
        <w:rPr>
          <w:b/>
          <w:bCs/>
          <w:color w:val="8E4F1C"/>
        </w:rPr>
        <w:t xml:space="preserve">     Minuto: </w:t>
      </w:r>
      <w:r>
        <w:t xml:space="preserve">2:35 – 3:05</w:t>
      </w:r>
    </w:p>
    <w:p>
      <w:pPr>
        <w:spacing w:after="120" w:line="300"/>
      </w:pPr>
      <w:r>
        <w:rPr>
          <w:sz w:val="24"/>
          <w:szCs w:val="24"/>
        </w:rPr>
        <w:t xml:space="preserve">Gracias, Álvaro. Nuestra visión es llegar a ser la marca de postres de leche favorita de la región, reconocida por su calidad y por innovar sin perder el sabor tradicional.</w:t>
      </w:r>
    </w:p>
    <w:p>
      <w:pPr>
        <w:spacing w:after="120" w:line="300"/>
      </w:pPr>
      <w:r>
        <w:rPr>
          <w:sz w:val="24"/>
          <w:szCs w:val="24"/>
        </w:rPr>
        <w:t xml:space="preserve">Nuestra misión es hacer y vender postres de leche ricos y de calidad, pensados para familias y amantes del dulce de siempre, con sabor casero, ingredientes frescos y trato cercano. Nos guían la cercanía, la confianza, la accesibilidad y la integridad.</w:t>
      </w:r>
    </w:p>
    <w:p>
      <w:pPr>
        <w:pStyle w:val="Heading2"/>
        <w:keepNext/>
      </w:pPr>
      <w:r>
        <w:t xml:space="preserve">Diapositiva 7 · Coherencia visión – misión – objetivos</w:t>
      </w:r>
    </w:p>
    <w:p>
      <w:pPr>
        <w:keepNext/>
        <w:shd w:fill="F8EFE6" w:color="auto" w:val="clear"/>
        <w:spacing w:after="120"/>
      </w:pPr>
      <w:r>
        <w:rPr>
          <w:b/>
          <w:bCs/>
          <w:color w:val="8E4F1C"/>
        </w:rPr>
        <w:t xml:space="preserve">Presenta: </w:t>
      </w:r>
      <w:r>
        <w:t xml:space="preserve">Brando Barreto</w:t>
      </w:r>
      <w:r>
        <w:rPr>
          <w:b/>
          <w:bCs/>
          <w:color w:val="8E4F1C"/>
        </w:rPr>
        <w:t xml:space="preserve">     Duración: </w:t>
      </w:r>
      <w:r>
        <w:t xml:space="preserve">65 s</w:t>
      </w:r>
      <w:r>
        <w:rPr>
          <w:b/>
          <w:bCs/>
          <w:color w:val="8E4F1C"/>
        </w:rPr>
        <w:t xml:space="preserve">     Minuto: </w:t>
      </w:r>
      <w:r>
        <w:t xml:space="preserve">3:05 – 4:10</w:t>
      </w:r>
    </w:p>
    <w:p>
      <w:pPr>
        <w:spacing w:after="120" w:line="300"/>
      </w:pPr>
      <w:r>
        <w:rPr>
          <w:sz w:val="24"/>
          <w:szCs w:val="24"/>
        </w:rPr>
        <w:t xml:space="preserve">¿Por qué decimos que son coherentes? Porque cada uno cumple un rol y se conectan entre sí: la visión dice a dónde queremos llegar, la misión qué hacemos hoy y para quién, y los objetivos cómo y cuándo lo vamos a lograr.</w:t>
      </w:r>
    </w:p>
    <w:p>
      <w:pPr>
        <w:spacing w:after="120" w:line="300"/>
      </w:pPr>
      <w:r>
        <w:rPr>
          <w:sz w:val="24"/>
          <w:szCs w:val="24"/>
        </w:rPr>
        <w:t xml:space="preserve">El objetivo 1, aumentar las ventas el primer año sin bajar la calidad, nos acerca a ser la “marca favorita” de la visión. El objetivo 2, producir de forma más eficiente en los primeros seis períodos, protege la calidad y los ingredientes frescos de la misión, pero con menos costo.</w:t>
      </w:r>
    </w:p>
    <w:p>
      <w:pPr>
        <w:spacing w:after="120" w:line="300"/>
      </w:pPr>
      <w:r>
        <w:rPr>
          <w:sz w:val="24"/>
          <w:szCs w:val="24"/>
        </w:rPr>
        <w:t xml:space="preserve">El objetivo 3, mantener contentos a los clientes escuchándolos, hace realidad el “trato cercano”. Y el objetivo 4, dar a conocer la marca en dos años, es condición para ser la favorita de la región. Cada objetivo tiene plazo y responsable, y todos apuntan al objetivo general: posicionarnos como la marca preferida de la región.</w:t>
      </w:r>
    </w:p>
    <w:p>
      <w:pPr>
        <w:pStyle w:val="Heading2"/>
        <w:keepNext/>
      </w:pPr>
      <w:r>
        <w:t xml:space="preserve">Diapositiva 8 · Objetivos y stakeholders</w:t>
      </w:r>
    </w:p>
    <w:p>
      <w:pPr>
        <w:keepNext/>
        <w:shd w:fill="F8EFE6" w:color="auto" w:val="clear"/>
        <w:spacing w:after="120"/>
      </w:pPr>
      <w:r>
        <w:rPr>
          <w:b/>
          <w:bCs/>
          <w:color w:val="8E4F1C"/>
        </w:rPr>
        <w:t xml:space="preserve">Presenta: </w:t>
      </w:r>
      <w:r>
        <w:t xml:space="preserve">Brando Barreto</w:t>
      </w:r>
      <w:r>
        <w:rPr>
          <w:b/>
          <w:bCs/>
          <w:color w:val="8E4F1C"/>
        </w:rPr>
        <w:t xml:space="preserve">     Duración: </w:t>
      </w:r>
      <w:r>
        <w:t xml:space="preserve">60 s</w:t>
      </w:r>
      <w:r>
        <w:rPr>
          <w:b/>
          <w:bCs/>
          <w:color w:val="8E4F1C"/>
        </w:rPr>
        <w:t xml:space="preserve">     Minuto: </w:t>
      </w:r>
      <w:r>
        <w:t xml:space="preserve">4:10 – 5:10</w:t>
      </w:r>
    </w:p>
    <w:p>
      <w:pPr>
        <w:spacing w:after="120" w:line="300"/>
      </w:pPr>
      <w:r>
        <w:rPr>
          <w:sz w:val="24"/>
          <w:szCs w:val="24"/>
        </w:rPr>
        <w:t xml:space="preserve">Ahora relacionamos cada objetivo con sus grupos de interés. Aumentar ventas involucra a los clientes, a quienes les vendemos más; a la competencia, a la que le disputamos mercado; y al equipo, que decide precio y publicidad.</w:t>
      </w:r>
    </w:p>
    <w:p>
      <w:pPr>
        <w:spacing w:after="120" w:line="300"/>
      </w:pPr>
      <w:r>
        <w:rPr>
          <w:sz w:val="24"/>
          <w:szCs w:val="24"/>
        </w:rPr>
        <w:t xml:space="preserve">Producir más eficiente depende de los trabajadores de producción, que producen bien y a menor costo; de los proveedores, que nos dan insumos a buen precio; de los bancos, porque con costos sanos tenemos respaldo si necesitamos crédito; y del Estado, que nos exige normas sanitarias.</w:t>
      </w:r>
    </w:p>
    <w:p>
      <w:pPr>
        <w:spacing w:after="120" w:line="300"/>
      </w:pPr>
      <w:r>
        <w:rPr>
          <w:sz w:val="24"/>
          <w:szCs w:val="24"/>
        </w:rPr>
        <w:t xml:space="preserve">Mantener contentos a los clientes se relaciona con los clientes y con el equipo. Y dar a conocer la marca, con los clientes que nos reconocen y la competencia de la que nos diferenciamos. Nuestros stakeholders internos son el equipo y los trabajadores; los externos, clientes, proveedores, competencia, bancos y Estado.</w:t>
      </w:r>
    </w:p>
    <w:p>
      <w:pPr>
        <w:pStyle w:val="Heading2"/>
        <w:keepNext/>
      </w:pPr>
      <w:r>
        <w:t xml:space="preserve">Diapositiva 9 · Organización de la empresa</w:t>
      </w:r>
    </w:p>
    <w:p>
      <w:pPr>
        <w:keepNext/>
        <w:shd w:fill="F8EFE6" w:color="auto" w:val="clear"/>
        <w:spacing w:after="120"/>
      </w:pPr>
      <w:r>
        <w:rPr>
          <w:b/>
          <w:bCs/>
          <w:color w:val="8E4F1C"/>
        </w:rPr>
        <w:t xml:space="preserve">Presenta: </w:t>
      </w:r>
      <w:r>
        <w:t xml:space="preserve">Brando Barreto</w:t>
      </w:r>
      <w:r>
        <w:rPr>
          <w:b/>
          <w:bCs/>
          <w:color w:val="8E4F1C"/>
        </w:rPr>
        <w:t xml:space="preserve">     Duración: </w:t>
      </w:r>
      <w:r>
        <w:t xml:space="preserve">30 s</w:t>
      </w:r>
      <w:r>
        <w:rPr>
          <w:b/>
          <w:bCs/>
          <w:color w:val="8E4F1C"/>
        </w:rPr>
        <w:t xml:space="preserve">     Minuto: </w:t>
      </w:r>
      <w:r>
        <w:t xml:space="preserve">5:10 – 5:40</w:t>
      </w:r>
    </w:p>
    <w:p>
      <w:pPr>
        <w:spacing w:after="120" w:line="300"/>
      </w:pPr>
      <w:r>
        <w:rPr>
          <w:sz w:val="24"/>
          <w:szCs w:val="24"/>
        </w:rPr>
        <w:t xml:space="preserve">Para cumplir estos objetivos nos organizamos en tres áreas. Administración y Finanzas, a cargo de Álvaro, decide créditos e inversiones y controla gastos, caja e impuestos. Marketing y Ventas, a mi cargo, define precios, locales y publicidad para vender más y hacer conocida la marca. Y Producción y Operaciones, a cargo de Vicente, decide cuánto producir, los turnos y la mantención, cuidando la calidad.</w:t>
      </w:r>
    </w:p>
    <w:p>
      <w:pPr>
        <w:spacing w:after="120"/>
      </w:pPr>
      <w:r>
        <w:rPr>
          <w:b/>
          <w:bCs/>
          <w:i/>
          <w:iCs/>
          <w:color w:val="8E4F1C"/>
        </w:rPr>
        <w:t xml:space="preserve">Transición: </w:t>
      </w:r>
      <w:r>
        <w:rPr>
          <w:i/>
          <w:iCs/>
          <w:color w:val="6B5A4E"/>
        </w:rPr>
        <w:t xml:space="preserve">“Vicente nos explicará los costos.”</w:t>
      </w:r>
    </w:p>
    <w:p>
      <w:pPr>
        <w:pStyle w:val="Heading2"/>
        <w:keepNext/>
      </w:pPr>
      <w:r>
        <w:t xml:space="preserve">Diapositiva 10 · Costos fijos</w:t>
      </w:r>
    </w:p>
    <w:p>
      <w:pPr>
        <w:keepNext/>
        <w:shd w:fill="F8EFE6" w:color="auto" w:val="clear"/>
        <w:spacing w:after="120"/>
      </w:pPr>
      <w:r>
        <w:rPr>
          <w:b/>
          <w:bCs/>
          <w:color w:val="8E4F1C"/>
        </w:rPr>
        <w:t xml:space="preserve">Presenta: </w:t>
      </w:r>
      <w:r>
        <w:t xml:space="preserve">Vicente Sánchez</w:t>
      </w:r>
      <w:r>
        <w:rPr>
          <w:b/>
          <w:bCs/>
          <w:color w:val="8E4F1C"/>
        </w:rPr>
        <w:t xml:space="preserve">     Duración: </w:t>
      </w:r>
      <w:r>
        <w:t xml:space="preserve">30 s</w:t>
      </w:r>
      <w:r>
        <w:rPr>
          <w:b/>
          <w:bCs/>
          <w:color w:val="8E4F1C"/>
        </w:rPr>
        <w:t xml:space="preserve">     Minuto: </w:t>
      </w:r>
      <w:r>
        <w:t xml:space="preserve">5:40 – 6:10</w:t>
      </w:r>
    </w:p>
    <w:p>
      <w:pPr>
        <w:spacing w:after="120" w:line="300"/>
      </w:pPr>
      <w:r>
        <w:rPr>
          <w:sz w:val="24"/>
          <w:szCs w:val="24"/>
        </w:rPr>
        <w:t xml:space="preserve">Gracias, Brando. Los costos fijos son los que pagamos produzcamos mucho o poco. En el período 3 sumaron 2 millones 62 mil 500 pesos. De ellos, 1 millón 350 mil son operacionales: turnos, mantención, administración, depreciación y marketing.</w:t>
      </w:r>
    </w:p>
    <w:p>
      <w:pPr>
        <w:spacing w:after="120" w:line="300"/>
      </w:pPr>
      <w:r>
        <w:rPr>
          <w:sz w:val="24"/>
          <w:szCs w:val="24"/>
        </w:rPr>
        <w:t xml:space="preserve">Los otros 712 mil 500 son financieros: intereses, comisiones y multas. Es lo más preocupante, porque en el período 1 eran cero: es dinero que pudimos evitar con mejores decisiones.</w:t>
      </w:r>
    </w:p>
    <w:p>
      <w:pPr>
        <w:pStyle w:val="Heading2"/>
        <w:keepNext/>
      </w:pPr>
      <w:r>
        <w:t xml:space="preserve">Diapositiva 11 · Costos variables y CUV</w:t>
      </w:r>
    </w:p>
    <w:p>
      <w:pPr>
        <w:keepNext/>
        <w:shd w:fill="F8EFE6" w:color="auto" w:val="clear"/>
        <w:spacing w:after="120"/>
      </w:pPr>
      <w:r>
        <w:rPr>
          <w:b/>
          <w:bCs/>
          <w:color w:val="8E4F1C"/>
        </w:rPr>
        <w:t xml:space="preserve">Presenta: </w:t>
      </w:r>
      <w:r>
        <w:t xml:space="preserve">Vicente Sánchez</w:t>
      </w:r>
      <w:r>
        <w:rPr>
          <w:b/>
          <w:bCs/>
          <w:color w:val="8E4F1C"/>
        </w:rPr>
        <w:t xml:space="preserve">     Duración: </w:t>
      </w:r>
      <w:r>
        <w:t xml:space="preserve">30 s</w:t>
      </w:r>
      <w:r>
        <w:rPr>
          <w:b/>
          <w:bCs/>
          <w:color w:val="8E4F1C"/>
        </w:rPr>
        <w:t xml:space="preserve">     Minuto: </w:t>
      </w:r>
      <w:r>
        <w:t xml:space="preserve">6:10 – 6:40</w:t>
      </w:r>
    </w:p>
    <w:p>
      <w:pPr>
        <w:spacing w:after="120" w:line="300"/>
      </w:pPr>
      <w:r>
        <w:rPr>
          <w:sz w:val="24"/>
          <w:szCs w:val="24"/>
        </w:rPr>
        <w:t xml:space="preserve">Los costos variables cambian según lo que producimos y vendemos. En el período 3 sumaron 2 millones 515 mil 35 pesos: costo de lo vendido, transporte y gasto de venta.</w:t>
      </w:r>
    </w:p>
    <w:p>
      <w:pPr>
        <w:spacing w:after="120" w:line="300"/>
      </w:pPr>
      <w:r>
        <w:rPr>
          <w:sz w:val="24"/>
          <w:szCs w:val="24"/>
        </w:rPr>
        <w:t xml:space="preserve">El costo unitario variable muestra algo clave: un litro de postre que fabricamos nos cuesta 500 pesos, mientras que un litro de yogurt comprado a otra empresa cuesta 984, casi el doble. Por eso evaluamos concentrarnos en los postres.</w:t>
      </w:r>
    </w:p>
    <w:p>
      <w:pPr>
        <w:pStyle w:val="Heading2"/>
        <w:keepNext/>
      </w:pPr>
      <w:r>
        <w:t xml:space="preserve">Diapositiva 12 · Costo total y costo medio</w:t>
      </w:r>
    </w:p>
    <w:p>
      <w:pPr>
        <w:keepNext/>
        <w:shd w:fill="F8EFE6" w:color="auto" w:val="clear"/>
        <w:spacing w:after="120"/>
      </w:pPr>
      <w:r>
        <w:rPr>
          <w:b/>
          <w:bCs/>
          <w:color w:val="8E4F1C"/>
        </w:rPr>
        <w:t xml:space="preserve">Presenta: </w:t>
      </w:r>
      <w:r>
        <w:t xml:space="preserve">Vicente Sánchez</w:t>
      </w:r>
      <w:r>
        <w:rPr>
          <w:b/>
          <w:bCs/>
          <w:color w:val="8E4F1C"/>
        </w:rPr>
        <w:t xml:space="preserve">     Duración: </w:t>
      </w:r>
      <w:r>
        <w:t xml:space="preserve">35 s</w:t>
      </w:r>
      <w:r>
        <w:rPr>
          <w:b/>
          <w:bCs/>
          <w:color w:val="8E4F1C"/>
        </w:rPr>
        <w:t xml:space="preserve">     Minuto: </w:t>
      </w:r>
      <w:r>
        <w:t xml:space="preserve">6:40 – 7:15</w:t>
      </w:r>
    </w:p>
    <w:p>
      <w:pPr>
        <w:spacing w:after="120" w:line="300"/>
      </w:pPr>
      <w:r>
        <w:rPr>
          <w:sz w:val="24"/>
          <w:szCs w:val="24"/>
        </w:rPr>
        <w:t xml:space="preserve">El costo total es la suma de ambos: 2 millones 62 mil 500 más 2 millones 515 mil 35, es decir, 4 millones 577 mil 535 pesos. Dividido por los 1.950 litros vendidos, el costo medio total es de 2.348 pesos por litro.</w:t>
      </w:r>
    </w:p>
    <w:p>
      <w:pPr>
        <w:spacing w:after="120" w:line="300"/>
      </w:pPr>
      <w:r>
        <w:rPr>
          <w:sz w:val="24"/>
          <w:szCs w:val="24"/>
        </w:rPr>
        <w:t xml:space="preserve">Pero vendimos entre 1.200 y 1.350 pesos: vendimos bajo nuestro costo, y eso explica las pérdidas. Las salidas son subir precios, bajar los costos fijos o vender más volumen.</w:t>
      </w:r>
    </w:p>
    <w:p>
      <w:pPr>
        <w:spacing w:after="120"/>
      </w:pPr>
      <w:r>
        <w:rPr>
          <w:b/>
          <w:bCs/>
          <w:i/>
          <w:iCs/>
          <w:color w:val="8E4F1C"/>
        </w:rPr>
        <w:t xml:space="preserve">Transición: </w:t>
      </w:r>
      <w:r>
        <w:rPr>
          <w:i/>
          <w:iCs/>
          <w:color w:val="6B5A4E"/>
        </w:rPr>
        <w:t xml:space="preserve">“Álvaro presentará los resultados del simulador.”</w:t>
      </w:r>
    </w:p>
    <w:p>
      <w:pPr>
        <w:pStyle w:val="Heading2"/>
        <w:keepNext/>
      </w:pPr>
      <w:r>
        <w:t xml:space="preserve">Diapositiva 13 · Resultados y rentabilidad</w:t>
      </w:r>
    </w:p>
    <w:p>
      <w:pPr>
        <w:keepNext/>
        <w:shd w:fill="F8EFE6" w:color="auto" w:val="clear"/>
        <w:spacing w:after="120"/>
      </w:pPr>
      <w:r>
        <w:rPr>
          <w:b/>
          <w:bCs/>
          <w:color w:val="8E4F1C"/>
        </w:rPr>
        <w:t xml:space="preserve">Presenta: </w:t>
      </w:r>
      <w:r>
        <w:t xml:space="preserve">Álvaro Quintero</w:t>
      </w:r>
      <w:r>
        <w:rPr>
          <w:b/>
          <w:bCs/>
          <w:color w:val="8E4F1C"/>
        </w:rPr>
        <w:t xml:space="preserve">     Duración: </w:t>
      </w:r>
      <w:r>
        <w:t xml:space="preserve">40 s</w:t>
      </w:r>
      <w:r>
        <w:rPr>
          <w:b/>
          <w:bCs/>
          <w:color w:val="8E4F1C"/>
        </w:rPr>
        <w:t xml:space="preserve">     Minuto: </w:t>
      </w:r>
      <w:r>
        <w:t xml:space="preserve">7:15 – 7:55</w:t>
      </w:r>
    </w:p>
    <w:p>
      <w:pPr>
        <w:spacing w:after="120" w:line="300"/>
      </w:pPr>
      <w:r>
        <w:rPr>
          <w:sz w:val="24"/>
          <w:szCs w:val="24"/>
        </w:rPr>
        <w:t xml:space="preserve">Gracias, Vicente. Los períodos 1 a 3 corresponden a las semanas de juego real, ya que partimos desde el período cero. En el último período perdimos 2 millones 388 mil pesos, algo menos que en el período 2, y el acumulado es de menos 6 millones 683 mil, más de la mitad del capital inicial.</w:t>
      </w:r>
    </w:p>
    <w:p>
      <w:pPr>
        <w:spacing w:after="120" w:line="300"/>
      </w:pPr>
      <w:r>
        <w:rPr>
          <w:sz w:val="24"/>
          <w:szCs w:val="24"/>
        </w:rPr>
        <w:t xml:space="preserve">El ROA mide el resultado sobre los activos y el ROE sobre el patrimonio. En nuestro caso son iguales, menos 72% en el período 3, porque no tenemos deuda: todo el activo es patrimonio.</w:t>
      </w:r>
    </w:p>
    <w:p>
      <w:pPr>
        <w:pStyle w:val="Heading2"/>
        <w:keepNext/>
      </w:pPr>
      <w:r>
        <w:t xml:space="preserve">Diapositiva 14 · Inversión y endeudamiento</w:t>
      </w:r>
    </w:p>
    <w:p>
      <w:pPr>
        <w:keepNext/>
        <w:shd w:fill="F8EFE6" w:color="auto" w:val="clear"/>
        <w:spacing w:after="120"/>
      </w:pPr>
      <w:r>
        <w:rPr>
          <w:b/>
          <w:bCs/>
          <w:color w:val="8E4F1C"/>
        </w:rPr>
        <w:t xml:space="preserve">Presenta: </w:t>
      </w:r>
      <w:r>
        <w:t xml:space="preserve">Álvaro Quintero</w:t>
      </w:r>
      <w:r>
        <w:rPr>
          <w:b/>
          <w:bCs/>
          <w:color w:val="8E4F1C"/>
        </w:rPr>
        <w:t xml:space="preserve">     Duración: </w:t>
      </w:r>
      <w:r>
        <w:t xml:space="preserve">30 s</w:t>
      </w:r>
      <w:r>
        <w:rPr>
          <w:b/>
          <w:bCs/>
          <w:color w:val="8E4F1C"/>
        </w:rPr>
        <w:t xml:space="preserve">     Minuto: </w:t>
      </w:r>
      <w:r>
        <w:t xml:space="preserve">7:55 – 8:25</w:t>
      </w:r>
    </w:p>
    <w:p>
      <w:pPr>
        <w:spacing w:after="120" w:line="300"/>
      </w:pPr>
      <w:r>
        <w:rPr>
          <w:sz w:val="24"/>
          <w:szCs w:val="24"/>
        </w:rPr>
        <w:t xml:space="preserve">En inversión, construimos la fábrica de postres por 3 millones, pagada con capital propio. En endeudamiento, decidimos no pedir préstamos ni usar línea de crédito: evitamos intereses bancarios, pero quedamos sin respaldo.</w:t>
      </w:r>
    </w:p>
    <w:p>
      <w:pPr>
        <w:spacing w:after="120" w:line="300"/>
      </w:pPr>
      <w:r>
        <w:rPr>
          <w:sz w:val="24"/>
          <w:szCs w:val="24"/>
        </w:rPr>
        <w:t xml:space="preserve">La principal alerta es la caja: bajó de 10 millones a 766 mil pesos, un 92% menos. Además tuvimos gastos no planificados, como 750 mil pesos por un local.</w:t>
      </w:r>
    </w:p>
    <w:p>
      <w:pPr>
        <w:spacing w:after="120"/>
      </w:pPr>
      <w:r>
        <w:rPr>
          <w:b/>
          <w:bCs/>
          <w:i/>
          <w:iCs/>
          <w:color w:val="8E4F1C"/>
        </w:rPr>
        <w:t xml:space="preserve">Transición: </w:t>
      </w:r>
      <w:r>
        <w:rPr>
          <w:i/>
          <w:iCs/>
          <w:color w:val="6B5A4E"/>
        </w:rPr>
        <w:t xml:space="preserve">“Brando hará el análisis crítico del equipo.”</w:t>
      </w:r>
    </w:p>
    <w:p>
      <w:pPr>
        <w:pStyle w:val="Heading2"/>
        <w:keepNext/>
      </w:pPr>
      <w:r>
        <w:t xml:space="preserve">Diapositiva 15 · Aporte de cada integrante</w:t>
      </w:r>
    </w:p>
    <w:p>
      <w:pPr>
        <w:keepNext/>
        <w:shd w:fill="F8EFE6" w:color="auto" w:val="clear"/>
        <w:spacing w:after="120"/>
      </w:pPr>
      <w:r>
        <w:rPr>
          <w:b/>
          <w:bCs/>
          <w:color w:val="8E4F1C"/>
        </w:rPr>
        <w:t xml:space="preserve">Presenta: </w:t>
      </w:r>
      <w:r>
        <w:t xml:space="preserve">Brando Barreto</w:t>
      </w:r>
      <w:r>
        <w:rPr>
          <w:b/>
          <w:bCs/>
          <w:color w:val="8E4F1C"/>
        </w:rPr>
        <w:t xml:space="preserve">     Duración: </w:t>
      </w:r>
      <w:r>
        <w:t xml:space="preserve">30 s</w:t>
      </w:r>
      <w:r>
        <w:rPr>
          <w:b/>
          <w:bCs/>
          <w:color w:val="8E4F1C"/>
        </w:rPr>
        <w:t xml:space="preserve">     Minuto: </w:t>
      </w:r>
      <w:r>
        <w:t xml:space="preserve">8:25 – 8:55</w:t>
      </w:r>
    </w:p>
    <w:p>
      <w:pPr>
        <w:spacing w:after="120" w:line="300"/>
      </w:pPr>
      <w:r>
        <w:rPr>
          <w:sz w:val="24"/>
          <w:szCs w:val="24"/>
        </w:rPr>
        <w:t xml:space="preserve">Siendo autocríticos: Álvaro cuidó la caja y evitó la deuda, aunque eso nos dejó con menos liquidez. Yo definí precios y subí la publicidad de 150 mil a 600 mil, pero no siempre se tradujo en mejores resultados. Vicente ajustó la producción a la demanda y redujo casi a cero los vencidos. Como equipo, al inicio nos faltó coordinar producción y ventas, y lo fuimos mejorando.</w:t>
      </w:r>
    </w:p>
    <w:p>
      <w:pPr>
        <w:spacing w:after="120"/>
      </w:pPr>
      <w:r>
        <w:rPr>
          <w:b/>
          <w:bCs/>
          <w:i/>
          <w:iCs/>
          <w:color w:val="8E4F1C"/>
        </w:rPr>
        <w:t xml:space="preserve">Transición: </w:t>
      </w:r>
      <w:r>
        <w:rPr>
          <w:i/>
          <w:iCs/>
          <w:color w:val="6B5A4E"/>
        </w:rPr>
        <w:t xml:space="preserve">“Vicente presentará las dificultades.”</w:t>
      </w:r>
    </w:p>
    <w:p>
      <w:pPr>
        <w:pStyle w:val="Heading2"/>
        <w:keepNext/>
      </w:pPr>
      <w:r>
        <w:t xml:space="preserve">Diapositiva 16 · Dificultades y cómo las enfrentamos</w:t>
      </w:r>
    </w:p>
    <w:p>
      <w:pPr>
        <w:keepNext/>
        <w:shd w:fill="F8EFE6" w:color="auto" w:val="clear"/>
        <w:spacing w:after="120"/>
      </w:pPr>
      <w:r>
        <w:rPr>
          <w:b/>
          <w:bCs/>
          <w:color w:val="8E4F1C"/>
        </w:rPr>
        <w:t xml:space="preserve">Presenta: </w:t>
      </w:r>
      <w:r>
        <w:t xml:space="preserve">Vicente Sánchez</w:t>
      </w:r>
      <w:r>
        <w:rPr>
          <w:b/>
          <w:bCs/>
          <w:color w:val="8E4F1C"/>
        </w:rPr>
        <w:t xml:space="preserve">     Duración: </w:t>
      </w:r>
      <w:r>
        <w:t xml:space="preserve">30 s</w:t>
      </w:r>
      <w:r>
        <w:rPr>
          <w:b/>
          <w:bCs/>
          <w:color w:val="8E4F1C"/>
        </w:rPr>
        <w:t xml:space="preserve">     Minuto: </w:t>
      </w:r>
      <w:r>
        <w:t xml:space="preserve">8:55 – 9:25</w:t>
      </w:r>
    </w:p>
    <w:p>
      <w:pPr>
        <w:spacing w:after="120" w:line="300"/>
      </w:pPr>
      <w:r>
        <w:rPr>
          <w:sz w:val="24"/>
          <w:szCs w:val="24"/>
        </w:rPr>
        <w:t xml:space="preserve">Dentro del equipo, la principal dificultad fue estimar cuánto producir: en el período 1 se nos vencieron productos por más de un millón de pesos. Lo enfrentamos produciendo según la demanda real, y esa pérdida bajó a 14.765 pesos.</w:t>
      </w:r>
    </w:p>
    <w:p>
      <w:pPr>
        <w:spacing w:after="120" w:line="300"/>
      </w:pPr>
      <w:r>
        <w:rPr>
          <w:sz w:val="24"/>
          <w:szCs w:val="24"/>
        </w:rPr>
        <w:t xml:space="preserve">Fuera del equipo, nos afectaron intereses, comisiones y multas que subieron de cero a 712 mil 500. Lo enfrentamos revisando con más cuidado cada decisión antes de tomarla.</w:t>
      </w:r>
    </w:p>
    <w:p>
      <w:pPr>
        <w:pStyle w:val="Heading2"/>
        <w:keepNext/>
      </w:pPr>
      <w:r>
        <w:t xml:space="preserve">Diapositiva 17 · Aprendizajes</w:t>
      </w:r>
    </w:p>
    <w:p>
      <w:pPr>
        <w:keepNext/>
        <w:shd w:fill="F8EFE6" w:color="auto" w:val="clear"/>
        <w:spacing w:after="120"/>
      </w:pPr>
      <w:r>
        <w:rPr>
          <w:b/>
          <w:bCs/>
          <w:color w:val="8E4F1C"/>
        </w:rPr>
        <w:t xml:space="preserve">Presenta: </w:t>
      </w:r>
      <w:r>
        <w:t xml:space="preserve">Vicente Sánchez</w:t>
      </w:r>
      <w:r>
        <w:rPr>
          <w:b/>
          <w:bCs/>
          <w:color w:val="8E4F1C"/>
        </w:rPr>
        <w:t xml:space="preserve">     Duración: </w:t>
      </w:r>
      <w:r>
        <w:t xml:space="preserve">25 s</w:t>
      </w:r>
      <w:r>
        <w:rPr>
          <w:b/>
          <w:bCs/>
          <w:color w:val="8E4F1C"/>
        </w:rPr>
        <w:t xml:space="preserve">     Minuto: </w:t>
      </w:r>
      <w:r>
        <w:t xml:space="preserve">9:25 – 9:50</w:t>
      </w:r>
    </w:p>
    <w:p>
      <w:pPr>
        <w:spacing w:after="120" w:line="300"/>
      </w:pPr>
      <w:r>
        <w:rPr>
          <w:sz w:val="24"/>
          <w:szCs w:val="24"/>
        </w:rPr>
        <w:t xml:space="preserve">Nos quedamos con cuatro aprendizajes. Primero, bajar costos o subir precios, porque hoy vendemos bajo el costo. Segundo, evaluar dejar de revender yogurt, que cuesta casi el doble. Tercero, sin deuda no pagamos intereses, pero la caja se agota. Y cuarto, seguir produciendo según la demanda real.</w:t>
      </w:r>
    </w:p>
    <w:p>
      <w:pPr>
        <w:spacing w:after="120"/>
      </w:pPr>
      <w:r>
        <w:rPr>
          <w:b/>
          <w:bCs/>
          <w:i/>
          <w:iCs/>
          <w:color w:val="8E4F1C"/>
        </w:rPr>
        <w:t xml:space="preserve">Transición: </w:t>
      </w:r>
      <w:r>
        <w:rPr>
          <w:i/>
          <w:iCs/>
          <w:color w:val="6B5A4E"/>
        </w:rPr>
        <w:t xml:space="preserve">“Brando cerrará con la vinculación entre teoría y práctica.”</w:t>
      </w:r>
    </w:p>
    <w:p>
      <w:pPr>
        <w:pStyle w:val="Heading2"/>
        <w:keepNext/>
      </w:pPr>
      <w:r>
        <w:t xml:space="preserve">Diapositiva 18 · Vinculación teoría – práctica</w:t>
      </w:r>
    </w:p>
    <w:p>
      <w:pPr>
        <w:keepNext/>
        <w:shd w:fill="F8EFE6" w:color="auto" w:val="clear"/>
        <w:spacing w:after="120"/>
      </w:pPr>
      <w:r>
        <w:rPr>
          <w:b/>
          <w:bCs/>
          <w:color w:val="8E4F1C"/>
        </w:rPr>
        <w:t xml:space="preserve">Presenta: </w:t>
      </w:r>
      <w:r>
        <w:t xml:space="preserve">Brando Barreto</w:t>
      </w:r>
      <w:r>
        <w:rPr>
          <w:b/>
          <w:bCs/>
          <w:color w:val="8E4F1C"/>
        </w:rPr>
        <w:t xml:space="preserve">     Duración: </w:t>
      </w:r>
      <w:r>
        <w:t xml:space="preserve">30 s</w:t>
      </w:r>
      <w:r>
        <w:rPr>
          <w:b/>
          <w:bCs/>
          <w:color w:val="8E4F1C"/>
        </w:rPr>
        <w:t xml:space="preserve">     Minuto: </w:t>
      </w:r>
      <w:r>
        <w:t xml:space="preserve">9:50 – 10:20</w:t>
      </w:r>
    </w:p>
    <w:p>
      <w:pPr>
        <w:spacing w:after="120" w:line="300"/>
      </w:pPr>
      <w:r>
        <w:rPr>
          <w:sz w:val="24"/>
          <w:szCs w:val="24"/>
        </w:rPr>
        <w:t xml:space="preserve">Lo visto en clases lo aplicamos en el simulador. Distinguir costos fijos y variables nos permitió saber si cobrábamos lo suficiente. Con el ROE y el ROA entendimos por qué son iguales sin deuda. Y el análisis del sector, con sus barreras de entrada, la cantidad de competidores y la competencia por precio, se reflejó en nuestras decisiones de precio, marketing y producción.</w:t>
      </w:r>
    </w:p>
    <w:p>
      <w:pPr>
        <w:spacing w:after="120"/>
      </w:pPr>
      <w:r>
        <w:rPr>
          <w:b/>
          <w:bCs/>
          <w:i/>
          <w:iCs/>
          <w:color w:val="8E4F1C"/>
        </w:rPr>
        <w:t xml:space="preserve">Transición: </w:t>
      </w:r>
      <w:r>
        <w:rPr>
          <w:i/>
          <w:iCs/>
          <w:color w:val="6B5A4E"/>
        </w:rPr>
        <w:t xml:space="preserve">“Vicente cierra con las conclusiones.”</w:t>
      </w:r>
    </w:p>
    <w:p>
      <w:pPr>
        <w:pStyle w:val="Heading2"/>
        <w:keepNext/>
      </w:pPr>
      <w:r>
        <w:t xml:space="preserve">Diapositiva 19 · Conclusiones</w:t>
      </w:r>
    </w:p>
    <w:p>
      <w:pPr>
        <w:keepNext/>
        <w:shd w:fill="F8EFE6" w:color="auto" w:val="clear"/>
        <w:spacing w:after="120"/>
      </w:pPr>
      <w:r>
        <w:rPr>
          <w:b/>
          <w:bCs/>
          <w:color w:val="8E4F1C"/>
        </w:rPr>
        <w:t xml:space="preserve">Presenta: </w:t>
      </w:r>
      <w:r>
        <w:t xml:space="preserve">Vicente Sánchez</w:t>
      </w:r>
      <w:r>
        <w:rPr>
          <w:b/>
          <w:bCs/>
          <w:color w:val="8E4F1C"/>
        </w:rPr>
        <w:t xml:space="preserve">     Duración: </w:t>
      </w:r>
      <w:r>
        <w:t xml:space="preserve">30 s</w:t>
      </w:r>
      <w:r>
        <w:rPr>
          <w:b/>
          <w:bCs/>
          <w:color w:val="8E4F1C"/>
        </w:rPr>
        <w:t xml:space="preserve">     Minuto: </w:t>
      </w:r>
      <w:r>
        <w:t xml:space="preserve">10:20 – 10:50</w:t>
      </w:r>
    </w:p>
    <w:p>
      <w:pPr>
        <w:spacing w:after="120" w:line="300"/>
      </w:pPr>
      <w:r>
        <w:rPr>
          <w:sz w:val="24"/>
          <w:szCs w:val="24"/>
        </w:rPr>
        <w:t xml:space="preserve">Para concluir: nuestros costos superaron a lo que vendimos, y por eso el resultado acumulado es de menos 6 millones 683 mil y la rentabilidad de menos 72%. Pero aprendimos a planificar: los vencidos bajaron de un millón a menos de 15 mil pesos. Nuestro foco ahora es revisar precios, evitar multas y concentrarnos en los postres de leche. Muchas gracias, quedamos atentos a sus preguntas.</w:t>
      </w:r>
    </w:p>
    <w:p>
      <w:r>
        <w:br w:type="page"/>
      </w:r>
    </w:p>
    <w:p>
      <w:pPr>
        <w:pStyle w:val="Heading1"/>
      </w:pPr>
      <w:r>
        <w:t xml:space="preserve">Preguntas probables del docente</w:t>
      </w:r>
    </w:p>
    <w:p>
      <w:pPr>
        <w:spacing w:after="160"/>
      </w:pPr>
      <w:r>
        <w:rPr>
          <w:color w:val="6B5A4E"/>
        </w:rPr>
        <w:t xml:space="preserve">Cada integrante responde 2 preguntas y se evalúa en forma individual. Todos deberían poder contestar las de coherencia (IE6) y stakeholders (IE8), porque suman el 80% de la nota oral.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400"/>
        <w:gridCol w:w="4860"/>
      </w:tblGrid>
      <w:tr>
        <w:trPr>
          <w:tblHeader/>
        </w:trPr>
        <w:tc>
          <w:tcPr>
            <w:tcW w:type="dxa" w:w="1100"/>
            <w:tcBorders>
              <w:top w:val="single" w:color="E3D2BF" w:sz="4"/>
              <w:left w:val="single" w:color="E3D2BF" w:sz="4"/>
              <w:bottom w:val="single" w:color="E3D2BF" w:sz="4"/>
              <w:right w:val="single" w:color="E3D2BF" w:sz="4"/>
            </w:tcBorders>
            <w:shd w:fill="3B2418" w:color="auto" w:val="clear"/>
            <w:tcMar>
              <w:top w:type="dxa" w:w="60"/>
              <w:left w:type="dxa" w:w="100"/>
              <w:bottom w:type="dxa" w:w="60"/>
              <w:right w:type="dxa" w:w="100"/>
            </w:tcMar>
          </w:tcPr>
          <w:p>
            <w:r>
              <w:rPr>
                <w:b/>
                <w:bCs/>
                <w:color w:val="FFFFFF"/>
                <w:sz w:val="20"/>
                <w:szCs w:val="20"/>
              </w:rPr>
              <w:t xml:space="preserve">Tema</w:t>
            </w:r>
          </w:p>
        </w:tc>
        <w:tc>
          <w:tcPr>
            <w:tcW w:type="dxa" w:w="3400"/>
            <w:tcBorders>
              <w:top w:val="single" w:color="E3D2BF" w:sz="4"/>
              <w:left w:val="single" w:color="E3D2BF" w:sz="4"/>
              <w:bottom w:val="single" w:color="E3D2BF" w:sz="4"/>
              <w:right w:val="single" w:color="E3D2BF" w:sz="4"/>
            </w:tcBorders>
            <w:shd w:fill="3B2418" w:color="auto" w:val="clear"/>
            <w:tcMar>
              <w:top w:type="dxa" w:w="60"/>
              <w:left w:type="dxa" w:w="100"/>
              <w:bottom w:type="dxa" w:w="60"/>
              <w:right w:type="dxa" w:w="100"/>
            </w:tcMar>
          </w:tcPr>
          <w:p>
            <w:r>
              <w:rPr>
                <w:b/>
                <w:bCs/>
                <w:color w:val="FFFFFF"/>
                <w:sz w:val="20"/>
                <w:szCs w:val="20"/>
              </w:rPr>
              <w:t xml:space="preserve">Pregunta</w:t>
            </w:r>
          </w:p>
        </w:tc>
        <w:tc>
          <w:tcPr>
            <w:tcW w:type="dxa" w:w="4860"/>
            <w:tcBorders>
              <w:top w:val="single" w:color="E3D2BF" w:sz="4"/>
              <w:left w:val="single" w:color="E3D2BF" w:sz="4"/>
              <w:bottom w:val="single" w:color="E3D2BF" w:sz="4"/>
              <w:right w:val="single" w:color="E3D2BF" w:sz="4"/>
            </w:tcBorders>
            <w:shd w:fill="3B2418" w:color="auto" w:val="clear"/>
            <w:tcMar>
              <w:top w:type="dxa" w:w="60"/>
              <w:left w:type="dxa" w:w="100"/>
              <w:bottom w:type="dxa" w:w="60"/>
              <w:right w:type="dxa" w:w="100"/>
            </w:tcMar>
          </w:tcPr>
          <w:p>
            <w:r>
              <w:rPr>
                <w:b/>
                <w:bCs/>
                <w:color w:val="FFFFFF"/>
                <w:sz w:val="20"/>
                <w:szCs w:val="20"/>
              </w:rPr>
              <w:t xml:space="preserve">Respuesta sugerida</w:t>
            </w:r>
          </w:p>
        </w:tc>
      </w:tr>
      <w:tr>
        <w:trPr>
          <w:tblHeader w:val="false"/>
        </w:trPr>
        <w:tc>
          <w:tcPr>
            <w:tcW w:type="dxa" w:w="11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IE1</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¿Qué rol cumple su sector en la sociedad?</w:t>
            </w:r>
          </w:p>
        </w:tc>
        <w:tc>
          <w:tcPr>
            <w:tcW w:type="dxa" w:w="48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Satisface cuatro necesidades: darse un gusto dulce con sabor casero, la conveniencia de algo listo para comer, un alimento lácteo fresco y confiable, y el abastecimiento de locales que revenden.</w:t>
            </w:r>
          </w:p>
        </w:tc>
      </w:tr>
      <w:tr>
        <w:trPr>
          <w:tblHeader w:val="false"/>
        </w:trPr>
        <w:tc>
          <w:tcPr>
            <w:tcW w:type="dxa" w:w="11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IE1</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¿Por qué dicen que el mercado es atomizado?</w:t>
            </w:r>
          </w:p>
        </w:tc>
        <w:tc>
          <w:tcPr>
            <w:tcW w:type="dxa" w:w="48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Porque hay 14 empresas y ninguna controla una parte importante; lo mismo pasa con los consumidores y con los proveedores.</w:t>
            </w:r>
          </w:p>
        </w:tc>
      </w:tr>
      <w:tr>
        <w:trPr>
          <w:tblHeader w:val="false"/>
        </w:trPr>
        <w:tc>
          <w:tcPr>
            <w:tcW w:type="dxa" w:w="11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IE6</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¿Qué diferencia hay entre su visión y su misión?</w:t>
            </w:r>
          </w:p>
        </w:tc>
        <w:tc>
          <w:tcPr>
            <w:tcW w:type="dxa" w:w="48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La visión mira al futuro y es aspiracional: a dónde queremos llegar. La misión describe el presente: qué hacemos, para quién y cómo lo hacemos.</w:t>
            </w:r>
          </w:p>
        </w:tc>
      </w:tr>
      <w:tr>
        <w:trPr>
          <w:tblHeader w:val="false"/>
        </w:trPr>
        <w:tc>
          <w:tcPr>
            <w:tcW w:type="dxa" w:w="11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IE6</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¿Cómo se relaciona el objetivo de producir más eficiente con la visión?</w:t>
            </w:r>
          </w:p>
        </w:tc>
        <w:tc>
          <w:tcPr>
            <w:tcW w:type="dxa" w:w="48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La visión busca ser reconocidos por calidad. Producir más eficiente, sin afectar el producto, nos permite bajar costos manteniendo la calidad que prometemos.</w:t>
            </w:r>
          </w:p>
        </w:tc>
      </w:tr>
      <w:tr>
        <w:trPr>
          <w:tblHeader w:val="false"/>
        </w:trPr>
        <w:tc>
          <w:tcPr>
            <w:tcW w:type="dxa" w:w="11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IE6</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Compiten por costos, pero su visión habla de calidad. ¿No es contradictorio?</w:t>
            </w:r>
          </w:p>
        </w:tc>
        <w:tc>
          <w:tcPr>
            <w:tcW w:type="dxa" w:w="48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Buscamos precios accesibles, que es uno de nuestros valores, sin bajar la calidad. Los resultados muestran que el precio quedó bajo el costo, así que debemos ajustarlo para que la estrategia sea sostenible.</w:t>
            </w:r>
          </w:p>
        </w:tc>
      </w:tr>
      <w:tr>
        <w:trPr>
          <w:tblHeader w:val="false"/>
        </w:trPr>
        <w:tc>
          <w:tcPr>
            <w:tcW w:type="dxa" w:w="11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IE8</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¿Qué stakeholders se relacionan con el objetivo de dar a conocer la marca?</w:t>
            </w:r>
          </w:p>
        </w:tc>
        <w:tc>
          <w:tcPr>
            <w:tcW w:type="dxa" w:w="48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Los clientes, porque buscamos que nos reconozcan y prefieran, y la competencia, porque necesitamos diferenciarnos de las otras 13 empresas.</w:t>
            </w:r>
          </w:p>
        </w:tc>
      </w:tr>
      <w:tr>
        <w:trPr>
          <w:tblHeader w:val="false"/>
        </w:trPr>
        <w:tc>
          <w:tcPr>
            <w:tcW w:type="dxa" w:w="11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IE8</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¿Por qué el Estado y los bancos son stakeholders?</w:t>
            </w:r>
          </w:p>
        </w:tc>
        <w:tc>
          <w:tcPr>
            <w:tcW w:type="dxa" w:w="48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El Estado exige permisos y normas sanitarias para producir. Los bancos nos pueden financiar si falta caja; por eso cuidar los costos es clave para tener respaldo.</w:t>
            </w:r>
          </w:p>
        </w:tc>
      </w:tr>
      <w:tr>
        <w:trPr>
          <w:tblHeader w:val="false"/>
        </w:trPr>
        <w:tc>
          <w:tcPr>
            <w:tcW w:type="dxa" w:w="11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Costos</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¿Cuál es la diferencia entre costo fijo y variable?</w:t>
            </w:r>
          </w:p>
        </w:tc>
        <w:tc>
          <w:tcPr>
            <w:tcW w:type="dxa" w:w="48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El fijo se paga produzcamos o no, como administración o depreciación. El variable depende del volumen, como el costo de lo vendido o el transporte.</w:t>
            </w:r>
          </w:p>
        </w:tc>
      </w:tr>
      <w:tr>
        <w:trPr>
          <w:tblHeader w:val="false"/>
        </w:trPr>
        <w:tc>
          <w:tcPr>
            <w:tcW w:type="dxa" w:w="11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Costos</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¿Qué es el costo medio total y qué les dice?</w:t>
            </w:r>
          </w:p>
        </w:tc>
        <w:tc>
          <w:tcPr>
            <w:tcW w:type="dxa" w:w="48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Es el costo total dividido por los litros vendidos: 2.348 pesos por litro. Como vendimos a 1.200–1.350, cada litro nos hizo perder dinero.</w:t>
            </w:r>
          </w:p>
        </w:tc>
      </w:tr>
      <w:tr>
        <w:trPr>
          <w:tblHeader w:val="false"/>
        </w:trPr>
        <w:tc>
          <w:tcPr>
            <w:tcW w:type="dxa" w:w="11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Resultados</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¿Por qué el ROE y el ROA son iguales?</w:t>
            </w:r>
          </w:p>
        </w:tc>
        <w:tc>
          <w:tcPr>
            <w:tcW w:type="dxa" w:w="48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Porque no tenemos deuda: los activos son iguales al patrimonio, así que el resultado dividido por cualquiera de los dos da lo mismo.</w:t>
            </w:r>
          </w:p>
        </w:tc>
      </w:tr>
      <w:tr>
        <w:trPr>
          <w:tblHeader w:val="false"/>
        </w:trPr>
        <w:tc>
          <w:tcPr>
            <w:tcW w:type="dxa" w:w="11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Resultados</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¿Por qué no pidieron un crédito?</w:t>
            </w:r>
          </w:p>
        </w:tc>
        <w:tc>
          <w:tcPr>
            <w:tcW w:type="dxa" w:w="48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Para no pagar intereses ni asumir riesgo. Pero la caja bajó a 766 mil pesos, así que en los próximos períodos evaluaremos financiarnos o reducir gastos.</w:t>
            </w:r>
          </w:p>
        </w:tc>
      </w:tr>
      <w:tr>
        <w:trPr>
          <w:tblHeader w:val="false"/>
        </w:trPr>
        <w:tc>
          <w:tcPr>
            <w:tcW w:type="dxa" w:w="11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Resultados</w:t>
            </w:r>
          </w:p>
        </w:tc>
        <w:tc>
          <w:tcPr>
            <w:tcW w:type="dxa" w:w="340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¿Qué harían distinto?</w:t>
            </w:r>
          </w:p>
        </w:tc>
        <w:tc>
          <w:tcPr>
            <w:tcW w:type="dxa" w:w="4860"/>
            <w:tcBorders>
              <w:top w:val="single" w:color="E3D2BF" w:sz="4"/>
              <w:left w:val="single" w:color="E3D2BF" w:sz="4"/>
              <w:bottom w:val="single" w:color="E3D2BF" w:sz="4"/>
              <w:right w:val="single" w:color="E3D2BF" w:sz="4"/>
            </w:tcBorders>
            <w:tcMar>
              <w:top w:type="dxa" w:w="60"/>
              <w:left w:type="dxa" w:w="100"/>
              <w:bottom w:type="dxa" w:w="60"/>
              <w:right w:type="dxa" w:w="100"/>
            </w:tcMar>
          </w:tcPr>
          <w:p>
            <w:r>
              <w:rPr>
                <w:b w:val="false"/>
                <w:bCs w:val="false"/>
                <w:sz w:val="20"/>
                <w:szCs w:val="20"/>
              </w:rPr>
              <w:t xml:space="preserve">Fijar precios sobre el costo medio, revisar cada decisión para evitar multas y comisiones, y enfocarnos en los postres, que cuestan la mitad por litro que el yogurt.</w:t>
            </w:r>
          </w:p>
        </w:tc>
      </w:tr>
    </w:tbl>
    <w:sectPr>
      <w:footerReference w:type="default" r:id="rId7"/>
      <w:pgSz w:w="12240" w:h="15840" w:orient="portrait"/>
      <w:pgMar w:top="1417" w:right="1440" w:bottom="1417"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5A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1B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mbria" w:cs="Cambria" w:eastAsia="Cambria" w:hAnsi="Cambria"/>
      <w:b/>
      <w:bCs/>
      <w:color w:val="3B2418"/>
      <w:sz w:val="44"/>
      <w:szCs w:val="44"/>
    </w:rPr>
  </w:style>
  <w:style w:type="paragraph" w:styleId="Heading1">
    <w:name w:val="Heading 1"/>
    <w:basedOn w:val="Normal"/>
    <w:next w:val="Normal"/>
    <w:qFormat/>
    <w:pPr>
      <w:spacing w:after="140" w:before="280"/>
      <w:outlineLvl w:val="0"/>
    </w:pPr>
    <w:rPr>
      <w:rFonts w:ascii="Cambria" w:cs="Cambria" w:eastAsia="Cambria" w:hAnsi="Cambria"/>
      <w:b/>
      <w:bCs/>
      <w:color w:val="3B2418"/>
      <w:sz w:val="30"/>
      <w:szCs w:val="30"/>
    </w:rPr>
  </w:style>
  <w:style w:type="paragraph" w:styleId="Heading2">
    <w:name w:val="Heading 2"/>
    <w:basedOn w:val="Normal"/>
    <w:next w:val="Normal"/>
    <w:qFormat/>
    <w:pPr>
      <w:spacing w:after="80" w:before="280"/>
      <w:outlineLvl w:val="1"/>
    </w:pPr>
    <w:rPr>
      <w:rFonts w:ascii="Cambria" w:cs="Cambria" w:eastAsia="Cambria" w:hAnsi="Cambria"/>
      <w:b/>
      <w:bCs/>
      <w:color w:val="8E4F1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presentación Cremoso Antojo</dc:title>
  <dc:creator>Equipo Cremoso Antojo</dc:creator>
  <cp:lastModifiedBy>Un-named</cp:lastModifiedBy>
  <cp:revision>1</cp:revision>
  <dcterms:created xsi:type="dcterms:W3CDTF">2026-09-24T22:24:11.398Z</dcterms:created>
  <dcterms:modified xsi:type="dcterms:W3CDTF">2026-09-24T22:24:11.399Z</dcterms:modified>
</cp:coreProperties>
</file>

<file path=docProps/custom.xml><?xml version="1.0" encoding="utf-8"?>
<Properties xmlns="http://schemas.openxmlformats.org/officeDocument/2006/custom-properties" xmlns:vt="http://schemas.openxmlformats.org/officeDocument/2006/docPropsVTypes"/>
</file>