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3030" simplePos="0" locked="0" layoutInCell="1" allowOverlap="1" relativeHeight="3" wp14:anchorId="2CA70C3A">
                <wp:simplePos x="0" y="0"/>
                <wp:positionH relativeFrom="page">
                  <wp:posOffset>458470</wp:posOffset>
                </wp:positionH>
                <wp:positionV relativeFrom="margin">
                  <wp:align>top</wp:align>
                </wp:positionV>
                <wp:extent cx="5687695" cy="6659245"/>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8692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pPr>
                            <w:r>
                              <w:rPr>
                                <w:sz w:val="144"/>
                              </w:rPr>
                              <w:t>Ámbito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7.75pt;height:524.25pt;mso-position-horizontal-relative:page;mso-position-vertical:top;mso-position-vertical-relative:margin" wp14:anchorId="2CA70C3A">
                <w10:wrap type="square"/>
                <v:fill o:detectmouseclick="t" on="false"/>
                <v:stroke color="#3465a4" weight="6480" joinstyle="round" endcap="flat"/>
                <v:textbox>
                  <w:txbxContent>
                    <w:p>
                      <w:pPr>
                        <w:pStyle w:val="Ttulo"/>
                        <w:rPr/>
                      </w:pPr>
                      <w:r>
                        <w:rPr>
                          <w:sz w:val="144"/>
                        </w:rPr>
                        <w:t>Ámbito del software</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4"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973122318"/>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126478096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58.75pt;width:539pt;height:139.7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711509517"/>
                              <w:dataBinding w:prefixMappings="xmlns:ns0='http://schemas.microsoft.com/office/2006/coverPageProps' " w:xpath="/ns0:CoverPageProperties[1]/ns0:CompanyAddress[1]" w:storeItemID="{55AF091B-3C7A-41E3-B477-F2FDAA23CFDA}"/>
                              <w:alias w:val="Compañía"/>
                            </w:sdtPr>
                            <w:sdtContent>
                              <w:p>
                                <w:pPr>
                                  <w:pStyle w:val="Piedepgina"/>
                                  <w:rPr/>
                                </w:pPr>
                                <w:r>
                                  <w:rPr/>
                                  <w:t xml:space="preserve">     </w:t>
                                </w:r>
                              </w:p>
                            </w:sdtContent>
                          </w:sdt>
                        </w:tc>
                        <w:tc>
                          <w:tcPr>
                            <w:tcW w:w="3559" w:type="dxa"/>
                            <w:tcBorders/>
                            <w:shd w:fill="auto" w:val="clear"/>
                            <w:tcMar>
                              <w:bottom w:w="144" w:type="dxa"/>
                            </w:tcMar>
                          </w:tcPr>
                          <w:sdt>
                            <w:sdtPr>
                              <w:text/>
                              <w:id w:val="1791756376"/>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01905494"/>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209_1115405689">
            <w:r>
              <w:rPr>
                <w:webHidden/>
                <w:rStyle w:val="Enlacedelndice"/>
              </w:rPr>
              <w:t>1. Versiones</w:t>
              <w:tab/>
              <w:t>2</w:t>
            </w:r>
          </w:hyperlink>
        </w:p>
        <w:p>
          <w:pPr>
            <w:pStyle w:val="Ndice1"/>
            <w:tabs>
              <w:tab w:val="right" w:pos="8424" w:leader="dot"/>
            </w:tabs>
            <w:rPr/>
          </w:pPr>
          <w:hyperlink w:anchor="__RefHeading___Toc210_832381998">
            <w:r>
              <w:rPr>
                <w:webHidden/>
                <w:rStyle w:val="Enlacedelndice"/>
              </w:rPr>
              <w:t>Tabla del ámbito</w:t>
              <w:tab/>
              <w:t>1</w:t>
            </w:r>
          </w:hyperlink>
          <w:r>
            <w:fldChar w:fldCharType="end"/>
          </w:r>
        </w:p>
      </w:sdtContent>
    </w:sdt>
    <w:p>
      <w:pPr>
        <w:pStyle w:val="Normal"/>
        <w:rPr/>
      </w:pPr>
      <w:r>
        <w:rPr/>
      </w:r>
      <w:r>
        <w:br w:type="page"/>
      </w:r>
    </w:p>
    <w:p>
      <w:pPr>
        <w:pStyle w:val="Encabezado1"/>
        <w:rPr/>
      </w:pPr>
      <w:bookmarkStart w:id="0" w:name="__RefHeading___Toc209_1115405689"/>
      <w:bookmarkStart w:id="1" w:name="_Toc439669957"/>
      <w:bookmarkEnd w:id="0"/>
      <w:r>
        <mc:AlternateContent>
          <mc:Choice Requires="wps">
            <w:drawing>
              <wp:anchor behindDoc="0" distT="0" distB="2743200" distL="182880" distR="182880" simplePos="0" locked="0" layoutInCell="1" allowOverlap="1" relativeHeight="5">
                <wp:simplePos x="0" y="0"/>
                <wp:positionH relativeFrom="page">
                  <wp:posOffset>458470</wp:posOffset>
                </wp:positionH>
                <wp:positionV relativeFrom="margin">
                  <wp:align>top</wp:align>
                </wp:positionV>
                <wp:extent cx="1339215" cy="8471535"/>
                <wp:effectExtent l="0" t="0" r="0" b="6985"/>
                <wp:wrapSquare wrapText="bothSides"/>
                <wp:docPr id="5" name="Rectángulo 1"/>
                <a:graphic xmlns:a="http://schemas.openxmlformats.org/drawingml/2006/main">
                  <a:graphicData uri="http://schemas.microsoft.com/office/word/2010/wordprocessingShape">
                    <wps:wsp>
                      <wps:cNvSpPr/>
                      <wps:spPr>
                        <a:xfrm>
                          <a:off x="0" y="0"/>
                          <a:ext cx="1338480" cy="8470800"/>
                        </a:xfrm>
                        <a:prstGeom prst="rect">
                          <a:avLst/>
                        </a:prstGeom>
                        <a:solidFill>
                          <a:srgbClr val="ffffff"/>
                        </a:solidFill>
                        <a:ln>
                          <a:noFill/>
                        </a:ln>
                      </wps:spPr>
                      <wps:style>
                        <a:lnRef idx="0"/>
                        <a:fillRef idx="0"/>
                        <a:effectRef idx="0"/>
                        <a:fontRef idx="minor"/>
                      </wps:style>
                      <wps:txbx>
                        <w:txbxContent>
                          <w:p>
                            <w:pPr>
                              <w:pStyle w:val="Quote"/>
                              <w:spacing w:before="240" w:after="240"/>
                              <w:rPr/>
                            </w:pPr>
                            <w:r>
                              <w:rPr/>
                            </w:r>
                          </w:p>
                        </w:txbxContent>
                      </wps:txbx>
                      <wps:bodyPr lIns="45720" rIns="45720" tIns="0" bIns="0">
                        <a:noAutofit/>
                      </wps:bodyPr>
                    </wps:wsp>
                  </a:graphicData>
                </a:graphic>
              </wp:anchor>
            </w:drawing>
          </mc:Choice>
          <mc:Fallback>
            <w:pict>
              <v:rect id="shape_0" ID="Rectángulo 1" fillcolor="white" stroked="f" style="position:absolute;margin-left:36.1pt;margin-top:0pt;width:105.35pt;height:666.95pt;mso-position-horizontal-relative:page;mso-position-vertical:top;mso-position-vertical-relative:margin">
                <w10:wrap type="none"/>
                <v:fill o:detectmouseclick="t" type="solid" color2="black"/>
                <v:stroke color="#3465a4" joinstyle="round" endcap="flat"/>
                <v:textbox>
                  <w:txbxContent>
                    <w:p>
                      <w:pPr>
                        <w:pStyle w:val="Quote"/>
                        <w:spacing w:before="240" w:after="240"/>
                        <w:rPr/>
                      </w:pPr>
                      <w:r>
                        <w:rPr/>
                      </w:r>
                    </w:p>
                  </w:txbxContent>
                </v:textbox>
              </v:rect>
            </w:pict>
          </mc:Fallback>
        </mc:AlternateContent>
      </w:r>
      <w:r>
        <w:rPr/>
        <w:t xml:space="preserve">1. </w:t>
      </w:r>
      <w:bookmarkStart w:id="2" w:name="_Toc4373611234"/>
      <w:r>
        <w:rPr/>
        <w:t>V</w:t>
      </w:r>
      <w:bookmarkStart w:id="3" w:name="_Toc440960968"/>
      <w:bookmarkEnd w:id="1"/>
      <w:bookmarkEnd w:id="2"/>
      <w:bookmarkEnd w:id="3"/>
      <w:r>
        <w:rPr/>
        <w:t>ersiones</w:t>
      </w:r>
    </w:p>
    <w:p>
      <w:pPr>
        <w:pStyle w:val="Normal"/>
        <w:rPr/>
      </w:pPr>
      <w:r>
        <w:rPr/>
        <w:t>En la tabla de a continuación se puede hacer un seguimiento de las versiones y personas que han realizado los cambios correspondientes.</w:t>
      </w:r>
    </w:p>
    <w:tbl>
      <w:tblPr>
        <w:tblpPr w:bottomFromText="0" w:horzAnchor="margin" w:leftFromText="141" w:rightFromText="141" w:tblpX="0" w:tblpY="855" w:topFromText="0" w:vertAnchor="text"/>
        <w:tblW w:w="8424" w:type="dxa"/>
        <w:jc w:val="left"/>
        <w:tblInd w:w="33"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firstRow="1" w:noVBand="1" w:lastRow="0" w:firstColumn="1" w:lastColumn="0" w:noHBand="0" w:val="04a0"/>
      </w:tblPr>
      <w:tblGrid>
        <w:gridCol w:w="2106"/>
        <w:gridCol w:w="2106"/>
        <w:gridCol w:w="2106"/>
        <w:gridCol w:w="2105"/>
      </w:tblGrid>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rFonts w:ascii="Arial Black" w:hAnsi="Arial Black"/>
                <w:b/>
                <w:bCs/>
              </w:rPr>
              <w:t>Autor</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rFonts w:ascii="Arial Black" w:hAnsi="Arial Black"/>
                <w:b/>
                <w:bCs/>
              </w:rPr>
              <w:t>Fecha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rFonts w:ascii="Arial Black" w:hAnsi="Arial Black"/>
                <w:b/>
                <w:bCs/>
              </w:rPr>
              <w:t>Versión</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Contenidodelatabla"/>
              <w:spacing w:lineRule="auto" w:line="240" w:before="0" w:after="0"/>
              <w:jc w:val="center"/>
              <w:rPr/>
            </w:pPr>
            <w:r>
              <w:rPr>
                <w:rFonts w:ascii="Arial Black" w:hAnsi="Arial Black"/>
                <w:b/>
                <w:bCs/>
              </w:rPr>
              <w:t>Descripción</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Jesus Recio</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6/1/2016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1.0</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Contenidodelatabla"/>
              <w:spacing w:lineRule="auto" w:line="240" w:before="0" w:after="0"/>
              <w:jc w:val="center"/>
              <w:rPr/>
            </w:pPr>
            <w:r>
              <w:rPr/>
              <w:t>Creación del documento y inserción de la tabla</w:t>
            </w:r>
          </w:p>
        </w:tc>
      </w:tr>
      <w:tr>
        <w:trPr/>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Álvaro Rodríguez García e Iván Prada</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19/01/2016</w:t>
            </w:r>
          </w:p>
        </w:tc>
        <w:tc>
          <w:tcPr>
            <w:tcW w:w="2106" w:type="dxa"/>
            <w:tcBorders>
              <w:top w:val="single" w:sz="2" w:space="0" w:color="000001"/>
              <w:left w:val="single" w:sz="2" w:space="0" w:color="000001"/>
              <w:bottom w:val="single" w:sz="2" w:space="0" w:color="000001"/>
              <w:insideH w:val="single" w:sz="2" w:space="0" w:color="000001"/>
            </w:tcBorders>
            <w:shd w:color="auto" w:fill="auto" w:val="clear"/>
            <w:tcMar>
              <w:left w:w="30" w:type="dxa"/>
            </w:tcMar>
            <w:vAlign w:val="center"/>
          </w:tcPr>
          <w:p>
            <w:pPr>
              <w:pStyle w:val="Contenidodelatabla"/>
              <w:spacing w:lineRule="auto" w:line="240" w:before="0" w:after="0"/>
              <w:jc w:val="center"/>
              <w:rPr/>
            </w:pPr>
            <w:r>
              <w:rPr/>
              <w:t>1.1</w:t>
            </w:r>
          </w:p>
        </w:tc>
        <w:tc>
          <w:tcPr>
            <w:tcW w:w="21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vAlign w:val="center"/>
          </w:tcPr>
          <w:p>
            <w:pPr>
              <w:pStyle w:val="Contenidodelatabla"/>
              <w:spacing w:lineRule="auto" w:line="240" w:before="0" w:after="0"/>
              <w:jc w:val="center"/>
              <w:rPr/>
            </w:pPr>
            <w:r>
              <w:rPr/>
              <w:t>Revisión</w:t>
            </w:r>
          </w:p>
        </w:tc>
      </w:tr>
    </w:tbl>
    <w:p>
      <w:pPr>
        <w:pStyle w:val="Encabezado1"/>
        <w:rPr/>
      </w:pPr>
      <w:bookmarkStart w:id="4" w:name="__RefHeading___Toc210_832381998"/>
      <w:bookmarkEnd w:id="4"/>
      <w:r>
        <mc:AlternateContent>
          <mc:Choice Requires="wps">
            <w:drawing>
              <wp:anchor behindDoc="0" distT="0" distB="2743200" distL="182880" distR="182880" simplePos="0" locked="0" layoutInCell="1" allowOverlap="1" relativeHeight="2" wp14:anchorId="1E2ACBF6">
                <wp:simplePos x="0" y="0"/>
                <wp:positionH relativeFrom="page">
                  <wp:posOffset>458470</wp:posOffset>
                </wp:positionH>
                <wp:positionV relativeFrom="margin">
                  <wp:align>top</wp:align>
                </wp:positionV>
                <wp:extent cx="1337310" cy="7600950"/>
                <wp:effectExtent l="0" t="0" r="0" b="0"/>
                <wp:wrapSquare wrapText="largest"/>
                <wp:docPr id="7" name="Cuadro de texto  5" descr="Sidebar"/>
                <a:graphic xmlns:a="http://schemas.openxmlformats.org/drawingml/2006/main">
                  <a:graphicData uri="http://schemas.microsoft.com/office/word/2010/wordprocessingShape">
                    <wps:wsp>
                      <wps:cNvSpPr/>
                      <wps:spPr>
                        <a:xfrm>
                          <a:off x="0" y="0"/>
                          <a:ext cx="1336680" cy="7600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598.4pt;mso-position-horizontal-relative:page;mso-position-vertical:top;mso-position-vertical-relative:margin" wp14:anchorId="1E2ACBF6">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2.</w:t>
      </w:r>
      <w:bookmarkStart w:id="5" w:name="_Toc437361123"/>
      <w:r>
        <w:rPr/>
        <w:t>T</w:t>
      </w:r>
      <w:bookmarkEnd w:id="5"/>
      <w:r>
        <w:rPr/>
        <w:t>abla del ámbito</w:t>
      </w:r>
    </w:p>
    <w:p>
      <w:pPr>
        <w:pStyle w:val="Normal"/>
        <w:rPr/>
      </w:pPr>
      <w:r>
        <w:rPr/>
      </w:r>
    </w:p>
    <w:tbl>
      <w:tblPr>
        <w:tblW w:w="8714" w:type="dxa"/>
        <w:jc w:val="left"/>
        <w:tblInd w:w="8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9" w:type="dxa"/>
          <w:bottom w:w="105" w:type="dxa"/>
          <w:right w:w="105" w:type="dxa"/>
        </w:tblCellMar>
        <w:tblLook w:val="04a0"/>
      </w:tblPr>
      <w:tblGrid>
        <w:gridCol w:w="1686"/>
        <w:gridCol w:w="7027"/>
      </w:tblGrid>
      <w:tr>
        <w:trPr/>
        <w:tc>
          <w:tcPr>
            <w:tcW w:w="16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b/>
                <w:bCs/>
                <w:color w:val="000000"/>
                <w:lang w:eastAsia="es-ES"/>
              </w:rPr>
              <w:t>Título</w:t>
            </w:r>
          </w:p>
        </w:tc>
        <w:tc>
          <w:tcPr>
            <w:tcW w:w="70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color w:val="000000"/>
                <w:lang w:eastAsia="es-ES"/>
              </w:rPr>
              <w:t>Gestor de personal UCM</w:t>
            </w:r>
          </w:p>
        </w:tc>
      </w:tr>
      <w:tr>
        <w:trPr>
          <w:trHeight w:val="480" w:hRule="atLeast"/>
        </w:trPr>
        <w:tc>
          <w:tcPr>
            <w:tcW w:w="16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b/>
                <w:bCs/>
                <w:color w:val="000000"/>
                <w:lang w:eastAsia="es-ES"/>
              </w:rPr>
              <w:t>Autor</w:t>
            </w:r>
          </w:p>
        </w:tc>
        <w:tc>
          <w:tcPr>
            <w:tcW w:w="70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color w:val="000000"/>
                <w:lang w:eastAsia="es-ES"/>
              </w:rPr>
              <w:t>Grupo B</w:t>
            </w:r>
          </w:p>
        </w:tc>
      </w:tr>
      <w:tr>
        <w:trPr>
          <w:trHeight w:val="9735" w:hRule="atLeast"/>
        </w:trPr>
        <w:tc>
          <w:tcPr>
            <w:tcW w:w="16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b/>
                <w:bCs/>
                <w:color w:val="000000"/>
                <w:lang w:eastAsia="es-ES"/>
              </w:rPr>
              <w:t>Descripción</w:t>
            </w:r>
          </w:p>
        </w:tc>
        <w:tc>
          <w:tcPr>
            <w:tcW w:w="70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color w:val="000000"/>
                <w:lang w:eastAsia="es-ES"/>
              </w:rPr>
              <w:t>Aplicación que gestiona los empleados de la UCM. Deberá almacenar todos los datos de cada persona en una ficha de empleado.</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pPr>
            <w:r>
              <w:rPr>
                <w:rFonts w:eastAsia="Times New Roman" w:cs="Arial"/>
                <w:color w:val="000000"/>
                <w:lang w:eastAsia="es-ES"/>
              </w:rPr>
              <w:t xml:space="preserve">El conjunto de empleados deberá estar dividido en dos grupos principales: Personal Docente e Investigador (PDI), Personal Administrativo y de Servicios (PAS). </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pPr>
            <w:r>
              <w:rPr>
                <w:rFonts w:eastAsia="Times New Roman" w:cs="Arial"/>
                <w:color w:val="000000"/>
                <w:lang w:eastAsia="es-ES"/>
              </w:rPr>
              <w:t>Deberá contener diferentes datos del personal de la UCM, comenzando por una serie de aspectos generales que estarán presentes en todos los perfiles:</w:t>
            </w:r>
          </w:p>
          <w:p>
            <w:pPr>
              <w:pStyle w:val="Normal"/>
              <w:spacing w:lineRule="auto" w:line="240" w:before="0" w:after="0"/>
              <w:ind w:left="720" w:hanging="0"/>
              <w:rPr/>
            </w:pPr>
            <w:r>
              <w:rPr>
                <w:rFonts w:eastAsia="Times New Roman" w:cs="Arial"/>
                <w:color w:val="000000"/>
                <w:lang w:eastAsia="es-ES"/>
              </w:rPr>
              <w:t>-Datos personales (contacto, dirección…)</w:t>
            </w:r>
          </w:p>
          <w:p>
            <w:pPr>
              <w:pStyle w:val="Normal"/>
              <w:spacing w:lineRule="auto" w:line="240" w:before="0" w:after="0"/>
              <w:ind w:left="720" w:hanging="0"/>
              <w:rPr/>
            </w:pPr>
            <w:r>
              <w:rPr>
                <w:rFonts w:eastAsia="Times New Roman" w:cs="Arial"/>
                <w:color w:val="000000"/>
                <w:lang w:eastAsia="es-ES"/>
              </w:rPr>
              <w:t>-Foto</w:t>
            </w:r>
          </w:p>
          <w:p>
            <w:pPr>
              <w:pStyle w:val="Normal"/>
              <w:spacing w:lineRule="auto" w:line="240" w:before="0" w:after="0"/>
              <w:ind w:left="720" w:hanging="0"/>
              <w:rPr/>
            </w:pPr>
            <w:r>
              <w:rPr>
                <w:rFonts w:eastAsia="Times New Roman" w:cs="Arial"/>
                <w:color w:val="000000"/>
                <w:lang w:eastAsia="es-ES"/>
              </w:rPr>
              <w:t xml:space="preserve">-Datos del contrato (cuenta bancaria, horas de trabajo, duración     (contratos temporales o indefinidos),...) </w:t>
            </w:r>
          </w:p>
          <w:p>
            <w:pPr>
              <w:pStyle w:val="Normal"/>
              <w:spacing w:lineRule="auto" w:line="240" w:before="0" w:after="0"/>
              <w:ind w:left="720" w:hanging="0"/>
              <w:rPr/>
            </w:pPr>
            <w:r>
              <w:rPr>
                <w:rFonts w:eastAsia="Times New Roman" w:cs="Arial"/>
                <w:color w:val="000000"/>
                <w:lang w:eastAsia="es-ES"/>
              </w:rPr>
              <w:t>-Historial</w:t>
            </w:r>
          </w:p>
          <w:p>
            <w:pPr>
              <w:pStyle w:val="Normal"/>
              <w:spacing w:lineRule="auto" w:line="240" w:before="0" w:after="0"/>
              <w:ind w:left="720" w:hanging="0"/>
              <w:rPr/>
            </w:pPr>
            <w:r>
              <w:rPr>
                <w:rFonts w:eastAsia="Times New Roman" w:cs="Arial"/>
                <w:color w:val="000000"/>
                <w:lang w:eastAsia="es-ES"/>
              </w:rPr>
              <w:t>-Idiomas</w:t>
            </w:r>
          </w:p>
          <w:p>
            <w:pPr>
              <w:pStyle w:val="Normal"/>
              <w:spacing w:lineRule="auto" w:line="240" w:before="0" w:after="0"/>
              <w:ind w:left="720" w:hanging="0"/>
              <w:rPr/>
            </w:pPr>
            <w:r>
              <w:rPr>
                <w:rFonts w:eastAsia="Times New Roman" w:cs="Arial"/>
                <w:color w:val="000000"/>
                <w:lang w:eastAsia="es-ES"/>
              </w:rPr>
              <w:t>-Nóminas (complementos)</w:t>
            </w:r>
          </w:p>
          <w:p>
            <w:pPr>
              <w:pStyle w:val="Normal"/>
              <w:spacing w:lineRule="auto" w:line="240" w:before="0" w:after="0"/>
              <w:rPr/>
            </w:pPr>
            <w:r>
              <w:rPr>
                <w:rFonts w:eastAsia="Times New Roman" w:cs="Arial"/>
                <w:color w:val="000000"/>
                <w:lang w:eastAsia="es-ES"/>
              </w:rPr>
              <w:t>Así mismo, cada categoría cuenta con una serie de datos intrínsecos a ella:</w:t>
            </w:r>
          </w:p>
          <w:p>
            <w:pPr>
              <w:pStyle w:val="Normal"/>
              <w:spacing w:lineRule="auto" w:line="240" w:before="0" w:after="0"/>
              <w:ind w:left="720" w:hanging="0"/>
              <w:rPr/>
            </w:pPr>
            <w:r>
              <w:rPr>
                <w:rFonts w:eastAsia="Times New Roman" w:cs="Arial"/>
                <w:color w:val="000000"/>
                <w:lang w:eastAsia="es-ES"/>
              </w:rPr>
              <w:t>-PDI: Departamento, especialidad, despacho, categoría, grupos y horarios.</w:t>
            </w:r>
          </w:p>
          <w:p>
            <w:pPr>
              <w:pStyle w:val="Normal"/>
              <w:spacing w:lineRule="auto" w:line="240" w:before="0" w:after="0"/>
              <w:ind w:left="720" w:hanging="0"/>
              <w:rPr/>
            </w:pPr>
            <w:r>
              <w:rPr>
                <w:rFonts w:eastAsia="Times New Roman" w:cs="Arial"/>
                <w:color w:val="000000"/>
                <w:lang w:eastAsia="es-ES"/>
              </w:rPr>
              <w:t>-PAS: Área de trabajo, categoría dentro de su área de trabajo, cualidades (cursos, )....</w:t>
            </w:r>
          </w:p>
          <w:p>
            <w:pPr>
              <w:pStyle w:val="Normal"/>
              <w:spacing w:lineRule="auto" w:line="240" w:before="0" w:after="0"/>
              <w:rPr/>
            </w:pPr>
            <w:r>
              <w:rPr>
                <w:rFonts w:eastAsia="Times New Roman" w:cs="Arial"/>
                <w:color w:val="000000"/>
                <w:lang w:eastAsia="es-ES"/>
              </w:rPr>
              <w:t>Deberá haber cuatro tipos de cuentas de usuario:</w:t>
            </w:r>
          </w:p>
          <w:p>
            <w:pPr>
              <w:pStyle w:val="Normal"/>
              <w:numPr>
                <w:ilvl w:val="0"/>
                <w:numId w:val="1"/>
              </w:numPr>
              <w:spacing w:lineRule="auto" w:line="240" w:before="0" w:after="0"/>
              <w:textAlignment w:val="baseline"/>
              <w:rPr/>
            </w:pPr>
            <w:r>
              <w:rPr>
                <w:rFonts w:eastAsia="Times New Roman" w:cs="Arial"/>
                <w:color w:val="000000"/>
                <w:lang w:eastAsia="es-ES"/>
              </w:rPr>
              <w:t xml:space="preserve">Una cuenta de </w:t>
            </w:r>
            <w:r>
              <w:rPr>
                <w:rFonts w:eastAsia="Times New Roman" w:cs="Arial"/>
                <w:i/>
                <w:iCs/>
                <w:color w:val="000000"/>
                <w:lang w:eastAsia="es-ES"/>
              </w:rPr>
              <w:t xml:space="preserve">superuser </w:t>
            </w:r>
            <w:r>
              <w:rPr>
                <w:rFonts w:eastAsia="Times New Roman" w:cs="Arial"/>
                <w:color w:val="000000"/>
                <w:lang w:eastAsia="es-ES"/>
              </w:rPr>
              <w:t xml:space="preserve">que pueda crear cuentas nuevas y ver y modificar todos los datos de la base de datos. </w:t>
            </w:r>
          </w:p>
          <w:p>
            <w:pPr>
              <w:pStyle w:val="Normal"/>
              <w:numPr>
                <w:ilvl w:val="0"/>
                <w:numId w:val="1"/>
              </w:numPr>
              <w:spacing w:lineRule="auto" w:line="240" w:before="0" w:after="0"/>
              <w:textAlignment w:val="baseline"/>
              <w:rPr/>
            </w:pPr>
            <w:r>
              <w:rPr>
                <w:rFonts w:eastAsia="Times New Roman" w:cs="Arial"/>
                <w:color w:val="000000"/>
                <w:lang w:eastAsia="es-ES"/>
              </w:rPr>
              <w:t xml:space="preserve">Cuentas de </w:t>
            </w:r>
            <w:r>
              <w:rPr>
                <w:rFonts w:eastAsia="Times New Roman" w:cs="Arial"/>
                <w:i/>
                <w:iCs/>
                <w:color w:val="000000"/>
                <w:lang w:eastAsia="es-ES"/>
              </w:rPr>
              <w:t>administrador del rectorado</w:t>
            </w:r>
            <w:r>
              <w:rPr>
                <w:rFonts w:eastAsia="Times New Roman" w:cs="Arial"/>
                <w:color w:val="000000"/>
                <w:lang w:eastAsia="es-ES"/>
              </w:rPr>
              <w:t xml:space="preserve"> que puedan ver y modificar todos los datos de todas las facultades (añadir nuevas entradas, eliminarlas, modificarlas...) y que puedan crear cuentas de administrador de facultad. </w:t>
            </w:r>
          </w:p>
          <w:p>
            <w:pPr>
              <w:pStyle w:val="Normal"/>
              <w:numPr>
                <w:ilvl w:val="0"/>
                <w:numId w:val="2"/>
              </w:numPr>
              <w:spacing w:lineRule="auto" w:line="240" w:before="0" w:after="0"/>
              <w:textAlignment w:val="baseline"/>
              <w:rPr/>
            </w:pPr>
            <w:r>
              <w:rPr>
                <w:rFonts w:eastAsia="Times New Roman" w:cs="Arial"/>
                <w:color w:val="000000"/>
                <w:lang w:eastAsia="es-ES"/>
              </w:rPr>
              <w:t xml:space="preserve">Cuentas de </w:t>
            </w:r>
            <w:r>
              <w:rPr>
                <w:rFonts w:eastAsia="Times New Roman" w:cs="Arial"/>
                <w:i/>
                <w:iCs/>
                <w:color w:val="000000"/>
                <w:lang w:eastAsia="es-ES"/>
              </w:rPr>
              <w:t>administrador dentro de cada facultad</w:t>
            </w:r>
            <w:r>
              <w:rPr>
                <w:rFonts w:eastAsia="Times New Roman" w:cs="Arial"/>
                <w:color w:val="000000"/>
                <w:lang w:eastAsia="es-ES"/>
              </w:rPr>
              <w:t xml:space="preserve"> que puedan ver y modificar los datos de su facultad y que puedan crear cuentas de secretaría. </w:t>
            </w:r>
          </w:p>
          <w:p>
            <w:pPr>
              <w:pStyle w:val="Normal"/>
              <w:numPr>
                <w:ilvl w:val="0"/>
                <w:numId w:val="3"/>
              </w:numPr>
              <w:spacing w:lineRule="auto" w:line="240" w:before="0" w:after="0"/>
              <w:textAlignment w:val="baseline"/>
              <w:rPr/>
            </w:pPr>
            <w:r>
              <w:rPr>
                <w:rFonts w:eastAsia="Times New Roman" w:cs="Arial"/>
                <w:color w:val="000000"/>
                <w:lang w:eastAsia="es-ES"/>
              </w:rPr>
              <w:t xml:space="preserve">Cuentas de </w:t>
            </w:r>
            <w:r>
              <w:rPr>
                <w:rFonts w:eastAsia="Times New Roman" w:cs="Arial"/>
                <w:i/>
                <w:iCs/>
                <w:color w:val="000000"/>
                <w:lang w:eastAsia="es-ES"/>
              </w:rPr>
              <w:t>secretaría</w:t>
            </w:r>
            <w:r>
              <w:rPr>
                <w:rFonts w:eastAsia="Times New Roman" w:cs="Arial"/>
                <w:color w:val="000000"/>
                <w:lang w:eastAsia="es-ES"/>
              </w:rPr>
              <w:t xml:space="preserve"> que tengan restricciones de edición y visualización según su área de trabajo (PDI o PAS).</w:t>
            </w:r>
          </w:p>
          <w:p>
            <w:pPr>
              <w:pStyle w:val="Normal"/>
              <w:spacing w:lineRule="auto" w:line="240" w:before="0" w:after="0"/>
              <w:rPr/>
            </w:pPr>
            <w:r>
              <w:rPr>
                <w:rFonts w:eastAsia="Times New Roman" w:cs="Arial"/>
                <w:color w:val="000000"/>
                <w:lang w:eastAsia="es-ES"/>
              </w:rPr>
              <w:t>La aplicación deberá estar relacionada con el sistema de gestión del alumnado, biblioteca… para realizar sus funciones(consulta, modificación y eliminación de datos) de forma eficaz.</w:t>
            </w:r>
          </w:p>
          <w:p>
            <w:pPr>
              <w:pStyle w:val="Normal"/>
              <w:spacing w:lineRule="auto" w:line="240" w:before="0" w:after="0"/>
              <w:rPr/>
            </w:pPr>
            <w:r>
              <w:rPr>
                <w:rFonts w:eastAsia="Times New Roman" w:cs="Arial"/>
                <w:color w:val="000000"/>
                <w:lang w:eastAsia="es-ES"/>
              </w:rPr>
              <w:t>Tendrá que poder soportar 800 usuarios simultáneos(una quinta parte del personal de administración(4000 aprox contando personal de las distintas facultades y el rectorado)).</w:t>
            </w:r>
          </w:p>
          <w:p>
            <w:pPr>
              <w:pStyle w:val="Normal"/>
              <w:spacing w:lineRule="auto" w:line="240" w:before="0" w:after="0"/>
              <w:rPr/>
            </w:pPr>
            <w:r>
              <w:rPr>
                <w:rFonts w:eastAsia="Times New Roman" w:cs="Arial"/>
                <w:color w:val="000000"/>
                <w:lang w:eastAsia="es-ES"/>
              </w:rPr>
              <w:t>Los datos deberán ser estables, es decir, se deberán poder recuperar en caso de fallo del sistema. A su vez habrá una opción para que los datos puedan ser filtrados fácilmente por nombre, tipo de contrato, tipo de cuenta, idiomas. Si se trata de PDI, se deberá poder filtrar también por departamento y especialidad. En el caso del PAS se deberá poder filtrar por área de trabajo, categoría dentro de su área de trabajo y por cualidades.</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pPr>
            <w:r>
              <w:rPr>
                <w:rFonts w:eastAsia="Times New Roman" w:cs="Arial"/>
                <w:color w:val="000000"/>
                <w:lang w:eastAsia="es-ES"/>
              </w:rPr>
              <w:t>Se podrá dar de alta nuevos usuarios mediante cuentas que dispongan de los privilegios correspondientes rellenando todos los campos generales y los campos específicos según el tipo de empleado. También se deberá poder gestionar las bajas de los empleados, cubriendo las horas necesarias para el correcto funcionamiento de la facultad. Las bajas se dividirán en diferentes grupos según el origen y deberán ser gestionadas acorde a las necesidades de cada una. Según el origen podrán ser: bajas temporales, planificadas, bajas por defunción y bajas por jubilación.</w:t>
            </w:r>
          </w:p>
          <w:p>
            <w:pPr>
              <w:pStyle w:val="Normal"/>
              <w:spacing w:lineRule="auto" w:line="240" w:before="0" w:after="0"/>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lineRule="auto" w:line="240" w:before="0" w:after="0"/>
              <w:rPr/>
            </w:pPr>
            <w:r>
              <w:rPr>
                <w:rFonts w:eastAsia="Times New Roman" w:cs="Arial"/>
                <w:color w:val="000000"/>
                <w:lang w:eastAsia="es-ES"/>
              </w:rPr>
              <w:t>La aplicación deberá gestionar además los traslados de personal entre diferentes facultades y departamentos.</w:t>
            </w:r>
          </w:p>
          <w:p>
            <w:pPr>
              <w:pStyle w:val="Normal"/>
              <w:spacing w:lineRule="auto" w:line="240" w:before="0" w:after="0"/>
              <w:rPr>
                <w:rFonts w:ascii="Arial" w:hAnsi="Arial" w:eastAsia="Times New Roman" w:cs="Arial"/>
                <w:color w:val="000000"/>
                <w:lang w:eastAsia="es-ES"/>
              </w:rPr>
            </w:pPr>
            <w:r>
              <w:rPr>
                <w:rFonts w:eastAsia="Times New Roman" w:cs="Arial"/>
                <w:color w:val="000000"/>
                <w:lang w:eastAsia="es-ES"/>
              </w:rPr>
            </w:r>
          </w:p>
        </w:tc>
      </w:tr>
      <w:tr>
        <w:trPr/>
        <w:tc>
          <w:tcPr>
            <w:tcW w:w="16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b/>
                <w:bCs/>
                <w:color w:val="000000"/>
                <w:lang w:eastAsia="es-ES"/>
              </w:rPr>
              <w:t>Casos de uso principales</w:t>
            </w:r>
          </w:p>
        </w:tc>
        <w:tc>
          <w:tcPr>
            <w:tcW w:w="702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9" w:type="dxa"/>
            </w:tcMar>
          </w:tcPr>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1. Añadir nuevo personal.</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2. Eliminar personal.</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3. Cambiar la información referente a los contratos.</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4. Indicar, en caso de baja, si es temporal o planificada.</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5. Traslados de facultad.</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6. Consulta de horarios y grupos en el caso del PDI.</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7. Crear cuentas nuevas.</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8. Modificar cuentas ya existentes.</w:t>
            </w:r>
          </w:p>
          <w:p>
            <w:pPr>
              <w:pStyle w:val="Normal"/>
              <w:spacing w:lineRule="auto" w:line="240" w:before="0" w:after="0"/>
              <w:rPr/>
            </w:pPr>
            <w:r>
              <w:rPr>
                <w:rFonts w:eastAsia="Times New Roman" w:cs="Arial"/>
                <w:color w:val="000000"/>
                <w:lang w:eastAsia="es-ES"/>
              </w:rPr>
              <w:t>      </w:t>
            </w:r>
            <w:r>
              <w:rPr>
                <w:rFonts w:eastAsia="Times New Roman" w:cs="Arial"/>
                <w:color w:val="000000"/>
                <w:lang w:eastAsia="es-ES"/>
              </w:rPr>
              <w:t>9. Eliminar cuentas.</w:t>
            </w:r>
          </w:p>
        </w:tc>
      </w:tr>
    </w:tbl>
    <w:p>
      <w:pPr>
        <w:pStyle w:val="Encabezado1"/>
        <w:spacing w:before="480" w:after="120"/>
        <w:rPr/>
      </w:pPr>
      <w:r>
        <w:rPr/>
      </w:r>
    </w:p>
    <w:sectPr>
      <w:headerReference w:type="default" r:id="rId2"/>
      <w:type w:val="nextPage"/>
      <w:pgSz w:w="12240" w:h="15840"/>
      <w:pgMar w:left="3096" w:right="720" w:header="1080" w:top="1137" w:footer="0" w:bottom="720" w:gutter="0"/>
      <w:pgNumType w:start="0"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Arial Black">
    <w:charset w:val="00"/>
    <w:family w:val="roman"/>
    <w:pitch w:val="variable"/>
  </w:font>
  <w:font w:name="Cambr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r>
        </w:p>
      </w:tc>
      <w:tc>
        <w:tcPr>
          <w:tcW w:w="225" w:type="dxa"/>
          <w:tcBorders/>
          <w:shd w:color="auto"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628"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1"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576" w:hanging="288"/>
      </w:pPr>
      <w:rPr>
        <w:rFonts w:ascii="Cambria" w:hAnsi="Cambria" w:cs="Cambria" w:hint="default"/>
        <w:rFonts w:cs="Cambria"/>
        <w:color w:val="EF462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Arial" w:asciiTheme="minorHAnsi" w:cstheme="minorBidi" w:eastAsiaTheme="minorHAnsi" w:hAnsiTheme="minorHAnsi"/>
      <w:color w:val="404040" w:themeColor="text1" w:themeTint="bf"/>
      <w:sz w:val="20"/>
      <w:szCs w:val="20"/>
      <w:lang w:val="es-ES" w:eastAsia="en-US" w:bidi="ar-SA"/>
    </w:rPr>
  </w:style>
  <w:style w:type="paragraph" w:styleId="Encabezado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ＭＳ Ｐゴシック" w:cs="Arial"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ＭＳ Ｐゴシック" w:cs="Arial"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ＭＳ Ｐゴシック" w:cs="Arial"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ＭＳ Ｐゴシック" w:cs="Arial"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ＭＳ Ｐゴシック" w:cs="Arial"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ＭＳ Ｐゴシック" w:cs="Arial"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ＭＳ Ｐゴシック" w:cs="Arial"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ＭＳ Ｐゴシック" w:cs="Arial"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Enlacedelndice">
    <w:name w:val="Enlace del índice"/>
    <w:qFormat/>
    <w:rPr/>
  </w:style>
  <w:style w:type="character" w:styleId="ListLabel5">
    <w:name w:val="ListLabel 5"/>
    <w:qFormat/>
    <w:rPr>
      <w:rFonts w:cs="Cambria"/>
      <w:color w:val="EF4623"/>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ＭＳ Ｐゴシック" w:cs="Arial"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ＭＳ Ｐゴシック" w:cs="Arial"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before="0" w:after="0"/>
      <w:jc w:val="left"/>
    </w:pPr>
    <w:rPr>
      <w:rFonts w:ascii="Arial" w:hAnsi="Arial" w:eastAsia="Arial" w:cs="Arial"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next w:val="Normal"/>
    <w:link w:val="CitaCar"/>
    <w:uiPriority w:val="1"/>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ＭＳ Ｐゴシック"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ＭＳ Ｐゴシック"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Contenidodelmarco">
    <w:name w:val="Contenido del marco"/>
    <w:basedOn w:val="Normal"/>
    <w:qFormat/>
    <w:pPr/>
    <w:rPr/>
  </w:style>
  <w:style w:type="paragraph" w:styleId="Cita">
    <w:name w:val="Cita"/>
    <w:basedOn w:val="Normal"/>
    <w:qFormat/>
    <w:pPr/>
    <w:rPr/>
  </w:style>
  <w:style w:type="paragraph" w:styleId="Contenidodelatabla">
    <w:name w:val="Contenido de la tabl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5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87DF2"/>
    <w:rsid w:val="00814C77"/>
    <w:rsid w:val="008B1341"/>
    <w:rsid w:val="00BB5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27038990-AB8B-48A3-9389-F714B89FFC95}">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77</TotalTime>
  <Application>LibreOffice/5.0.0.4$Windows_x86 LibreOffice_project/cf112dc905650fb985306a7a03d2fe3fcc6c978f</Application>
  <Paragraphs>63</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cp:lastPrinted>2015-11-30T17:53:00Z</cp:lastPrinted>
  <dcterms:modified xsi:type="dcterms:W3CDTF">2016-01-19T11:04:12Z</dcterms:modified>
  <cp:revision>12</cp:revision>
  <dc:title>Título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