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0E7850" w:rsidRDefault="000E7850" w:rsidP="008C2AC1">
                                <w:pPr>
                                  <w:pStyle w:val="Puesto"/>
                                  <w:rPr>
                                    <w:sz w:val="110"/>
                                    <w:szCs w:val="110"/>
                                  </w:rPr>
                                </w:pPr>
                                <w:r w:rsidRPr="000E7850">
                                  <w:rPr>
                                    <w:sz w:val="110"/>
                                    <w:szCs w:val="110"/>
                                  </w:rPr>
                                  <w:t>Plan de gestión de configuración</w:t>
                                </w:r>
                              </w:p>
                              <w:p w:rsidR="005060E6" w:rsidRPr="00F77FF8" w:rsidRDefault="00F77FF8" w:rsidP="008C2AC1">
                                <w:pPr>
                                  <w:pStyle w:val="Subttulo"/>
                                </w:pPr>
                                <w:r w:rsidRPr="00F77FF8">
                                  <w:t>Gestión de personal ucm</w:t>
                                </w:r>
                              </w:p>
                              <w:p w:rsidR="00E80220" w:rsidRPr="00D5672C" w:rsidRDefault="00F50555"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p w:rsidR="00E80220" w:rsidRPr="000E7850" w:rsidRDefault="000E7850" w:rsidP="008C2AC1">
                          <w:pPr>
                            <w:pStyle w:val="Puesto"/>
                            <w:rPr>
                              <w:sz w:val="110"/>
                              <w:szCs w:val="110"/>
                            </w:rPr>
                          </w:pPr>
                          <w:r w:rsidRPr="000E7850">
                            <w:rPr>
                              <w:sz w:val="110"/>
                              <w:szCs w:val="110"/>
                            </w:rPr>
                            <w:t>Plan de gestión de configuración</w:t>
                          </w:r>
                        </w:p>
                        <w:p w:rsidR="005060E6" w:rsidRPr="00F77FF8" w:rsidRDefault="00F77FF8" w:rsidP="008C2AC1">
                          <w:pPr>
                            <w:pStyle w:val="Subttulo"/>
                          </w:pPr>
                          <w:r w:rsidRPr="00F77FF8">
                            <w:t>Gestión de personal ucm</w:t>
                          </w:r>
                        </w:p>
                        <w:p w:rsidR="00E80220" w:rsidRPr="00D5672C" w:rsidRDefault="00647038"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F50555"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F50555"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F50555"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F50555"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0742FF"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111003" w:history="1">
            <w:r w:rsidR="000742FF" w:rsidRPr="00DF1933">
              <w:rPr>
                <w:rStyle w:val="Hipervnculo"/>
              </w:rPr>
              <w:t>1. Versiones</w:t>
            </w:r>
            <w:r w:rsidR="000742FF">
              <w:rPr>
                <w:webHidden/>
              </w:rPr>
              <w:tab/>
            </w:r>
            <w:r w:rsidR="000742FF">
              <w:rPr>
                <w:webHidden/>
              </w:rPr>
              <w:fldChar w:fldCharType="begin"/>
            </w:r>
            <w:r w:rsidR="000742FF">
              <w:rPr>
                <w:webHidden/>
              </w:rPr>
              <w:instrText xml:space="preserve"> PAGEREF _Toc440111003 \h </w:instrText>
            </w:r>
            <w:r w:rsidR="000742FF">
              <w:rPr>
                <w:webHidden/>
              </w:rPr>
            </w:r>
            <w:r w:rsidR="000742FF">
              <w:rPr>
                <w:webHidden/>
              </w:rPr>
              <w:fldChar w:fldCharType="separate"/>
            </w:r>
            <w:r w:rsidR="00287274">
              <w:rPr>
                <w:webHidden/>
              </w:rPr>
              <w:t>1</w:t>
            </w:r>
            <w:r w:rsidR="000742FF">
              <w:rPr>
                <w:webHidden/>
              </w:rPr>
              <w:fldChar w:fldCharType="end"/>
            </w:r>
          </w:hyperlink>
        </w:p>
        <w:p w:rsidR="000742FF" w:rsidRDefault="00F50555">
          <w:pPr>
            <w:pStyle w:val="TDC1"/>
            <w:rPr>
              <w:rFonts w:eastAsiaTheme="minorEastAsia"/>
              <w:color w:val="auto"/>
              <w:kern w:val="0"/>
              <w:sz w:val="22"/>
              <w:szCs w:val="22"/>
              <w:lang w:eastAsia="es-ES"/>
            </w:rPr>
          </w:pPr>
          <w:hyperlink w:anchor="_Toc440111004" w:history="1">
            <w:r w:rsidR="000742FF" w:rsidRPr="00DF1933">
              <w:rPr>
                <w:rStyle w:val="Hipervnculo"/>
              </w:rPr>
              <w:t>2. Identificación de las herramientas de trabajo a usar para microplanificación</w:t>
            </w:r>
            <w:r w:rsidR="000742FF">
              <w:rPr>
                <w:webHidden/>
              </w:rPr>
              <w:tab/>
            </w:r>
            <w:r w:rsidR="000742FF">
              <w:rPr>
                <w:webHidden/>
              </w:rPr>
              <w:fldChar w:fldCharType="begin"/>
            </w:r>
            <w:r w:rsidR="000742FF">
              <w:rPr>
                <w:webHidden/>
              </w:rPr>
              <w:instrText xml:space="preserve"> PAGEREF _Toc440111004 \h </w:instrText>
            </w:r>
            <w:r w:rsidR="000742FF">
              <w:rPr>
                <w:webHidden/>
              </w:rPr>
            </w:r>
            <w:r w:rsidR="000742FF">
              <w:rPr>
                <w:webHidden/>
              </w:rPr>
              <w:fldChar w:fldCharType="separate"/>
            </w:r>
            <w:r w:rsidR="00287274">
              <w:rPr>
                <w:webHidden/>
              </w:rPr>
              <w:t>2</w:t>
            </w:r>
            <w:r w:rsidR="000742FF">
              <w:rPr>
                <w:webHidden/>
              </w:rPr>
              <w:fldChar w:fldCharType="end"/>
            </w:r>
          </w:hyperlink>
        </w:p>
        <w:p w:rsidR="000742FF" w:rsidRDefault="00F50555">
          <w:pPr>
            <w:pStyle w:val="TDC1"/>
            <w:rPr>
              <w:rFonts w:eastAsiaTheme="minorEastAsia"/>
              <w:color w:val="auto"/>
              <w:kern w:val="0"/>
              <w:sz w:val="22"/>
              <w:szCs w:val="22"/>
              <w:lang w:eastAsia="es-ES"/>
            </w:rPr>
          </w:pPr>
          <w:hyperlink w:anchor="_Toc440111005" w:history="1">
            <w:r w:rsidR="000742FF" w:rsidRPr="00DF1933">
              <w:rPr>
                <w:rStyle w:val="Hipervnculo"/>
              </w:rPr>
              <w:t>3. Identificación de las herramientas de trabajo a usar para edición de documentos</w:t>
            </w:r>
            <w:r w:rsidR="000742FF">
              <w:rPr>
                <w:webHidden/>
              </w:rPr>
              <w:tab/>
            </w:r>
            <w:r w:rsidR="000742FF">
              <w:rPr>
                <w:webHidden/>
              </w:rPr>
              <w:fldChar w:fldCharType="begin"/>
            </w:r>
            <w:r w:rsidR="000742FF">
              <w:rPr>
                <w:webHidden/>
              </w:rPr>
              <w:instrText xml:space="preserve"> PAGEREF _Toc440111005 \h </w:instrText>
            </w:r>
            <w:r w:rsidR="000742FF">
              <w:rPr>
                <w:webHidden/>
              </w:rPr>
            </w:r>
            <w:r w:rsidR="000742FF">
              <w:rPr>
                <w:webHidden/>
              </w:rPr>
              <w:fldChar w:fldCharType="separate"/>
            </w:r>
            <w:r w:rsidR="00287274">
              <w:rPr>
                <w:webHidden/>
              </w:rPr>
              <w:t>3</w:t>
            </w:r>
            <w:r w:rsidR="000742FF">
              <w:rPr>
                <w:webHidden/>
              </w:rPr>
              <w:fldChar w:fldCharType="end"/>
            </w:r>
          </w:hyperlink>
        </w:p>
        <w:p w:rsidR="000742FF" w:rsidRDefault="00F50555">
          <w:pPr>
            <w:pStyle w:val="TDC1"/>
            <w:rPr>
              <w:rFonts w:eastAsiaTheme="minorEastAsia"/>
              <w:color w:val="auto"/>
              <w:kern w:val="0"/>
              <w:sz w:val="22"/>
              <w:szCs w:val="22"/>
              <w:lang w:eastAsia="es-ES"/>
            </w:rPr>
          </w:pPr>
          <w:hyperlink w:anchor="_Toc440111006" w:history="1">
            <w:r w:rsidR="000742FF" w:rsidRPr="00DF1933">
              <w:rPr>
                <w:rStyle w:val="Hipervnculo"/>
              </w:rPr>
              <w:t>4. Identificación de las herramientas de trabajo a usar como repositorio</w:t>
            </w:r>
            <w:r w:rsidR="000742FF">
              <w:rPr>
                <w:webHidden/>
              </w:rPr>
              <w:tab/>
            </w:r>
            <w:r w:rsidR="000742FF">
              <w:rPr>
                <w:webHidden/>
              </w:rPr>
              <w:fldChar w:fldCharType="begin"/>
            </w:r>
            <w:r w:rsidR="000742FF">
              <w:rPr>
                <w:webHidden/>
              </w:rPr>
              <w:instrText xml:space="preserve"> PAGEREF _Toc440111006 \h </w:instrText>
            </w:r>
            <w:r w:rsidR="000742FF">
              <w:rPr>
                <w:webHidden/>
              </w:rPr>
            </w:r>
            <w:r w:rsidR="000742FF">
              <w:rPr>
                <w:webHidden/>
              </w:rPr>
              <w:fldChar w:fldCharType="separate"/>
            </w:r>
            <w:r w:rsidR="00287274">
              <w:rPr>
                <w:webHidden/>
              </w:rPr>
              <w:t>5</w:t>
            </w:r>
            <w:r w:rsidR="000742FF">
              <w:rPr>
                <w:webHidden/>
              </w:rPr>
              <w:fldChar w:fldCharType="end"/>
            </w:r>
          </w:hyperlink>
        </w:p>
        <w:p w:rsidR="000742FF" w:rsidRDefault="00F50555">
          <w:pPr>
            <w:pStyle w:val="TDC1"/>
            <w:rPr>
              <w:rFonts w:eastAsiaTheme="minorEastAsia"/>
              <w:color w:val="auto"/>
              <w:kern w:val="0"/>
              <w:sz w:val="22"/>
              <w:szCs w:val="22"/>
              <w:lang w:eastAsia="es-ES"/>
            </w:rPr>
          </w:pPr>
          <w:hyperlink w:anchor="_Toc440111007" w:history="1">
            <w:r w:rsidR="000742FF" w:rsidRPr="00DF1933">
              <w:rPr>
                <w:rStyle w:val="Hipervnculo"/>
              </w:rPr>
              <w:t>5. Estructura de los archivos</w:t>
            </w:r>
            <w:r w:rsidR="000742FF">
              <w:rPr>
                <w:webHidden/>
              </w:rPr>
              <w:tab/>
            </w:r>
            <w:r w:rsidR="000742FF">
              <w:rPr>
                <w:webHidden/>
              </w:rPr>
              <w:fldChar w:fldCharType="begin"/>
            </w:r>
            <w:r w:rsidR="000742FF">
              <w:rPr>
                <w:webHidden/>
              </w:rPr>
              <w:instrText xml:space="preserve"> PAGEREF _Toc440111007 \h </w:instrText>
            </w:r>
            <w:r w:rsidR="000742FF">
              <w:rPr>
                <w:webHidden/>
              </w:rPr>
            </w:r>
            <w:r w:rsidR="000742FF">
              <w:rPr>
                <w:webHidden/>
              </w:rPr>
              <w:fldChar w:fldCharType="separate"/>
            </w:r>
            <w:r w:rsidR="00287274">
              <w:rPr>
                <w:webHidden/>
              </w:rPr>
              <w:t>7</w:t>
            </w:r>
            <w:r w:rsidR="000742FF">
              <w:rPr>
                <w:webHidden/>
              </w:rPr>
              <w:fldChar w:fldCharType="end"/>
            </w:r>
          </w:hyperlink>
        </w:p>
        <w:p w:rsidR="000742FF" w:rsidRDefault="00F50555">
          <w:pPr>
            <w:pStyle w:val="TDC1"/>
            <w:rPr>
              <w:rFonts w:eastAsiaTheme="minorEastAsia"/>
              <w:color w:val="auto"/>
              <w:kern w:val="0"/>
              <w:sz w:val="22"/>
              <w:szCs w:val="22"/>
              <w:lang w:eastAsia="es-ES"/>
            </w:rPr>
          </w:pPr>
          <w:hyperlink w:anchor="_Toc440111008" w:history="1">
            <w:r w:rsidR="000742FF" w:rsidRPr="00DF1933">
              <w:rPr>
                <w:rStyle w:val="Hipervnculo"/>
              </w:rPr>
              <w:t>6. Identificación de las herramientas para la comunicación de grupo</w:t>
            </w:r>
            <w:r w:rsidR="000742FF">
              <w:rPr>
                <w:webHidden/>
              </w:rPr>
              <w:tab/>
            </w:r>
            <w:r w:rsidR="000742FF">
              <w:rPr>
                <w:webHidden/>
              </w:rPr>
              <w:fldChar w:fldCharType="begin"/>
            </w:r>
            <w:r w:rsidR="000742FF">
              <w:rPr>
                <w:webHidden/>
              </w:rPr>
              <w:instrText xml:space="preserve"> PAGEREF _Toc440111008 \h </w:instrText>
            </w:r>
            <w:r w:rsidR="000742FF">
              <w:rPr>
                <w:webHidden/>
              </w:rPr>
            </w:r>
            <w:r w:rsidR="000742FF">
              <w:rPr>
                <w:webHidden/>
              </w:rPr>
              <w:fldChar w:fldCharType="separate"/>
            </w:r>
            <w:r w:rsidR="00287274">
              <w:rPr>
                <w:webHidden/>
              </w:rPr>
              <w:t>8</w:t>
            </w:r>
            <w:r w:rsidR="000742FF">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bookmarkStart w:id="0" w:name="_Toc440111003"/>
    <w:p w:rsidR="000E7850" w:rsidRDefault="00794A85" w:rsidP="000E7850">
      <w:pPr>
        <w:pStyle w:val="Ttulo1"/>
      </w:pPr>
      <w:r w:rsidRPr="00D5672C">
        <w:rPr>
          <w:lang w:eastAsia="es-ES"/>
        </w:rPr>
        <w:lastRenderedPageBreak/>
        <mc:AlternateContent>
          <mc:Choice Requires="wps">
            <w:drawing>
              <wp:anchor distT="0" distB="2743200" distL="182880" distR="182880" simplePos="0" relativeHeight="251659264" behindDoc="0" locked="0" layoutInCell="1" allowOverlap="1" wp14:anchorId="1E2ACBF6" wp14:editId="6ADF69EA">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E2ACBF6"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0E7850">
        <w:t>1. Versiones</w:t>
      </w:r>
      <w:bookmarkEnd w:id="0"/>
    </w:p>
    <w:p w:rsidR="000E7850" w:rsidRDefault="000E7850" w:rsidP="000E7850">
      <w:pPr>
        <w:spacing w:before="240"/>
      </w:pPr>
      <w:r>
        <w:t>En la tabla de a continuación se puede hacer un seguimiento de las versiones y personas que han realizado los cambios correspondientes.</w:t>
      </w:r>
    </w:p>
    <w:tbl>
      <w:tblPr>
        <w:tblStyle w:val="Tablaconcuadrcula"/>
        <w:tblpPr w:leftFromText="141" w:rightFromText="141" w:vertAnchor="text" w:horzAnchor="margin" w:tblpY="70"/>
        <w:tblW w:w="8424" w:type="dxa"/>
        <w:tblCellMar>
          <w:left w:w="83" w:type="dxa"/>
          <w:right w:w="108" w:type="dxa"/>
        </w:tblCellMar>
        <w:tblLook w:val="04A0" w:firstRow="1" w:lastRow="0" w:firstColumn="1" w:lastColumn="0" w:noHBand="0" w:noVBand="1"/>
      </w:tblPr>
      <w:tblGrid>
        <w:gridCol w:w="2106"/>
        <w:gridCol w:w="2104"/>
        <w:gridCol w:w="2109"/>
        <w:gridCol w:w="2105"/>
      </w:tblGrid>
      <w:tr w:rsidR="000E7850" w:rsidTr="000E7850">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83" w:type="dxa"/>
            </w:tcMar>
          </w:tcPr>
          <w:p w:rsidR="000E7850" w:rsidRDefault="000E7850" w:rsidP="000E7850">
            <w:pPr>
              <w:jc w:val="center"/>
            </w:pPr>
            <w:r>
              <w:t>Autor</w:t>
            </w:r>
          </w:p>
        </w:tc>
        <w:tc>
          <w:tcPr>
            <w:tcW w:w="2104" w:type="dxa"/>
            <w:shd w:val="clear" w:color="auto" w:fill="auto"/>
            <w:tcMar>
              <w:left w:w="83" w:type="dxa"/>
            </w:tcMar>
          </w:tcPr>
          <w:p w:rsidR="000E7850" w:rsidRDefault="000E7850" w:rsidP="000E7850">
            <w:pPr>
              <w:jc w:val="center"/>
            </w:pPr>
            <w:r>
              <w:t>Fecha</w:t>
            </w:r>
          </w:p>
        </w:tc>
        <w:tc>
          <w:tcPr>
            <w:tcW w:w="2109" w:type="dxa"/>
            <w:shd w:val="clear" w:color="auto" w:fill="auto"/>
            <w:tcMar>
              <w:left w:w="83" w:type="dxa"/>
            </w:tcMar>
          </w:tcPr>
          <w:p w:rsidR="000E7850" w:rsidRDefault="000E7850" w:rsidP="000E7850">
            <w:pPr>
              <w:jc w:val="center"/>
            </w:pPr>
            <w:r>
              <w:t>Versión</w:t>
            </w:r>
          </w:p>
        </w:tc>
        <w:tc>
          <w:tcPr>
            <w:tcW w:w="2105" w:type="dxa"/>
            <w:shd w:val="clear" w:color="auto" w:fill="auto"/>
            <w:tcMar>
              <w:left w:w="83" w:type="dxa"/>
            </w:tcMar>
          </w:tcPr>
          <w:p w:rsidR="000E7850" w:rsidRDefault="000E7850" w:rsidP="000E7850">
            <w:pPr>
              <w:jc w:val="center"/>
            </w:pPr>
            <w:r>
              <w:t>Descripción</w:t>
            </w:r>
          </w:p>
        </w:tc>
      </w:tr>
      <w:tr w:rsidR="000E7850" w:rsidTr="000E7850">
        <w:tc>
          <w:tcPr>
            <w:tcW w:w="2106" w:type="dxa"/>
            <w:shd w:val="clear" w:color="auto" w:fill="auto"/>
            <w:tcMar>
              <w:left w:w="83" w:type="dxa"/>
            </w:tcMar>
          </w:tcPr>
          <w:p w:rsidR="000E7850" w:rsidRDefault="000E7850" w:rsidP="000E7850">
            <w:pPr>
              <w:jc w:val="center"/>
            </w:pPr>
            <w:r>
              <w:t>Iván Prada Cazalla</w:t>
            </w:r>
          </w:p>
        </w:tc>
        <w:tc>
          <w:tcPr>
            <w:tcW w:w="2104" w:type="dxa"/>
            <w:shd w:val="clear" w:color="auto" w:fill="auto"/>
            <w:tcMar>
              <w:left w:w="83" w:type="dxa"/>
            </w:tcMar>
          </w:tcPr>
          <w:p w:rsidR="000E7850" w:rsidRDefault="000E7850" w:rsidP="000E7850">
            <w:pPr>
              <w:jc w:val="center"/>
            </w:pPr>
            <w:r>
              <w:t>16/12/2015</w:t>
            </w:r>
          </w:p>
        </w:tc>
        <w:tc>
          <w:tcPr>
            <w:tcW w:w="2109" w:type="dxa"/>
            <w:shd w:val="clear" w:color="auto" w:fill="auto"/>
            <w:tcMar>
              <w:left w:w="83" w:type="dxa"/>
            </w:tcMar>
          </w:tcPr>
          <w:p w:rsidR="000E7850" w:rsidRDefault="000E7850" w:rsidP="000E7850">
            <w:pPr>
              <w:jc w:val="center"/>
            </w:pPr>
            <w:r>
              <w:t>1.0</w:t>
            </w:r>
          </w:p>
        </w:tc>
        <w:tc>
          <w:tcPr>
            <w:tcW w:w="2105" w:type="dxa"/>
            <w:shd w:val="clear" w:color="auto" w:fill="auto"/>
            <w:tcMar>
              <w:left w:w="83" w:type="dxa"/>
            </w:tcMar>
          </w:tcPr>
          <w:p w:rsidR="000E7850" w:rsidRDefault="000E7850" w:rsidP="000E7850">
            <w:pPr>
              <w:jc w:val="center"/>
            </w:pPr>
            <w:r>
              <w:t>Creación del documento</w:t>
            </w:r>
          </w:p>
        </w:tc>
      </w:tr>
      <w:tr w:rsidR="000E7850" w:rsidTr="000E7850">
        <w:tc>
          <w:tcPr>
            <w:tcW w:w="2106" w:type="dxa"/>
            <w:shd w:val="clear" w:color="auto" w:fill="auto"/>
            <w:tcMar>
              <w:left w:w="83" w:type="dxa"/>
            </w:tcMar>
          </w:tcPr>
          <w:p w:rsidR="000E7850" w:rsidRDefault="000E7850" w:rsidP="000E7850">
            <w:pPr>
              <w:jc w:val="center"/>
            </w:pPr>
            <w:r>
              <w:t>Álvaro Rodríguez García</w:t>
            </w:r>
          </w:p>
        </w:tc>
        <w:tc>
          <w:tcPr>
            <w:tcW w:w="2104" w:type="dxa"/>
            <w:shd w:val="clear" w:color="auto" w:fill="auto"/>
            <w:tcMar>
              <w:left w:w="83" w:type="dxa"/>
            </w:tcMar>
          </w:tcPr>
          <w:p w:rsidR="000E7850" w:rsidRDefault="000E7850" w:rsidP="000E7850">
            <w:pPr>
              <w:jc w:val="center"/>
            </w:pPr>
            <w:r>
              <w:t>22/12/2015</w:t>
            </w:r>
          </w:p>
        </w:tc>
        <w:tc>
          <w:tcPr>
            <w:tcW w:w="2109" w:type="dxa"/>
            <w:shd w:val="clear" w:color="auto" w:fill="auto"/>
            <w:tcMar>
              <w:left w:w="83" w:type="dxa"/>
            </w:tcMar>
          </w:tcPr>
          <w:p w:rsidR="000E7850" w:rsidRDefault="000E7850" w:rsidP="000E7850">
            <w:pPr>
              <w:jc w:val="center"/>
            </w:pPr>
            <w:r>
              <w:t>1.1</w:t>
            </w:r>
          </w:p>
        </w:tc>
        <w:tc>
          <w:tcPr>
            <w:tcW w:w="2105" w:type="dxa"/>
            <w:shd w:val="clear" w:color="auto" w:fill="auto"/>
            <w:tcMar>
              <w:left w:w="83" w:type="dxa"/>
            </w:tcMar>
          </w:tcPr>
          <w:p w:rsidR="000E7850" w:rsidRDefault="000E7850" w:rsidP="000E7850">
            <w:pPr>
              <w:jc w:val="center"/>
            </w:pPr>
            <w:r>
              <w:t>Añadidos menores. Corrección de erratas y cambios de estilo.</w:t>
            </w:r>
          </w:p>
        </w:tc>
      </w:tr>
      <w:tr w:rsidR="000E7850" w:rsidTr="000E7850">
        <w:tc>
          <w:tcPr>
            <w:tcW w:w="2106" w:type="dxa"/>
            <w:tcBorders>
              <w:top w:val="nil"/>
            </w:tcBorders>
            <w:shd w:val="clear" w:color="auto" w:fill="auto"/>
            <w:tcMar>
              <w:left w:w="83" w:type="dxa"/>
            </w:tcMar>
          </w:tcPr>
          <w:p w:rsidR="000E7850" w:rsidRDefault="000E7850" w:rsidP="000E7850">
            <w:pPr>
              <w:jc w:val="center"/>
            </w:pPr>
            <w:r>
              <w:t>Iván Prada Cazalla</w:t>
            </w:r>
          </w:p>
        </w:tc>
        <w:tc>
          <w:tcPr>
            <w:tcW w:w="2104" w:type="dxa"/>
            <w:tcBorders>
              <w:top w:val="nil"/>
            </w:tcBorders>
            <w:shd w:val="clear" w:color="auto" w:fill="auto"/>
            <w:tcMar>
              <w:left w:w="83" w:type="dxa"/>
            </w:tcMar>
          </w:tcPr>
          <w:p w:rsidR="000E7850" w:rsidRDefault="000E7850" w:rsidP="000E7850">
            <w:pPr>
              <w:jc w:val="center"/>
            </w:pPr>
            <w:r>
              <w:t>04/01/2016</w:t>
            </w:r>
          </w:p>
        </w:tc>
        <w:tc>
          <w:tcPr>
            <w:tcW w:w="2109" w:type="dxa"/>
            <w:tcBorders>
              <w:top w:val="nil"/>
            </w:tcBorders>
            <w:shd w:val="clear" w:color="auto" w:fill="auto"/>
            <w:tcMar>
              <w:left w:w="83" w:type="dxa"/>
            </w:tcMar>
          </w:tcPr>
          <w:p w:rsidR="000E7850" w:rsidRDefault="000E7850" w:rsidP="000E7850">
            <w:pPr>
              <w:jc w:val="center"/>
            </w:pPr>
            <w:r>
              <w:t>1.2</w:t>
            </w:r>
          </w:p>
        </w:tc>
        <w:tc>
          <w:tcPr>
            <w:tcW w:w="2105" w:type="dxa"/>
            <w:tcBorders>
              <w:top w:val="nil"/>
            </w:tcBorders>
            <w:shd w:val="clear" w:color="auto" w:fill="auto"/>
            <w:tcMar>
              <w:left w:w="83" w:type="dxa"/>
            </w:tcMar>
          </w:tcPr>
          <w:p w:rsidR="000E7850" w:rsidRDefault="000E7850" w:rsidP="000E7850">
            <w:pPr>
              <w:jc w:val="center"/>
            </w:pPr>
            <w:r>
              <w:t>Cambios menores. Corrección de donde están las discusiones.</w:t>
            </w:r>
          </w:p>
        </w:tc>
      </w:tr>
      <w:tr w:rsidR="000E7850" w:rsidTr="00D4095B">
        <w:tc>
          <w:tcPr>
            <w:tcW w:w="2106" w:type="dxa"/>
            <w:tcBorders>
              <w:top w:val="nil"/>
              <w:bottom w:val="single" w:sz="4" w:space="0" w:color="auto"/>
            </w:tcBorders>
            <w:shd w:val="clear" w:color="auto" w:fill="auto"/>
            <w:tcMar>
              <w:left w:w="83" w:type="dxa"/>
            </w:tcMar>
          </w:tcPr>
          <w:p w:rsidR="000E7850" w:rsidRDefault="000E7850" w:rsidP="000E7850">
            <w:pPr>
              <w:jc w:val="center"/>
            </w:pPr>
            <w:r>
              <w:t>Iván Prada Cazalla</w:t>
            </w:r>
          </w:p>
        </w:tc>
        <w:tc>
          <w:tcPr>
            <w:tcW w:w="2104" w:type="dxa"/>
            <w:tcBorders>
              <w:top w:val="nil"/>
              <w:bottom w:val="single" w:sz="4" w:space="0" w:color="auto"/>
            </w:tcBorders>
            <w:shd w:val="clear" w:color="auto" w:fill="auto"/>
            <w:tcMar>
              <w:left w:w="83" w:type="dxa"/>
            </w:tcMar>
          </w:tcPr>
          <w:p w:rsidR="000E7850" w:rsidRDefault="000E7850" w:rsidP="000E7850">
            <w:pPr>
              <w:jc w:val="center"/>
            </w:pPr>
            <w:r>
              <w:t>08/01/2016</w:t>
            </w:r>
          </w:p>
        </w:tc>
        <w:tc>
          <w:tcPr>
            <w:tcW w:w="2109" w:type="dxa"/>
            <w:tcBorders>
              <w:top w:val="nil"/>
              <w:bottom w:val="single" w:sz="4" w:space="0" w:color="auto"/>
            </w:tcBorders>
            <w:shd w:val="clear" w:color="auto" w:fill="auto"/>
            <w:tcMar>
              <w:left w:w="83" w:type="dxa"/>
            </w:tcMar>
          </w:tcPr>
          <w:p w:rsidR="000E7850" w:rsidRDefault="000E7850" w:rsidP="000E7850">
            <w:pPr>
              <w:jc w:val="center"/>
            </w:pPr>
            <w:r>
              <w:t>1.3</w:t>
            </w:r>
          </w:p>
        </w:tc>
        <w:tc>
          <w:tcPr>
            <w:tcW w:w="2105" w:type="dxa"/>
            <w:tcBorders>
              <w:top w:val="nil"/>
              <w:bottom w:val="single" w:sz="4" w:space="0" w:color="auto"/>
            </w:tcBorders>
            <w:shd w:val="clear" w:color="auto" w:fill="auto"/>
            <w:tcMar>
              <w:left w:w="83" w:type="dxa"/>
            </w:tcMar>
          </w:tcPr>
          <w:p w:rsidR="000E7850" w:rsidRDefault="000E7850" w:rsidP="000E7850">
            <w:pPr>
              <w:jc w:val="center"/>
            </w:pPr>
            <w:r>
              <w:t>Añadido IBM RSA</w:t>
            </w:r>
          </w:p>
        </w:tc>
      </w:tr>
      <w:tr w:rsidR="00D4095B" w:rsidTr="00D4095B">
        <w:tc>
          <w:tcPr>
            <w:tcW w:w="2106" w:type="dxa"/>
            <w:tcBorders>
              <w:top w:val="single" w:sz="4" w:space="0" w:color="auto"/>
            </w:tcBorders>
            <w:shd w:val="clear" w:color="auto" w:fill="auto"/>
            <w:tcMar>
              <w:left w:w="83" w:type="dxa"/>
            </w:tcMar>
          </w:tcPr>
          <w:p w:rsidR="00D4095B" w:rsidRDefault="00D4095B" w:rsidP="000E7850">
            <w:pPr>
              <w:jc w:val="center"/>
            </w:pPr>
            <w:r>
              <w:t>Isabel Pérez Pereda y Jesús Recio Herranz</w:t>
            </w:r>
          </w:p>
        </w:tc>
        <w:tc>
          <w:tcPr>
            <w:tcW w:w="2104" w:type="dxa"/>
            <w:tcBorders>
              <w:top w:val="single" w:sz="4" w:space="0" w:color="auto"/>
            </w:tcBorders>
            <w:shd w:val="clear" w:color="auto" w:fill="auto"/>
            <w:tcMar>
              <w:left w:w="83" w:type="dxa"/>
            </w:tcMar>
          </w:tcPr>
          <w:p w:rsidR="00D4095B" w:rsidRDefault="00D4095B" w:rsidP="000E7850">
            <w:pPr>
              <w:jc w:val="center"/>
            </w:pPr>
            <w:r>
              <w:t>19/01/2016</w:t>
            </w:r>
          </w:p>
        </w:tc>
        <w:tc>
          <w:tcPr>
            <w:tcW w:w="2109" w:type="dxa"/>
            <w:tcBorders>
              <w:top w:val="single" w:sz="4" w:space="0" w:color="auto"/>
            </w:tcBorders>
            <w:shd w:val="clear" w:color="auto" w:fill="auto"/>
            <w:tcMar>
              <w:left w:w="83" w:type="dxa"/>
            </w:tcMar>
          </w:tcPr>
          <w:p w:rsidR="00D4095B" w:rsidRDefault="005705B9" w:rsidP="000E7850">
            <w:pPr>
              <w:jc w:val="center"/>
            </w:pPr>
            <w:r>
              <w:t>1.3</w:t>
            </w:r>
            <w:bookmarkStart w:id="1" w:name="_GoBack"/>
            <w:bookmarkEnd w:id="1"/>
          </w:p>
        </w:tc>
        <w:tc>
          <w:tcPr>
            <w:tcW w:w="2105" w:type="dxa"/>
            <w:tcBorders>
              <w:top w:val="single" w:sz="4" w:space="0" w:color="auto"/>
            </w:tcBorders>
            <w:shd w:val="clear" w:color="auto" w:fill="auto"/>
            <w:tcMar>
              <w:left w:w="83" w:type="dxa"/>
            </w:tcMar>
          </w:tcPr>
          <w:p w:rsidR="00D4095B" w:rsidRDefault="00D4095B" w:rsidP="000E7850">
            <w:pPr>
              <w:jc w:val="center"/>
            </w:pPr>
            <w:r>
              <w:t>Revisión final</w:t>
            </w:r>
          </w:p>
        </w:tc>
      </w:tr>
    </w:tbl>
    <w:p w:rsidR="000E7850" w:rsidRDefault="000E7850" w:rsidP="000E7850">
      <w:pPr>
        <w:spacing w:before="240"/>
      </w:pPr>
    </w:p>
    <w:p w:rsidR="000E7850" w:rsidRDefault="000E7850" w:rsidP="000E7850">
      <w:pPr>
        <w:spacing w:before="240"/>
      </w:pPr>
    </w:p>
    <w:p w:rsidR="000E7850" w:rsidRDefault="000E7850" w:rsidP="000E7850">
      <w:pPr>
        <w:spacing w:before="240"/>
      </w:pPr>
    </w:p>
    <w:p w:rsidR="00AB6400" w:rsidRDefault="00AB6400" w:rsidP="00AB6400">
      <w:pPr>
        <w:pStyle w:val="Encabezado1"/>
      </w:pPr>
      <w:bookmarkStart w:id="2" w:name="_Toc440111004"/>
      <w:r>
        <w:lastRenderedPageBreak/>
        <w:t xml:space="preserve">2. Identificación de las herramientas de trabajo a usar para </w:t>
      </w:r>
      <w:proofErr w:type="spellStart"/>
      <w:r>
        <w:t>microplanificación</w:t>
      </w:r>
      <w:bookmarkEnd w:id="2"/>
      <w:proofErr w:type="spellEnd"/>
    </w:p>
    <w:p w:rsidR="00AB6400" w:rsidRDefault="00AB6400" w:rsidP="00AB6400">
      <w:pPr>
        <w:pStyle w:val="Encabezado2"/>
      </w:pPr>
      <w:proofErr w:type="spellStart"/>
      <w:r>
        <w:t>Pivotal</w:t>
      </w:r>
      <w:proofErr w:type="spellEnd"/>
      <w:r>
        <w:t xml:space="preserve"> </w:t>
      </w:r>
      <w:proofErr w:type="spellStart"/>
      <w:r>
        <w:t>tracker</w:t>
      </w:r>
      <w:proofErr w:type="spellEnd"/>
    </w:p>
    <w:p w:rsidR="00AB6400" w:rsidRDefault="00AB6400" w:rsidP="00665C29">
      <w:pPr>
        <w:pStyle w:val="Standard"/>
        <w:ind w:firstLine="567"/>
      </w:pPr>
      <w:proofErr w:type="spellStart"/>
      <w:r>
        <w:t>Pivotal</w:t>
      </w:r>
      <w:proofErr w:type="spellEnd"/>
      <w:r>
        <w:t xml:space="preserve"> </w:t>
      </w:r>
      <w:proofErr w:type="spellStart"/>
      <w:r>
        <w:t>Tracker</w:t>
      </w:r>
      <w:proofErr w:type="spellEnd"/>
      <w:r>
        <w:t xml:space="preserve">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rsidR="00AB6400" w:rsidRDefault="00AB6400" w:rsidP="00665C29">
      <w:pPr>
        <w:pStyle w:val="Standard"/>
        <w:ind w:firstLine="567"/>
      </w:pPr>
      <w:r>
        <w:t>Mediante esta herramienta llevamos toda la planificación de tiempos. Co</w:t>
      </w:r>
      <w:r w:rsidR="00D4095B">
        <w:t>n ella repartimos las tareas, la</w:t>
      </w:r>
      <w:r>
        <w:t>s establecemos el tiempo real en el que hay que hacer las entregas, y el tiempo esperado que estimamos que pueda durar cada una.</w:t>
      </w:r>
    </w:p>
    <w:bookmarkStart w:id="3" w:name="_Toc440111005"/>
    <w:p w:rsidR="00AB6400" w:rsidRDefault="00AB6400" w:rsidP="00AB6400">
      <w:pPr>
        <w:pStyle w:val="Encabezado1"/>
      </w:pPr>
      <w:r>
        <w:rPr>
          <w:noProof/>
          <w:lang w:eastAsia="es-ES"/>
        </w:rPr>
        <w:lastRenderedPageBreak/>
        <mc:AlternateContent>
          <mc:Choice Requires="wps">
            <w:drawing>
              <wp:anchor distT="0" distB="2743200" distL="182880" distR="182880" simplePos="0" relativeHeight="251677696" behindDoc="0" locked="0" layoutInCell="1" allowOverlap="1" wp14:anchorId="7BD9767F" wp14:editId="60A3DA20">
                <wp:simplePos x="0" y="0"/>
                <wp:positionH relativeFrom="page">
                  <wp:posOffset>458470</wp:posOffset>
                </wp:positionH>
                <wp:positionV relativeFrom="margin">
                  <wp:align>top</wp:align>
                </wp:positionV>
                <wp:extent cx="1337310" cy="7600950"/>
                <wp:effectExtent l="0" t="0" r="0" b="0"/>
                <wp:wrapSquare wrapText="largest"/>
                <wp:docPr id="9" name="Cuadro de texto  5" descr="Sidebar"/>
                <wp:cNvGraphicFrameP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6400" w:rsidRDefault="00AB6400" w:rsidP="00AB6400">
                            <w:pPr>
                              <w:pStyle w:val="Cita"/>
                              <w:rPr>
                                <w:color w:val="000000"/>
                              </w:rPr>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7BD9767F" id="_x0000_s1029" alt="Sidebar" style="position:absolute;left:0;text-align:left;margin-left:36.1pt;margin-top:0;width:105.3pt;height:598.5pt;z-index:251677696;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" filled="f" stroked="f" strokeweight=".18mm">
                <v:textbox inset="3.6pt,0,3.6pt,0">
                  <w:txbxContent>
                    <w:p w:rsidR="00AB6400" w:rsidRDefault="00AB6400" w:rsidP="00AB6400">
                      <w:pPr>
                        <w:pStyle w:val="Cita"/>
                        <w:rPr>
                          <w:color w:val="000000"/>
                        </w:rPr>
                      </w:pPr>
                    </w:p>
                  </w:txbxContent>
                </v:textbox>
                <w10:wrap type="square" side="largest" anchorx="page" anchory="margin"/>
              </v:rect>
            </w:pict>
          </mc:Fallback>
        </mc:AlternateContent>
      </w:r>
      <w:r>
        <w:t>3. Identificación de las herramientas de trabajo a usar para edición de documentos</w:t>
      </w:r>
      <w:bookmarkEnd w:id="3"/>
    </w:p>
    <w:p w:rsidR="00AB6400" w:rsidRPr="009A45D5" w:rsidRDefault="00AB6400" w:rsidP="00AB6400">
      <w:pPr>
        <w:pStyle w:val="Encabezado2"/>
        <w:rPr>
          <w:lang w:val="en-GB"/>
        </w:rPr>
      </w:pPr>
      <w:r w:rsidRPr="009A45D5">
        <w:rPr>
          <w:lang w:val="en-GB"/>
        </w:rPr>
        <w:t>Microsoft Office (Word y Excel):</w:t>
      </w:r>
    </w:p>
    <w:p w:rsidR="00AB6400" w:rsidRDefault="00AB6400" w:rsidP="00665C29">
      <w:pPr>
        <w:tabs>
          <w:tab w:val="left" w:pos="567"/>
        </w:tabs>
      </w:pPr>
      <w:r w:rsidRPr="009A45D5">
        <w:rPr>
          <w:lang w:val="en-GB"/>
        </w:rPr>
        <w:tab/>
      </w:r>
      <w:r>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t xml:space="preserve">. El uso de Microsoft Excel se limitará a la edición de tablas (en formato </w:t>
      </w:r>
      <w:r>
        <w:rPr>
          <w:i/>
        </w:rPr>
        <w:t>.xlsx</w:t>
      </w:r>
      <w:r>
        <w:t xml:space="preserve">) que luego se trasladarán al archivo de Word correspondiente. </w:t>
      </w:r>
    </w:p>
    <w:p w:rsidR="00AB6400" w:rsidRDefault="00AB6400" w:rsidP="00AB6400">
      <w:pPr>
        <w:pStyle w:val="Encabezado2"/>
      </w:pPr>
      <w:r>
        <w:t xml:space="preserve">Google </w:t>
      </w:r>
      <w:proofErr w:type="spellStart"/>
      <w:r>
        <w:t>Docs</w:t>
      </w:r>
      <w:proofErr w:type="spellEnd"/>
      <w:r>
        <w:t>:</w:t>
      </w:r>
    </w:p>
    <w:p w:rsidR="00AB6400" w:rsidRDefault="00AB6400" w:rsidP="00665C29">
      <w:pPr>
        <w:tabs>
          <w:tab w:val="left" w:pos="567"/>
        </w:tabs>
      </w:pPr>
      <w: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t xml:space="preserve"> y añadido o modificado en el repositorio.</w:t>
      </w:r>
    </w:p>
    <w:p w:rsidR="00AB6400" w:rsidRDefault="00AB6400" w:rsidP="00AB6400">
      <w:pPr>
        <w:pStyle w:val="Encabezado2"/>
      </w:pPr>
      <w:proofErr w:type="spellStart"/>
      <w:r>
        <w:t>GanttProject</w:t>
      </w:r>
      <w:proofErr w:type="spellEnd"/>
      <w:r>
        <w:t>:</w:t>
      </w:r>
    </w:p>
    <w:p w:rsidR="00AB6400" w:rsidRDefault="00AB6400" w:rsidP="00665C29">
      <w:pPr>
        <w:tabs>
          <w:tab w:val="left" w:pos="567"/>
        </w:tabs>
      </w:pPr>
      <w:r>
        <w:tab/>
        <w:t xml:space="preserve">Utilizaremos el programa GanttProject para crear y modificar los diagramas de Gantt asociados a nuestra planificación de tareas. Esto se guardarán normalmente con extensión </w:t>
      </w:r>
      <w:r>
        <w:rPr>
          <w:i/>
        </w:rPr>
        <w:t>.gan</w:t>
      </w:r>
      <w:r>
        <w:t xml:space="preserve"> y serán exportados a imagen (</w:t>
      </w:r>
      <w:r>
        <w:rPr>
          <w:i/>
        </w:rPr>
        <w:t>.jpg</w:t>
      </w:r>
      <w:r>
        <w:t>) o pdf (</w:t>
      </w:r>
      <w:r>
        <w:rPr>
          <w:i/>
        </w:rPr>
        <w:t>.pdf</w:t>
      </w:r>
      <w:r>
        <w:t>) para facilitar su visualización individualmente y su inclusión en otros documentos, normalmente de texto.</w:t>
      </w:r>
    </w:p>
    <w:p w:rsidR="00AB6400" w:rsidRDefault="00AB6400" w:rsidP="00AB6400">
      <w:pPr>
        <w:pStyle w:val="Encabezado2"/>
      </w:pPr>
      <w:r>
        <w:t xml:space="preserve">PDF </w:t>
      </w:r>
      <w:proofErr w:type="spellStart"/>
      <w:r>
        <w:t>Creator</w:t>
      </w:r>
      <w:proofErr w:type="spellEnd"/>
      <w:r>
        <w:t>:</w:t>
      </w:r>
    </w:p>
    <w:p w:rsidR="00AB6400" w:rsidRDefault="00AB6400" w:rsidP="00665C29">
      <w:pPr>
        <w:tabs>
          <w:tab w:val="left" w:pos="567"/>
        </w:tabs>
      </w:pPr>
      <w:bookmarkStart w:id="4" w:name="_Toc437361817"/>
      <w:bookmarkEnd w:id="4"/>
      <w:r>
        <w:tab/>
        <w:t>Esta herramienta simple y útil cumple nos facilita la conversión de archivos de edición de texto a .pdf que facilita la lectura del mismo.</w:t>
      </w:r>
    </w:p>
    <w:p w:rsidR="00AB6400" w:rsidRDefault="00AB6400" w:rsidP="00AB6400">
      <w:pPr>
        <w:pStyle w:val="Encabezado2"/>
      </w:pPr>
      <w:r>
        <w:t xml:space="preserve">IBM </w:t>
      </w:r>
      <w:proofErr w:type="spellStart"/>
      <w:r>
        <w:t>Rational</w:t>
      </w:r>
      <w:proofErr w:type="spellEnd"/>
      <w:r>
        <w:t xml:space="preserve"> Software </w:t>
      </w:r>
      <w:proofErr w:type="spellStart"/>
      <w:r>
        <w:t>Architect</w:t>
      </w:r>
      <w:proofErr w:type="spellEnd"/>
      <w:r w:rsidR="00D4095B">
        <w:t>:</w:t>
      </w:r>
    </w:p>
    <w:p w:rsidR="00D4095B" w:rsidRDefault="00AB6400" w:rsidP="00665C29">
      <w:pPr>
        <w:tabs>
          <w:tab w:val="left" w:pos="567"/>
        </w:tabs>
      </w:pPr>
      <w:r>
        <w:tab/>
        <w:t>IBM Rational Software Architect es una herramienta completa de diseño, modelado y desarrollo para la entrega global de software. Utiliza el lenguaje de modelado unificado (UML) para diseñar servicios web y aplicaciones Java de empresa. Rational Software Architect está basado en la infraestructura de software de código abierto Eclipse y se puede ampliar con varios plug-ins de Eclipse. También puede mejorar la funcionalidad adecuándola a sus requisitos específicos con ampliaciones de Rational adquiridas por separado.</w:t>
      </w:r>
    </w:p>
    <w:p w:rsidR="00AB6400" w:rsidRDefault="00AB6400" w:rsidP="00665C29">
      <w:pPr>
        <w:tabs>
          <w:tab w:val="left" w:pos="567"/>
        </w:tabs>
      </w:pPr>
      <w:r>
        <w:lastRenderedPageBreak/>
        <w:t>Rational Software Architect le ayuda a mantener un mejor control de los resultados de la entrega y la arquitectura con estas ventajas:</w:t>
      </w:r>
    </w:p>
    <w:p w:rsidR="00AB6400" w:rsidRDefault="00AB6400" w:rsidP="00AB6400">
      <w:pPr>
        <w:pStyle w:val="Cuerpodetexto"/>
        <w:numPr>
          <w:ilvl w:val="0"/>
          <w:numId w:val="18"/>
        </w:numPr>
        <w:tabs>
          <w:tab w:val="clear" w:pos="707"/>
          <w:tab w:val="left" w:pos="0"/>
        </w:tabs>
        <w:spacing w:after="0"/>
        <w:ind w:left="426" w:hanging="142"/>
      </w:pPr>
      <w:r>
        <w:rPr>
          <w:rStyle w:val="Muydestacado"/>
        </w:rPr>
        <w:t>Soporte de modelado basado en UML</w:t>
      </w:r>
      <w:r>
        <w:t xml:space="preserve"> y herramientas de desarrollo controlado por modelos (MDD) que ayudan a racionalizar la creación de servicios y aplicaciones de Java y Web 2.0. </w:t>
      </w:r>
    </w:p>
    <w:p w:rsidR="00AB6400" w:rsidRDefault="00AB6400" w:rsidP="00AB6400">
      <w:pPr>
        <w:pStyle w:val="Cuerpodetexto"/>
        <w:numPr>
          <w:ilvl w:val="0"/>
          <w:numId w:val="18"/>
        </w:numPr>
        <w:tabs>
          <w:tab w:val="clear" w:pos="707"/>
          <w:tab w:val="left" w:pos="0"/>
        </w:tabs>
        <w:spacing w:after="0"/>
        <w:ind w:left="426" w:hanging="142"/>
      </w:pPr>
      <w:r>
        <w:rPr>
          <w:rStyle w:val="Muydestacado"/>
        </w:rPr>
        <w:t>La potente orientación de herramientas y procesos</w:t>
      </w:r>
      <w:r>
        <w:t xml:space="preserve"> ayuda a reducir la complejidad y a disponer de mayor calidad y eficacia. </w:t>
      </w:r>
    </w:p>
    <w:p w:rsidR="00AB6400" w:rsidRDefault="00AB6400" w:rsidP="00AB6400">
      <w:pPr>
        <w:pStyle w:val="Cuerpodetexto"/>
        <w:numPr>
          <w:ilvl w:val="0"/>
          <w:numId w:val="18"/>
        </w:numPr>
        <w:tabs>
          <w:tab w:val="clear" w:pos="707"/>
          <w:tab w:val="left" w:pos="0"/>
        </w:tabs>
        <w:spacing w:after="0"/>
        <w:ind w:left="426" w:hanging="142"/>
      </w:pPr>
      <w:r>
        <w:rPr>
          <w:rStyle w:val="Muydestacado"/>
        </w:rPr>
        <w:t xml:space="preserve">El acceso a servicios en nube </w:t>
      </w:r>
      <w:r>
        <w:t>le permite sacar partido de servicios de infraestructura escalables.</w:t>
      </w:r>
    </w:p>
    <w:p w:rsidR="00AB6400" w:rsidRDefault="00AB6400" w:rsidP="00AB6400">
      <w:pPr>
        <w:pStyle w:val="Cuerpodetexto"/>
        <w:numPr>
          <w:ilvl w:val="0"/>
          <w:numId w:val="18"/>
        </w:numPr>
        <w:tabs>
          <w:tab w:val="clear" w:pos="707"/>
          <w:tab w:val="left" w:pos="0"/>
        </w:tabs>
        <w:ind w:left="426" w:hanging="142"/>
      </w:pPr>
      <w:r>
        <w:rPr>
          <w:rStyle w:val="Muydestacado"/>
        </w:rPr>
        <w:t>Una plataforma flexible y ampliable</w:t>
      </w:r>
      <w:r>
        <w:t xml:space="preserve"> le ayuda a ofrecer software de alta calidad con un rendimiento de la inversión más rápido. </w:t>
      </w:r>
    </w:p>
    <w:p w:rsidR="00AB6400" w:rsidRDefault="00AB6400" w:rsidP="00AB6400">
      <w:r>
        <w:t>Se usará esta aplicación para el desarrollo de los diagramas de casos de uso y diagrama de clases necesarios para el desarrollo de la aplicación.</w:t>
      </w:r>
    </w:p>
    <w:bookmarkStart w:id="5" w:name="_Toc440111006"/>
    <w:p w:rsidR="00AB6400" w:rsidRDefault="00AB6400" w:rsidP="00AB6400">
      <w:pPr>
        <w:pStyle w:val="Encabezado1"/>
      </w:pPr>
      <w:r>
        <w:rPr>
          <w:noProof/>
          <w:lang w:eastAsia="es-ES"/>
        </w:rPr>
        <w:lastRenderedPageBreak/>
        <mc:AlternateContent>
          <mc:Choice Requires="wps">
            <w:drawing>
              <wp:anchor distT="0" distB="2743200" distL="182880" distR="182880" simplePos="0" relativeHeight="251679744" behindDoc="0" locked="0" layoutInCell="1" allowOverlap="1" wp14:anchorId="597DEDAC" wp14:editId="4F13D4F9">
                <wp:simplePos x="0" y="0"/>
                <wp:positionH relativeFrom="page">
                  <wp:posOffset>458470</wp:posOffset>
                </wp:positionH>
                <wp:positionV relativeFrom="margin">
                  <wp:align>top</wp:align>
                </wp:positionV>
                <wp:extent cx="1337310" cy="7600950"/>
                <wp:effectExtent l="0" t="0" r="0" b="0"/>
                <wp:wrapSquare wrapText="largest"/>
                <wp:docPr id="11" name="Cuadro de texto  5" descr="Sidebar"/>
                <wp:cNvGraphicFrameP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6400" w:rsidRDefault="00AB6400" w:rsidP="00AB6400">
                            <w:pPr>
                              <w:pStyle w:val="Cita"/>
                              <w:rPr>
                                <w:color w:val="000000"/>
                              </w:rPr>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597DEDAC" id="_x0000_s1030" alt="Sidebar" style="position:absolute;left:0;text-align:left;margin-left:36.1pt;margin-top:0;width:105.3pt;height:598.5pt;z-index:251679744;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" filled="f" stroked="f" strokeweight=".18mm">
                <v:textbox inset="3.6pt,0,3.6pt,0">
                  <w:txbxContent>
                    <w:p w:rsidR="00AB6400" w:rsidRDefault="00AB6400" w:rsidP="00AB6400">
                      <w:pPr>
                        <w:pStyle w:val="Cita"/>
                        <w:rPr>
                          <w:color w:val="000000"/>
                        </w:rPr>
                      </w:pPr>
                    </w:p>
                  </w:txbxContent>
                </v:textbox>
                <w10:wrap type="square" side="largest" anchorx="page" anchory="margin"/>
              </v:rect>
            </w:pict>
          </mc:Fallback>
        </mc:AlternateContent>
      </w:r>
      <w:r>
        <w:t>4. Identificación de las herramientas de trabajo a usar como repositorio</w:t>
      </w:r>
      <w:bookmarkEnd w:id="5"/>
    </w:p>
    <w:p w:rsidR="00AB6400" w:rsidRDefault="00AB6400" w:rsidP="00AB6400">
      <w:pPr>
        <w:pStyle w:val="Encabezado2"/>
      </w:pPr>
      <w:proofErr w:type="spellStart"/>
      <w:r>
        <w:t>Github</w:t>
      </w:r>
      <w:proofErr w:type="spellEnd"/>
    </w:p>
    <w:p w:rsidR="00AB6400" w:rsidRDefault="00AB6400" w:rsidP="00665C29">
      <w:pPr>
        <w:ind w:firstLine="567"/>
      </w:pPr>
      <w:r>
        <w:t>Enlace de acceso al repositorio: https://github.com/alvarorgtr/ProyectoIS</w:t>
      </w:r>
    </w:p>
    <w:p w:rsidR="00AB6400" w:rsidRDefault="00AB6400" w:rsidP="00665C29">
      <w:pPr>
        <w:ind w:firstLine="567"/>
      </w:pPr>
      <w:r>
        <w:t>Nuestro repositorio principal estará alojado en GitHub</w:t>
      </w:r>
      <w:hyperlink r:id="rId11">
        <w:r>
          <w:rPr>
            <w:rStyle w:val="EnlacedeInternet"/>
            <w:vanish/>
            <w:webHidden/>
          </w:rPr>
          <w:t>https://github.com/</w:t>
        </w:r>
      </w:hyperlink>
      <w: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rsidR="00AB6400" w:rsidRDefault="00AB6400" w:rsidP="00665C29">
      <w:pPr>
        <w:ind w:firstLine="567"/>
      </w:pPr>
      <w:r>
        <w:t>Por tanto, usaremos GitHub para gestionar todos nuestros artefactos de desarrollo, es decir, como repositorio en el que mantener sincronizados todos estos artefactos.</w:t>
      </w:r>
    </w:p>
    <w:p w:rsidR="00AB6400" w:rsidRDefault="00AB6400" w:rsidP="00665C29">
      <w:pPr>
        <w:ind w:firstLine="567"/>
      </w:pPr>
      <w:r>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rsidR="00AB6400" w:rsidRDefault="00AB6400" w:rsidP="00665C29">
      <w:pPr>
        <w:ind w:firstLine="567"/>
      </w:pPr>
      <w:r>
        <w:t>En el repositorio, se seguira una estructura de carpeta por componente de programa (esto quiere decir, que cada una de las carpetas contendrá cada una de las partes que forman la entrega, y que realizan estudios de áreas diferentes de nuestro proyecto.</w:t>
      </w:r>
    </w:p>
    <w:p w:rsidR="00AB6400" w:rsidRDefault="00AB6400" w:rsidP="00665C29">
      <w:pPr>
        <w:tabs>
          <w:tab w:val="left" w:pos="284"/>
        </w:tabs>
        <w:ind w:firstLine="567"/>
      </w:pPr>
      <w:r>
        <w:t>Para actualizar el repositorio se harán una serie de commits. Mantendrán la siguiente estructura según la importancia de los cambios que incorporen:</w:t>
      </w:r>
    </w:p>
    <w:p w:rsidR="00AB6400" w:rsidRDefault="00AB6400" w:rsidP="00AB6400">
      <w:pPr>
        <w:numPr>
          <w:ilvl w:val="0"/>
          <w:numId w:val="19"/>
        </w:numPr>
        <w:tabs>
          <w:tab w:val="clear" w:pos="720"/>
        </w:tabs>
        <w:spacing w:after="0"/>
        <w:ind w:left="426" w:hanging="142"/>
      </w:pPr>
      <w:r>
        <w:t>En el caso de cambios menores o subidas provisionales mientras se está trabajando en un archivo, el nombre del commit será una breve descripción de los cambios realizados.</w:t>
      </w:r>
    </w:p>
    <w:p w:rsidR="00AB6400" w:rsidRDefault="00AB6400" w:rsidP="00AB6400">
      <w:pPr>
        <w:numPr>
          <w:ilvl w:val="0"/>
          <w:numId w:val="19"/>
        </w:numPr>
        <w:tabs>
          <w:tab w:val="clear" w:pos="720"/>
        </w:tabs>
        <w:spacing w:after="0"/>
        <w:ind w:left="426" w:hanging="142"/>
      </w:pPr>
      <w:r>
        <w:t xml:space="preserve">En el caso de cambios de versión en uno de los archivos, el nombre del commit será: </w:t>
      </w:r>
      <w:r>
        <w:rPr>
          <w:i/>
        </w:rPr>
        <w:t>Version &lt;Número de la versión&gt; &lt;Nombre_del_archivo&gt;</w:t>
      </w:r>
      <w:r>
        <w:t>. El número de la versión se especificará según el siguiente esquema:</w:t>
      </w:r>
    </w:p>
    <w:p w:rsidR="00AB6400" w:rsidRDefault="00AB6400" w:rsidP="00AB6400">
      <w:pPr>
        <w:numPr>
          <w:ilvl w:val="1"/>
          <w:numId w:val="19"/>
        </w:numPr>
        <w:tabs>
          <w:tab w:val="clear" w:pos="1080"/>
        </w:tabs>
        <w:spacing w:after="0"/>
        <w:ind w:left="709" w:hanging="142"/>
      </w:pPr>
      <w:r>
        <w:t>Podrá llevar un identificador de versión de como máximo de dos dígitos.</w:t>
      </w:r>
    </w:p>
    <w:p w:rsidR="00AB6400" w:rsidRDefault="00AB6400" w:rsidP="00AB6400">
      <w:pPr>
        <w:numPr>
          <w:ilvl w:val="1"/>
          <w:numId w:val="19"/>
        </w:numPr>
        <w:tabs>
          <w:tab w:val="clear" w:pos="1080"/>
        </w:tabs>
        <w:spacing w:after="0"/>
        <w:ind w:left="709" w:hanging="142"/>
      </w:pPr>
      <w:r>
        <w:t>El primer dígito se cambiará en modificaciones importantes que den lugar a versiones estables.</w:t>
      </w:r>
    </w:p>
    <w:p w:rsidR="00AB6400" w:rsidRDefault="00AB6400" w:rsidP="00AB6400">
      <w:pPr>
        <w:numPr>
          <w:ilvl w:val="1"/>
          <w:numId w:val="19"/>
        </w:numPr>
        <w:tabs>
          <w:tab w:val="clear" w:pos="1080"/>
        </w:tabs>
        <w:ind w:left="709" w:hanging="142"/>
      </w:pPr>
      <w:r>
        <w:lastRenderedPageBreak/>
        <w:t>El segundo dígito indicara cambios menores en el documento.</w:t>
      </w:r>
    </w:p>
    <w:p w:rsidR="00AB6400" w:rsidRDefault="00AB6400" w:rsidP="00665C29">
      <w:pPr>
        <w:ind w:firstLine="567"/>
      </w:pPr>
      <w:r>
        <w:t xml:space="preserve">Cada vez que se suba una nueva versión de un archivo, el creador de la nueva versión es responsable de añadir esta versión a la tabla del propio archivo. No obstante, el versionado queda guardado en el repositorio por si es necesario una consulta posterior. </w:t>
      </w:r>
    </w:p>
    <w:p w:rsidR="00AB6400" w:rsidRDefault="00AB6400" w:rsidP="00665C29">
      <w:pPr>
        <w:ind w:firstLine="567"/>
      </w:pPr>
      <w:r>
        <w:t>Dado que vamos a trabajar con documentos de Word (.docx), pero las entregas se van a realizar en .pdf, es también responsabilidad del creador de una versión actualizar el .pdf correspondiente. Se entenderá que el .pdf está actualizado a la versión más reciente del archivo Word asociado.</w:t>
      </w:r>
    </w:p>
    <w:p w:rsidR="00AB6400" w:rsidRDefault="00AB6400" w:rsidP="00665C29">
      <w:r>
        <w:t>Para la estructura de archivos y carpetas se seguirá el siguiente nombrado:</w:t>
      </w:r>
    </w:p>
    <w:p w:rsidR="00AB6400" w:rsidRDefault="00AB6400" w:rsidP="00AB6400">
      <w:pPr>
        <w:numPr>
          <w:ilvl w:val="0"/>
          <w:numId w:val="20"/>
        </w:numPr>
        <w:tabs>
          <w:tab w:val="left" w:pos="284"/>
          <w:tab w:val="left" w:pos="4125"/>
        </w:tabs>
        <w:spacing w:after="0"/>
        <w:ind w:left="426" w:hanging="142"/>
      </w:pPr>
      <w:r>
        <w:t>No se incluirán acentos en nombres de carpetas o archivos.</w:t>
      </w:r>
    </w:p>
    <w:p w:rsidR="00AB6400" w:rsidRDefault="00AB6400" w:rsidP="00AB6400">
      <w:pPr>
        <w:numPr>
          <w:ilvl w:val="0"/>
          <w:numId w:val="20"/>
        </w:numPr>
        <w:tabs>
          <w:tab w:val="left" w:pos="284"/>
        </w:tabs>
        <w:spacing w:after="0"/>
        <w:ind w:left="426" w:hanging="142"/>
      </w:pPr>
      <w:r>
        <w:t xml:space="preserve">Si el nombre del archivo lleva varias palabras ha de separarse por '_'. </w:t>
      </w:r>
    </w:p>
    <w:p w:rsidR="00AB6400" w:rsidRDefault="00AB6400" w:rsidP="00AB6400">
      <w:pPr>
        <w:numPr>
          <w:ilvl w:val="0"/>
          <w:numId w:val="20"/>
        </w:numPr>
        <w:tabs>
          <w:tab w:val="left" w:pos="284"/>
        </w:tabs>
        <w:spacing w:after="0"/>
        <w:ind w:left="426" w:hanging="142"/>
      </w:pPr>
      <w:r>
        <w:t>Si el nombre es de un directorio, se separará por espacios en blanco.</w:t>
      </w:r>
    </w:p>
    <w:p w:rsidR="00AB6400" w:rsidRDefault="00AB6400" w:rsidP="00AB6400">
      <w:pPr>
        <w:numPr>
          <w:ilvl w:val="0"/>
          <w:numId w:val="20"/>
        </w:numPr>
        <w:tabs>
          <w:tab w:val="left" w:pos="284"/>
        </w:tabs>
        <w:spacing w:after="0"/>
        <w:ind w:left="426" w:hanging="142"/>
      </w:pPr>
      <w:r>
        <w:t>Los nombres de archivos y carpetas han de empezar por mayúsculas.</w:t>
      </w:r>
    </w:p>
    <w:p w:rsidR="00AB6400" w:rsidRDefault="00AB6400" w:rsidP="00AB6400">
      <w:pPr>
        <w:numPr>
          <w:ilvl w:val="0"/>
          <w:numId w:val="20"/>
        </w:numPr>
        <w:tabs>
          <w:tab w:val="left" w:pos="284"/>
        </w:tabs>
        <w:spacing w:after="0"/>
        <w:ind w:left="426" w:hanging="142"/>
      </w:pPr>
      <w:r>
        <w:t>No se incluirá la versión en el nombre del archivo (irá dentro de cada archivo, como se indicó anteriormente).</w:t>
      </w:r>
    </w:p>
    <w:p w:rsidR="00AB6400" w:rsidRDefault="00AB6400" w:rsidP="00AB6400">
      <w:pPr>
        <w:tabs>
          <w:tab w:val="left" w:pos="284"/>
        </w:tabs>
        <w:spacing w:before="240"/>
      </w:pPr>
    </w:p>
    <w:p w:rsidR="00AB6400" w:rsidRDefault="00AB6400" w:rsidP="00AB6400">
      <w:pPr>
        <w:pStyle w:val="Encabezado1"/>
      </w:pPr>
      <w:bookmarkStart w:id="6" w:name="_Toc440111007"/>
      <w:r>
        <w:lastRenderedPageBreak/>
        <w:t>5. Estructura de los archivos</w:t>
      </w:r>
      <w:bookmarkEnd w:id="6"/>
    </w:p>
    <w:p w:rsidR="00AB6400" w:rsidRDefault="00AB6400" w:rsidP="00AB6400">
      <w:r>
        <w:t>Los archivos de texto tendrán todos la misma estructura. Se basarán en una plantilla de Microsoft Word (véase el ejemplo en este archivo), e incluirán la siguiente estructura:</w:t>
      </w:r>
    </w:p>
    <w:p w:rsidR="00AB6400" w:rsidRDefault="00AB6400" w:rsidP="00AB6400">
      <w:pPr>
        <w:numPr>
          <w:ilvl w:val="0"/>
          <w:numId w:val="21"/>
        </w:numPr>
        <w:tabs>
          <w:tab w:val="clear" w:pos="720"/>
        </w:tabs>
        <w:ind w:left="426" w:hanging="142"/>
      </w:pPr>
      <w:r>
        <w:t>Portada del documento.</w:t>
      </w:r>
    </w:p>
    <w:p w:rsidR="00AB6400" w:rsidRDefault="00AB6400" w:rsidP="00AB6400">
      <w:pPr>
        <w:numPr>
          <w:ilvl w:val="0"/>
          <w:numId w:val="21"/>
        </w:numPr>
        <w:tabs>
          <w:tab w:val="clear" w:pos="720"/>
        </w:tabs>
        <w:ind w:left="426" w:hanging="142"/>
      </w:pPr>
      <w:r>
        <w:t>Indice de contenido.</w:t>
      </w:r>
    </w:p>
    <w:p w:rsidR="00AB6400" w:rsidRDefault="00AB6400" w:rsidP="00AB6400">
      <w:pPr>
        <w:numPr>
          <w:ilvl w:val="0"/>
          <w:numId w:val="21"/>
        </w:numPr>
        <w:tabs>
          <w:tab w:val="clear" w:pos="720"/>
        </w:tabs>
        <w:ind w:left="426" w:hanging="142"/>
      </w:pPr>
      <w:r>
        <w:t>Tabla de versiones, en la que se indicará la versión, la persona que lo ha realizado, la fecha en la que se creo una breve descripción.</w:t>
      </w:r>
    </w:p>
    <w:p w:rsidR="00AB6400" w:rsidRDefault="00AB6400" w:rsidP="00AB6400">
      <w:pPr>
        <w:numPr>
          <w:ilvl w:val="0"/>
          <w:numId w:val="21"/>
        </w:numPr>
        <w:tabs>
          <w:tab w:val="clear" w:pos="720"/>
        </w:tabs>
        <w:spacing w:after="0"/>
        <w:ind w:left="426" w:hanging="142"/>
      </w:pPr>
      <w:r>
        <w:t>Contenido del documento, separado por apartados con la siguiente estructura:</w:t>
      </w:r>
    </w:p>
    <w:p w:rsidR="00AB6400" w:rsidRDefault="00AB6400" w:rsidP="00AB6400">
      <w:pPr>
        <w:numPr>
          <w:ilvl w:val="1"/>
          <w:numId w:val="21"/>
        </w:numPr>
        <w:tabs>
          <w:tab w:val="clear" w:pos="1080"/>
        </w:tabs>
        <w:ind w:left="709" w:hanging="142"/>
      </w:pPr>
      <w:r>
        <w:rPr>
          <w:i/>
        </w:rPr>
        <w:t>&lt;Número.&gt;. &lt;Nombre de la sección&gt;</w:t>
      </w:r>
    </w:p>
    <w:p w:rsidR="00AB6400" w:rsidRDefault="00AB6400" w:rsidP="00AB6400">
      <w:pPr>
        <w:spacing w:after="0"/>
        <w:jc w:val="left"/>
      </w:pPr>
      <w:r>
        <w:br w:type="page"/>
      </w:r>
    </w:p>
    <w:p w:rsidR="00AB6400" w:rsidRDefault="00AB6400" w:rsidP="00AB6400">
      <w:pPr>
        <w:pStyle w:val="Encabezado1"/>
      </w:pPr>
      <w:bookmarkStart w:id="7" w:name="_Toc440111008"/>
      <w:r>
        <w:lastRenderedPageBreak/>
        <w:t>6. Identificación de las herramientas para la comunicación de grupo</w:t>
      </w:r>
      <w:bookmarkEnd w:id="7"/>
    </w:p>
    <w:p w:rsidR="00AB6400" w:rsidRDefault="00AB6400" w:rsidP="00665C29">
      <w:pPr>
        <w:ind w:firstLine="567"/>
      </w:pPr>
      <w:r>
        <w:t>Además de las reuniones presenciales del grupo, se utilizan las siguientes herramientas para la comunicación de los participantes en el proyecto:</w:t>
      </w:r>
    </w:p>
    <w:p w:rsidR="00AB6400" w:rsidRDefault="00AB6400" w:rsidP="00AB6400">
      <w:pPr>
        <w:pStyle w:val="Encabezado2"/>
      </w:pPr>
      <w:r>
        <w:t xml:space="preserve">Google </w:t>
      </w:r>
      <w:proofErr w:type="spellStart"/>
      <w:r>
        <w:t>Groups</w:t>
      </w:r>
      <w:proofErr w:type="spellEnd"/>
    </w:p>
    <w:p w:rsidR="00AB6400" w:rsidRDefault="00AB6400" w:rsidP="00665C29">
      <w:pPr>
        <w:ind w:firstLine="567"/>
      </w:pPr>
      <w:r>
        <w:t>En él tenemos un grupo con una dirección de correo asociada para poder mandar mensajes informativos grupales, y dejarlos registrados ellos.</w:t>
      </w:r>
    </w:p>
    <w:p w:rsidR="00AB6400" w:rsidRDefault="00AB6400" w:rsidP="00665C29">
      <w:pPr>
        <w:ind w:firstLine="567"/>
      </w:pPr>
      <w:r>
        <w:rPr>
          <w:b/>
          <w:bCs/>
        </w:rPr>
        <w:t xml:space="preserve">Nota: </w:t>
      </w:r>
      <w:r>
        <w:t xml:space="preserve">Para decisiones más importantes, se tendrá una carpeta llamada “Histórico de decisiones” </w:t>
      </w:r>
      <w:r>
        <w:rPr>
          <w:b/>
          <w:bCs/>
        </w:rPr>
        <w:t xml:space="preserve">en el repositorio </w:t>
      </w:r>
      <w:r>
        <w:t>en la que se tendrá un documento de texto de Microsoft Word (con la estructura fijada anteriormente) en el que se recogerán las discusiones y las conclusiones finales sobre la aplicación.</w:t>
      </w:r>
    </w:p>
    <w:p w:rsidR="00AB6400" w:rsidRDefault="00AB6400" w:rsidP="00AB6400">
      <w:pPr>
        <w:pStyle w:val="Encabezado2"/>
      </w:pPr>
      <w:r>
        <w:t>Skype</w:t>
      </w:r>
    </w:p>
    <w:p w:rsidR="00AB6400" w:rsidRDefault="00AB6400" w:rsidP="00665C29">
      <w:pPr>
        <w:ind w:firstLine="567"/>
        <w:jc w:val="left"/>
      </w:pPr>
      <w: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rsidR="00AB6400" w:rsidRDefault="00AB6400" w:rsidP="00AB6400">
      <w:pPr>
        <w:pStyle w:val="Encabezado2"/>
      </w:pPr>
      <w:r>
        <w:t>Llamadas telefónicas</w:t>
      </w:r>
    </w:p>
    <w:p w:rsidR="00AB6400" w:rsidRDefault="00AB6400" w:rsidP="00665C29">
      <w:pPr>
        <w:ind w:firstLine="567"/>
      </w:pPr>
      <w:r>
        <w:t>Solo se usarán en caso de necesidad de ponerse en contacto de forma urgente con algún componente del grupo.</w:t>
      </w:r>
    </w:p>
    <w:p w:rsidR="00E80220" w:rsidRPr="00D5672C" w:rsidRDefault="00E80220" w:rsidP="00AB6400">
      <w:pPr>
        <w:pStyle w:val="Listaconnmeros2"/>
        <w:numPr>
          <w:ilvl w:val="0"/>
          <w:numId w:val="0"/>
        </w:numPr>
      </w:pPr>
    </w:p>
    <w:sectPr w:rsidR="00E80220" w:rsidRPr="00D5672C">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555" w:rsidRDefault="00F50555" w:rsidP="008C2AC1">
      <w:r>
        <w:separator/>
      </w:r>
    </w:p>
    <w:p w:rsidR="00F50555" w:rsidRDefault="00F50555" w:rsidP="008C2AC1"/>
    <w:p w:rsidR="00F50555" w:rsidRDefault="00F50555" w:rsidP="008C2AC1"/>
  </w:endnote>
  <w:endnote w:type="continuationSeparator" w:id="0">
    <w:p w:rsidR="00F50555" w:rsidRDefault="00F50555" w:rsidP="008C2AC1">
      <w:r>
        <w:continuationSeparator/>
      </w:r>
    </w:p>
    <w:p w:rsidR="00F50555" w:rsidRDefault="00F50555" w:rsidP="008C2AC1"/>
    <w:p w:rsidR="00F50555" w:rsidRDefault="00F50555"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555" w:rsidRDefault="00F50555" w:rsidP="008C2AC1">
      <w:r>
        <w:separator/>
      </w:r>
    </w:p>
    <w:p w:rsidR="00F50555" w:rsidRDefault="00F50555" w:rsidP="008C2AC1"/>
    <w:p w:rsidR="00F50555" w:rsidRDefault="00F50555" w:rsidP="008C2AC1"/>
  </w:footnote>
  <w:footnote w:type="continuationSeparator" w:id="0">
    <w:p w:rsidR="00F50555" w:rsidRDefault="00F50555" w:rsidP="008C2AC1">
      <w:r>
        <w:continuationSeparator/>
      </w:r>
    </w:p>
    <w:p w:rsidR="00F50555" w:rsidRDefault="00F50555" w:rsidP="008C2AC1"/>
    <w:p w:rsidR="00F50555" w:rsidRDefault="00F50555"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287274">
            <w:t>08</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A3B28ED"/>
    <w:multiLevelType w:val="multilevel"/>
    <w:tmpl w:val="789A10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C30B80"/>
    <w:multiLevelType w:val="multilevel"/>
    <w:tmpl w:val="D1B6DF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ED63A05"/>
    <w:multiLevelType w:val="hybridMultilevel"/>
    <w:tmpl w:val="68C6E3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E97463"/>
    <w:multiLevelType w:val="multilevel"/>
    <w:tmpl w:val="8D706C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A6B699F"/>
    <w:multiLevelType w:val="multilevel"/>
    <w:tmpl w:val="7200C3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6"/>
  </w:num>
  <w:num w:numId="9">
    <w:abstractNumId w:val="2"/>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5"/>
  </w:num>
  <w:num w:numId="16">
    <w:abstractNumId w:val="1"/>
  </w:num>
  <w:num w:numId="17">
    <w:abstractNumId w:val="8"/>
  </w:num>
  <w:num w:numId="18">
    <w:abstractNumId w:val="11"/>
  </w:num>
  <w:num w:numId="19">
    <w:abstractNumId w:val="7"/>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742FF"/>
    <w:rsid w:val="00094C9E"/>
    <w:rsid w:val="000E530B"/>
    <w:rsid w:val="000E7850"/>
    <w:rsid w:val="002067B7"/>
    <w:rsid w:val="0028543F"/>
    <w:rsid w:val="00287274"/>
    <w:rsid w:val="002C014E"/>
    <w:rsid w:val="002C038B"/>
    <w:rsid w:val="00333AF4"/>
    <w:rsid w:val="00340DB3"/>
    <w:rsid w:val="0034307E"/>
    <w:rsid w:val="00350091"/>
    <w:rsid w:val="0045082A"/>
    <w:rsid w:val="0048286D"/>
    <w:rsid w:val="00491CE2"/>
    <w:rsid w:val="004C0AE7"/>
    <w:rsid w:val="004F4C50"/>
    <w:rsid w:val="005060E6"/>
    <w:rsid w:val="005361E9"/>
    <w:rsid w:val="005705B9"/>
    <w:rsid w:val="005975BB"/>
    <w:rsid w:val="005B36B9"/>
    <w:rsid w:val="005B6A8C"/>
    <w:rsid w:val="00647038"/>
    <w:rsid w:val="00665C29"/>
    <w:rsid w:val="00686536"/>
    <w:rsid w:val="006C4DBA"/>
    <w:rsid w:val="006D46DC"/>
    <w:rsid w:val="006E3B80"/>
    <w:rsid w:val="0071750B"/>
    <w:rsid w:val="00793C91"/>
    <w:rsid w:val="00794A85"/>
    <w:rsid w:val="0082714F"/>
    <w:rsid w:val="008C2AC1"/>
    <w:rsid w:val="008D6C65"/>
    <w:rsid w:val="009D0245"/>
    <w:rsid w:val="00A41BED"/>
    <w:rsid w:val="00A42A83"/>
    <w:rsid w:val="00AB6400"/>
    <w:rsid w:val="00AD7A79"/>
    <w:rsid w:val="00AE5B38"/>
    <w:rsid w:val="00B1103D"/>
    <w:rsid w:val="00B1507F"/>
    <w:rsid w:val="00B73020"/>
    <w:rsid w:val="00B97C4B"/>
    <w:rsid w:val="00D00114"/>
    <w:rsid w:val="00D4095B"/>
    <w:rsid w:val="00D5672C"/>
    <w:rsid w:val="00D57377"/>
    <w:rsid w:val="00D653ED"/>
    <w:rsid w:val="00D73123"/>
    <w:rsid w:val="00D75772"/>
    <w:rsid w:val="00D776D5"/>
    <w:rsid w:val="00E80220"/>
    <w:rsid w:val="00EA1B03"/>
    <w:rsid w:val="00EC486E"/>
    <w:rsid w:val="00ED1A9F"/>
    <w:rsid w:val="00F50555"/>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AB6400"/>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AB6400"/>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AB6400"/>
    <w:pPr>
      <w:suppressAutoHyphens/>
      <w:jc w:val="both"/>
      <w:textAlignment w:val="baseline"/>
    </w:pPr>
    <w:rPr>
      <w:rFonts w:ascii="Arial" w:eastAsia="Arial" w:hAnsi="Arial" w:cs="Arial"/>
      <w:color w:val="404040"/>
      <w:lang w:val="es-ES"/>
    </w:rPr>
  </w:style>
  <w:style w:type="character" w:customStyle="1" w:styleId="Muydestacado">
    <w:name w:val="Muy destacado"/>
    <w:rsid w:val="00AB6400"/>
    <w:rPr>
      <w:b/>
      <w:bCs/>
    </w:rPr>
  </w:style>
  <w:style w:type="paragraph" w:customStyle="1" w:styleId="Cuerpodetexto">
    <w:name w:val="Cuerpo de texto"/>
    <w:basedOn w:val="Normal"/>
    <w:rsid w:val="00AB6400"/>
    <w:pPr>
      <w:spacing w:after="140" w:line="288" w:lineRule="auto"/>
    </w:pPr>
    <w:rPr>
      <w:noProof w:val="0"/>
      <w:color w:val="404040"/>
    </w:rPr>
  </w:style>
  <w:style w:type="character" w:customStyle="1" w:styleId="EnlacedeInternet">
    <w:name w:val="Enlace de Internet"/>
    <w:basedOn w:val="Fuentedeprrafopredeter"/>
    <w:uiPriority w:val="99"/>
    <w:unhideWhenUsed/>
    <w:rsid w:val="00AB6400"/>
    <w:rPr>
      <w:color w:val="5F5F5F" w:themeColor="hyperlink"/>
      <w:u w:val="single"/>
    </w:rPr>
  </w:style>
  <w:style w:type="character" w:customStyle="1" w:styleId="ListLabel8">
    <w:name w:val="ListLabel 8"/>
    <w:qFormat/>
    <w:rsid w:val="00AB6400"/>
    <w:rPr>
      <w:rFonts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7E73ED"/>
    <w:rsid w:val="00814C77"/>
    <w:rsid w:val="008549D6"/>
    <w:rsid w:val="008B1341"/>
    <w:rsid w:val="00B53CD0"/>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88D85FEC-F5E5-4DCA-9BD8-1B0D2892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20</TotalTime>
  <Pages>1</Pages>
  <Words>1512</Words>
  <Characters>8317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Álvaro Rodríguez García</dc:creator>
  <cp:keywords/>
  <dc:description/>
  <cp:lastModifiedBy>usuario</cp:lastModifiedBy>
  <cp:revision>14</cp:revision>
  <cp:lastPrinted>2016-01-19T09:14:00Z</cp:lastPrinted>
  <dcterms:created xsi:type="dcterms:W3CDTF">2016-01-09T12:45:00Z</dcterms:created>
  <dcterms:modified xsi:type="dcterms:W3CDTF">2016-01-19T09:14:00Z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