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350091" w:rsidRDefault="00F77FF8" w:rsidP="008C2AC1">
                                    <w:pPr>
                                      <w:pStyle w:val="Puesto"/>
                                      <w:rPr>
                                        <w:sz w:val="144"/>
                                      </w:rPr>
                                    </w:pPr>
                                    <w:r w:rsidRPr="00350091">
                                      <w:rPr>
                                        <w:sz w:val="144"/>
                                      </w:rPr>
                                      <w:t>Planificación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793C91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350091" w:rsidRDefault="00F77FF8" w:rsidP="008C2AC1">
                              <w:pPr>
                                <w:pStyle w:val="Puesto"/>
                                <w:rPr>
                                  <w:sz w:val="144"/>
                                </w:rPr>
                              </w:pPr>
                              <w:r w:rsidRPr="00350091">
                                <w:rPr>
                                  <w:sz w:val="144"/>
                                </w:rPr>
                                <w:t>Planificación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793C91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793C91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Content>
                                          <w:r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F0B0E9"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793C91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350091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36672695" w:history="1">
            <w:r w:rsidR="00350091" w:rsidRPr="00504D7F">
              <w:rPr>
                <w:rStyle w:val="Hipervnculo"/>
              </w:rPr>
              <w:t>Elección del modelo de proceso</w:t>
            </w:r>
            <w:r w:rsidR="00350091">
              <w:rPr>
                <w:webHidden/>
              </w:rPr>
              <w:tab/>
            </w:r>
            <w:r w:rsidR="00350091">
              <w:rPr>
                <w:webHidden/>
              </w:rPr>
              <w:fldChar w:fldCharType="begin"/>
            </w:r>
            <w:r w:rsidR="00350091">
              <w:rPr>
                <w:webHidden/>
              </w:rPr>
              <w:instrText xml:space="preserve"> PAGEREF _Toc436672695 \h </w:instrText>
            </w:r>
            <w:r w:rsidR="00350091">
              <w:rPr>
                <w:webHidden/>
              </w:rPr>
            </w:r>
            <w:r w:rsidR="00350091">
              <w:rPr>
                <w:webHidden/>
              </w:rPr>
              <w:fldChar w:fldCharType="separate"/>
            </w:r>
            <w:r w:rsidR="00D653ED">
              <w:rPr>
                <w:webHidden/>
              </w:rPr>
              <w:t>1</w:t>
            </w:r>
            <w:r w:rsidR="00350091">
              <w:rPr>
                <w:webHidden/>
              </w:rPr>
              <w:fldChar w:fldCharType="end"/>
            </w:r>
          </w:hyperlink>
        </w:p>
        <w:p w:rsidR="00350091" w:rsidRDefault="0035009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6" w:history="1">
            <w:r w:rsidRPr="00504D7F">
              <w:rPr>
                <w:rStyle w:val="Hipervnculo"/>
              </w:rPr>
              <w:t>Cálculo del esfuerzo disponible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_Toc436672696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53E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50091" w:rsidRDefault="0035009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7" w:history="1">
            <w:r w:rsidRPr="00504D7F">
              <w:rPr>
                <w:rStyle w:val="Hipervnculo"/>
              </w:rPr>
              <w:t>Estimación por descomposición de producto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_Toc436672697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53E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50091" w:rsidRDefault="0035009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8" w:history="1">
            <w:r w:rsidRPr="00504D7F">
              <w:rPr>
                <w:rStyle w:val="Hipervnculo"/>
              </w:rPr>
              <w:t>Estimación por descomposición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_Toc436672698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53E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50091" w:rsidRDefault="00350091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6672699" w:history="1">
            <w:r w:rsidRPr="00504D7F">
              <w:rPr>
                <w:rStyle w:val="Hipervnculo"/>
              </w:rPr>
              <w:t>Planificación con diagrama de Gantt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_Toc436672699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653ED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E80220" w:rsidRPr="00D5672C" w:rsidRDefault="00794A85" w:rsidP="008C2AC1">
      <w:pPr>
        <w:pStyle w:val="Ttulo1"/>
      </w:pPr>
      <w:bookmarkStart w:id="0" w:name="_Toc436672695"/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1E2ACBF6" wp14:editId="6ADF69EA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1E2ACBF6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 w:rsidR="00F77FF8">
        <w:t>Elección del modelo de proceso</w:t>
      </w:r>
      <w:bookmarkEnd w:id="0"/>
    </w:p>
    <w:p w:rsidR="00E80220" w:rsidRPr="00D5672C" w:rsidRDefault="00F77FF8" w:rsidP="008C2AC1">
      <w:pPr>
        <w:pStyle w:val="Ttulo2"/>
      </w:pPr>
      <w:r>
        <w:t>Proceso unificado de desarrollo</w:t>
      </w:r>
    </w:p>
    <w:p w:rsidR="00F77FF8" w:rsidRPr="00F77FF8" w:rsidRDefault="00F77FF8" w:rsidP="008C2AC1">
      <w:r w:rsidRPr="00F77FF8">
        <w:t xml:space="preserve">El modelo de proceso a utilizar será el </w:t>
      </w:r>
      <w:r w:rsidRPr="00F77FF8">
        <w:rPr>
          <w:b/>
        </w:rPr>
        <w:t>Proceso Unificado de Desarrollo</w:t>
      </w:r>
      <w:r w:rsidRPr="00F77FF8">
        <w:t xml:space="preserve"> o, por sus siglas en inglés, RUP. Este es un modelo de desarrollo pesado basado en iteraciones, con cuatro fases: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Inicio:</w:t>
      </w:r>
      <w:r w:rsidRPr="00F77FF8">
        <w:t xml:space="preserve"> en esta fase se desarrolla una descripción del producto.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Elaboración:</w:t>
      </w:r>
      <w:r w:rsidRPr="00F77FF8">
        <w:t xml:space="preserve"> consiste en la especificación de los casos de uso y del diseño de la arquitectura del sistema.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Construcción:</w:t>
      </w:r>
      <w:r w:rsidRPr="00F77FF8">
        <w:t xml:space="preserve"> se crea el producto.</w:t>
      </w:r>
    </w:p>
    <w:p w:rsidR="00F77FF8" w:rsidRPr="00F77FF8" w:rsidRDefault="00F77FF8" w:rsidP="008C2AC1">
      <w:pPr>
        <w:pStyle w:val="Listaconvietas"/>
      </w:pPr>
      <w:r w:rsidRPr="00F77FF8">
        <w:rPr>
          <w:b/>
        </w:rPr>
        <w:t>Transición:</w:t>
      </w:r>
      <w:r w:rsidRPr="00F77FF8">
        <w:t xml:space="preserve"> se muestra el producto a los clientes.</w:t>
      </w:r>
    </w:p>
    <w:p w:rsidR="00E80220" w:rsidRPr="00D5672C" w:rsidRDefault="00F77FF8" w:rsidP="008C2AC1">
      <w:pPr>
        <w:pStyle w:val="Ttulo2"/>
      </w:pPr>
      <w:r>
        <w:t>Restricciones impuestas por el proyecto</w:t>
      </w:r>
    </w:p>
    <w:p w:rsidR="00E80220" w:rsidRPr="00D5672C" w:rsidRDefault="00F77FF8" w:rsidP="008C2AC1">
      <w:r w:rsidRPr="00F77FF8">
        <w:t>Debido a las restricciones del proyecto vamos a modificar ligeramente este diseño iterativo, dado que no podemos empezar la construcción del proyecto hasta el final del desarrollo. Por eso, vamos a iterar principalmente sobre las fases de inicio y elaboración</w:t>
      </w:r>
      <w:r>
        <w:t>, sin tener la oportunidad de preparar versiones preliminares en cada ciclo.</w:t>
      </w:r>
    </w:p>
    <w:p w:rsidR="00E80220" w:rsidRPr="00D5672C" w:rsidRDefault="00F77FF8" w:rsidP="008C2AC1">
      <w:pPr>
        <w:pStyle w:val="Ttulo2"/>
      </w:pPr>
      <w:r>
        <w:t>Características del modelo</w:t>
      </w:r>
    </w:p>
    <w:p w:rsidR="00E80220" w:rsidRDefault="00F77FF8" w:rsidP="008C2AC1">
      <w:r>
        <w:tab/>
        <w:t>El Proceso Unificado de Desarrollo es un modelo que destaca por tres características principales, que son ideales para un proyecto de este tipo:</w:t>
      </w:r>
    </w:p>
    <w:p w:rsidR="00F77FF8" w:rsidRDefault="00F77FF8" w:rsidP="008C2AC1">
      <w:pPr>
        <w:pStyle w:val="Listaconvietas"/>
      </w:pPr>
      <w:r>
        <w:t>Está dirigido por casos de uso, lo cual es óptimo para recoger las especificaciones de nuestro cliente.</w:t>
      </w:r>
    </w:p>
    <w:p w:rsidR="00F77FF8" w:rsidRDefault="00F77FF8" w:rsidP="008C2AC1">
      <w:pPr>
        <w:pStyle w:val="Listaconvietas"/>
      </w:pPr>
      <w:r>
        <w:t>Está centrado en la arquitectura.</w:t>
      </w:r>
    </w:p>
    <w:p w:rsidR="008C2AC1" w:rsidRPr="008C2AC1" w:rsidRDefault="00F77FF8" w:rsidP="008C2AC1">
      <w:pPr>
        <w:pStyle w:val="Listaconvietas"/>
      </w:pPr>
      <w:r>
        <w:t xml:space="preserve">Es iterativo e incremental, lo cual nos permite frecuentes revisiones con el cliente </w:t>
      </w:r>
      <w:r w:rsidR="008C2AC1">
        <w:t>y análisis del producto a fin de capturar los requisitos con precisión.</w:t>
      </w:r>
    </w:p>
    <w:p w:rsidR="00E80220" w:rsidRPr="00D5672C" w:rsidRDefault="00F77FF8" w:rsidP="008C2AC1">
      <w:pPr>
        <w:pStyle w:val="Ttulo1"/>
      </w:pPr>
      <w:bookmarkStart w:id="1" w:name="_Toc436672696"/>
      <w:r>
        <w:lastRenderedPageBreak/>
        <w:t>Cálculo del esfuerzo disponible</w:t>
      </w:r>
      <w:bookmarkEnd w:id="1"/>
    </w:p>
    <w:p w:rsidR="008C2AC1" w:rsidRDefault="008C2AC1" w:rsidP="008C2AC1">
      <w:r>
        <w:tab/>
      </w:r>
      <w:r w:rsidRPr="008C2AC1">
        <w:t xml:space="preserve">El cálculo del esfuerzo disponible para la realización del proyecto se ha realizado en base a las horas que cada miembro puede dedicar al proyecto semanalmente. Estas son </w:t>
      </w:r>
      <w:r w:rsidR="00333AF4">
        <w:t>5</w:t>
      </w:r>
      <w:r w:rsidRPr="008C2AC1">
        <w:t xml:space="preserve"> horas a la semana, </w:t>
      </w:r>
      <w:r>
        <w:t>puesto que creemos que podemos emplear 1</w:t>
      </w:r>
      <w:r w:rsidR="00333AF4">
        <w:t xml:space="preserve"> hora al día los días de diario. </w:t>
      </w:r>
      <w:r>
        <w:t xml:space="preserve">No hemos tenido en cuenta parones vacacionales, y hemos considerado los meses disponibles para hacer el proyecto, que son 6. De esta forma, </w:t>
      </w:r>
      <w:r w:rsidR="00333AF4">
        <w:t>5</w:t>
      </w:r>
      <w:r>
        <w:t xml:space="preserve"> horas semanales son alrededor de </w:t>
      </w:r>
      <w:r w:rsidR="00333AF4">
        <w:t>22</w:t>
      </w:r>
      <w:r>
        <w:t xml:space="preserve"> horas mensuales, que son </w:t>
      </w:r>
      <w:r w:rsidR="00333AF4">
        <w:t>132</w:t>
      </w:r>
      <w:r>
        <w:t xml:space="preserve"> horas dedicadas al proyecto por persona en total. Por eso, el esfuerzo total sería:</w:t>
      </w:r>
    </w:p>
    <w:p w:rsidR="00E80220" w:rsidRPr="00686536" w:rsidRDefault="008C2AC1" w:rsidP="0068653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E=132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×6p=792PH</m:t>
          </m:r>
        </m:oMath>
      </m:oMathPara>
    </w:p>
    <w:p w:rsidR="00686536" w:rsidRDefault="00491CE2" w:rsidP="00491CE2">
      <w:pPr>
        <w:pStyle w:val="Ttulo2"/>
      </w:pPr>
      <w:r>
        <w:t>Conversión a personas-mes:</w:t>
      </w:r>
    </w:p>
    <w:p w:rsidR="00491CE2" w:rsidRDefault="00491CE2" w:rsidP="00491CE2">
      <w:r>
        <w:tab/>
        <w:t>Para convertir nuestro dato en personas-hora a personas-mes, utilizamos simplemente el número habitual de días laborables por mes (22) y las horas trabajadas habitualmente al día (8). Por tanto, la equivalencia es claramente:</w:t>
      </w:r>
    </w:p>
    <w:p w:rsidR="00491CE2" w:rsidRPr="00491CE2" w:rsidRDefault="00491CE2" w:rsidP="00491CE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1PM=22×8PH=176PH</m:t>
          </m:r>
        </m:oMath>
      </m:oMathPara>
    </w:p>
    <w:p w:rsidR="00491CE2" w:rsidRDefault="00491CE2" w:rsidP="00491CE2">
      <w:r>
        <w:t>Y con esta equivalencia el esfuerzo total dedicado es:</w:t>
      </w:r>
    </w:p>
    <w:p w:rsidR="00491CE2" w:rsidRPr="00491CE2" w:rsidRDefault="00491CE2" w:rsidP="00491CE2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792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=4,5PM</m:t>
          </m:r>
        </m:oMath>
      </m:oMathPara>
    </w:p>
    <w:p w:rsidR="00E80220" w:rsidRDefault="00F77FF8" w:rsidP="008C2AC1">
      <w:pPr>
        <w:pStyle w:val="Ttulo1"/>
      </w:pPr>
      <w:bookmarkStart w:id="2" w:name="_Toc436672697"/>
      <w:r>
        <w:lastRenderedPageBreak/>
        <w:t>Estimación por descomposición de producto</w:t>
      </w:r>
      <w:bookmarkEnd w:id="2"/>
    </w:p>
    <w:p w:rsidR="00B1103D" w:rsidRDefault="00B1103D" w:rsidP="00B1103D">
      <w:pPr>
        <w:pStyle w:val="Ttulo2"/>
      </w:pPr>
      <w:r>
        <w:t>Descomposición del proyecto en funciones</w:t>
      </w:r>
    </w:p>
    <w:p w:rsidR="00B1103D" w:rsidRPr="0053123E" w:rsidRDefault="00B1103D" w:rsidP="00B1103D">
      <w:pPr>
        <w:pStyle w:val="Ttulo3"/>
        <w:rPr>
          <w:lang w:eastAsia="es-ES"/>
        </w:rPr>
      </w:pPr>
      <w:r w:rsidRPr="0053123E">
        <w:rPr>
          <w:lang w:eastAsia="es-ES"/>
        </w:rPr>
        <w:t>Partición horizontal: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Gestión de Usuarios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Edición de Empleados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Visualización de Empleados</w:t>
      </w:r>
    </w:p>
    <w:p w:rsidR="00B1103D" w:rsidRPr="0082714F" w:rsidRDefault="00B1103D" w:rsidP="00B1103D">
      <w:pPr>
        <w:pStyle w:val="Listaconvietas"/>
        <w:numPr>
          <w:ilvl w:val="0"/>
          <w:numId w:val="15"/>
        </w:numPr>
        <w:rPr>
          <w:color w:val="393939" w:themeColor="accent6" w:themeShade="BF"/>
          <w:lang w:eastAsia="es-ES"/>
        </w:rPr>
      </w:pPr>
      <w:r w:rsidRPr="0082714F">
        <w:rPr>
          <w:color w:val="393939" w:themeColor="accent6" w:themeShade="BF"/>
          <w:lang w:eastAsia="es-ES"/>
        </w:rPr>
        <w:t>Módulo Restauración del Sistema</w:t>
      </w:r>
    </w:p>
    <w:p w:rsidR="00B1103D" w:rsidRDefault="00B1103D" w:rsidP="00B1103D">
      <w:pPr>
        <w:pStyle w:val="Ttulo3"/>
        <w:rPr>
          <w:lang w:eastAsia="es-ES"/>
        </w:rPr>
      </w:pPr>
      <w:r w:rsidRPr="0053123E">
        <w:rPr>
          <w:lang w:eastAsia="es-ES"/>
        </w:rPr>
        <w:t>Partición vertical:  </w:t>
      </w:r>
    </w:p>
    <w:p w:rsidR="00B1103D" w:rsidRDefault="00B1103D" w:rsidP="00B1103D">
      <w:pPr>
        <w:spacing w:after="0" w:line="240" w:lineRule="auto"/>
        <w:ind w:firstLine="360"/>
        <w:rPr>
          <w:rFonts w:ascii="Arial" w:eastAsia="Times New Roman" w:hAnsi="Arial" w:cs="Arial"/>
          <w:i/>
          <w:color w:val="5F5F5F" w:themeColor="accent5"/>
          <w:lang w:eastAsia="es-ES"/>
        </w:rPr>
      </w:pPr>
      <w:r w:rsidRPr="0053123E">
        <w:rPr>
          <w:rFonts w:ascii="Arial" w:eastAsia="Times New Roman" w:hAnsi="Arial" w:cs="Arial"/>
          <w:i/>
          <w:color w:val="5F5F5F" w:themeColor="accent5"/>
          <w:lang w:eastAsia="es-ES"/>
        </w:rPr>
        <w:t>Entre paréntesis, aparece la estimación asignada a cada función para realizar el cálculo por puntos de función. La primera letra representa el tipo de elemento de función: entrada (E), salida (S), consulta (C), ficheros lógicos usados (F) e interfaces externos (I). La segunda letra representa la complejidad: baja (B), media (M) y alta (A).</w:t>
      </w:r>
    </w:p>
    <w:p w:rsidR="00B1103D" w:rsidRPr="00B1103D" w:rsidRDefault="00B1103D" w:rsidP="00B1103D">
      <w:pPr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5F5F5F" w:themeColor="accent5"/>
          <w:sz w:val="24"/>
          <w:szCs w:val="24"/>
          <w:lang w:eastAsia="es-ES"/>
        </w:rPr>
      </w:pP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Usuario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Acceso al usuario (login) (EB)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Creación de usuario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administrador de rectorado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administrador de facultad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Usuario de secretaría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Secretaría de PAS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Secretaría de PDI (EB)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Eliminación de usuarios (CB)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Edición de Empleados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Añadir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Empleado de PAS (EM)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Empleado de PDI (EM)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Editar información de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Cambiar información de contrato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Especificar baja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Temporal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Planificada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defunción (EB)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jubilación (EB)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Especificar traslado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Traslado de facultad (CB)</w:t>
      </w:r>
    </w:p>
    <w:p w:rsidR="00B1103D" w:rsidRPr="0053123E" w:rsidRDefault="00B1103D" w:rsidP="00B1103D">
      <w:pPr>
        <w:numPr>
          <w:ilvl w:val="3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Cambio de departamento (CB)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Eliminar empleado (CM)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Visualización de Empleados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Ver lista empleados (SB)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Ver ficha empleado (SM)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lastRenderedPageBreak/>
        <w:t>Buscar empleado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nombre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contrato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tipo (PAS o PDI)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Por idiomas (CB)</w:t>
      </w:r>
    </w:p>
    <w:p w:rsidR="00B1103D" w:rsidRPr="0053123E" w:rsidRDefault="00B1103D" w:rsidP="00B1103D">
      <w:pPr>
        <w:numPr>
          <w:ilvl w:val="2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Genérico, por cualquier campo (CB)</w:t>
      </w:r>
    </w:p>
    <w:p w:rsidR="00B1103D" w:rsidRPr="0053123E" w:rsidRDefault="00B1103D" w:rsidP="00B1103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Módulo Restauración del Sistema</w:t>
      </w:r>
    </w:p>
    <w:p w:rsidR="00B1103D" w:rsidRPr="0053123E" w:rsidRDefault="00B1103D" w:rsidP="00B1103D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Crear copia de seguridad (IM)</w:t>
      </w:r>
    </w:p>
    <w:p w:rsidR="00B1103D" w:rsidRPr="0082714F" w:rsidRDefault="00B1103D" w:rsidP="00B1103D">
      <w:pPr>
        <w:numPr>
          <w:ilvl w:val="1"/>
          <w:numId w:val="16"/>
        </w:numPr>
        <w:spacing w:before="100" w:beforeAutospacing="1" w:after="100" w:afterAutospacing="1" w:line="240" w:lineRule="auto"/>
        <w:jc w:val="left"/>
        <w:textAlignment w:val="baseline"/>
        <w:rPr>
          <w:rFonts w:ascii="Arial" w:eastAsia="Times New Roman" w:hAnsi="Arial" w:cs="Arial"/>
          <w:color w:val="393939" w:themeColor="accent6" w:themeShade="BF"/>
          <w:lang w:eastAsia="es-ES"/>
        </w:rPr>
      </w:pPr>
      <w:r w:rsidRPr="0053123E">
        <w:rPr>
          <w:rFonts w:ascii="Arial" w:eastAsia="Times New Roman" w:hAnsi="Arial" w:cs="Arial"/>
          <w:color w:val="393939" w:themeColor="accent6" w:themeShade="BF"/>
          <w:lang w:eastAsia="es-ES"/>
        </w:rPr>
        <w:t>Restaurar copia de seguridad (IM)</w:t>
      </w:r>
    </w:p>
    <w:p w:rsidR="00B1103D" w:rsidRDefault="00FE4B72" w:rsidP="00FE4B72">
      <w:pPr>
        <w:pStyle w:val="Ttulo2"/>
      </w:pPr>
      <w:r>
        <w:t>Estimación mediante puntos de función</w:t>
      </w:r>
    </w:p>
    <w:p w:rsidR="00FE4B72" w:rsidRDefault="00FE4B72" w:rsidP="0082714F">
      <w:r>
        <w:tab/>
        <w:t>En base a las asignaciones de tipo y complejidad a cada función, realizamos ahora el cálculo de puntos de función.</w:t>
      </w:r>
    </w:p>
    <w:p w:rsidR="00FE4B72" w:rsidRDefault="00FE4B72" w:rsidP="00FE4B72">
      <w:pPr>
        <w:pStyle w:val="Ttulo3"/>
      </w:pPr>
      <w:r>
        <w:t>Puntos de función sin ajustar (PF)</w:t>
      </w:r>
    </w:p>
    <w:tbl>
      <w:tblPr>
        <w:tblW w:w="8647" w:type="dxa"/>
        <w:tblInd w:w="-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8"/>
        <w:gridCol w:w="717"/>
        <w:gridCol w:w="983"/>
        <w:gridCol w:w="849"/>
        <w:gridCol w:w="994"/>
        <w:gridCol w:w="992"/>
        <w:gridCol w:w="992"/>
        <w:gridCol w:w="992"/>
      </w:tblGrid>
      <w:tr w:rsidR="00FE4B72" w:rsidRPr="0053123E" w:rsidTr="00FE4B72">
        <w:trPr>
          <w:trHeight w:val="416"/>
        </w:trPr>
        <w:tc>
          <w:tcPr>
            <w:tcW w:w="21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PF</w:t>
            </w:r>
          </w:p>
        </w:tc>
        <w:tc>
          <w:tcPr>
            <w:tcW w:w="5527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Complejidad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Total</w:t>
            </w:r>
          </w:p>
        </w:tc>
      </w:tr>
      <w:tr w:rsidR="00FE4B72" w:rsidRPr="0053123E" w:rsidTr="00FE4B72">
        <w:trPr>
          <w:trHeight w:val="555"/>
        </w:trPr>
        <w:tc>
          <w:tcPr>
            <w:tcW w:w="21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Simple</w:t>
            </w:r>
          </w:p>
        </w:tc>
        <w:tc>
          <w:tcPr>
            <w:tcW w:w="18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Media</w:t>
            </w:r>
          </w:p>
        </w:tc>
        <w:tc>
          <w:tcPr>
            <w:tcW w:w="198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Compleja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E4B72" w:rsidRPr="0053123E" w:rsidTr="00FE4B72">
        <w:trPr>
          <w:trHeight w:val="433"/>
        </w:trPr>
        <w:tc>
          <w:tcPr>
            <w:tcW w:w="212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#N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Peso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#N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Peso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#N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Peso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E4B72" w:rsidRPr="0053123E" w:rsidRDefault="00FE4B72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E4B72" w:rsidRPr="0053123E" w:rsidTr="00FE4B72">
        <w:trPr>
          <w:trHeight w:val="277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Entradas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35</w:t>
            </w:r>
          </w:p>
        </w:tc>
      </w:tr>
      <w:tr w:rsidR="00FE4B72" w:rsidRPr="0053123E" w:rsidTr="00FE4B72">
        <w:trPr>
          <w:trHeight w:val="29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Salidas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</w:tr>
      <w:tr w:rsidR="00FE4B72" w:rsidRPr="0053123E" w:rsidTr="00FE4B72">
        <w:trPr>
          <w:trHeight w:val="29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Consultas al usuario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31</w:t>
            </w:r>
          </w:p>
        </w:tc>
      </w:tr>
      <w:tr w:rsidR="00FE4B72" w:rsidRPr="0053123E" w:rsidTr="00FE4B72">
        <w:trPr>
          <w:trHeight w:val="29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Ficheros lógicos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15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</w:tr>
      <w:tr w:rsidR="00FE4B72" w:rsidRPr="0053123E" w:rsidTr="00FE4B72">
        <w:trPr>
          <w:trHeight w:val="294"/>
        </w:trPr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Interfaces externas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4B72" w:rsidRPr="0053123E" w:rsidRDefault="00FE4B72" w:rsidP="004F4C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14</w:t>
            </w:r>
          </w:p>
        </w:tc>
      </w:tr>
    </w:tbl>
    <w:p w:rsidR="0082714F" w:rsidRDefault="0082714F" w:rsidP="00FE4B72">
      <w:pPr>
        <w:rPr>
          <w:color w:val="auto"/>
        </w:rPr>
      </w:pPr>
    </w:p>
    <w:p w:rsidR="0082714F" w:rsidRDefault="0082714F" w:rsidP="0082714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82714F">
        <w:rPr>
          <w:lang w:eastAsia="es-ES"/>
        </w:rPr>
        <w:t>Total de puntos de función sin ajustar</w:t>
      </w:r>
      <w:r w:rsidRPr="0053123E">
        <w:rPr>
          <w:rFonts w:ascii="Arial" w:eastAsia="Times New Roman" w:hAnsi="Arial" w:cs="Arial"/>
          <w:color w:val="000000"/>
          <w:lang w:eastAsia="es-ES"/>
        </w:rPr>
        <w:t xml:space="preserve">: </w:t>
      </w:r>
      <w:r w:rsidRPr="0082714F">
        <w:rPr>
          <w:rFonts w:ascii="Arial" w:eastAsia="Times New Roman" w:hAnsi="Arial" w:cs="Arial"/>
          <w:b/>
          <w:color w:val="000000"/>
          <w:lang w:eastAsia="es-ES"/>
        </w:rPr>
        <w:t>99</w:t>
      </w:r>
    </w:p>
    <w:p w:rsidR="0082714F" w:rsidRPr="0082714F" w:rsidRDefault="0082714F" w:rsidP="0082714F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FE4B72" w:rsidRDefault="00FE4B72" w:rsidP="00FE4B72">
      <w:pPr>
        <w:pStyle w:val="Ttulo3"/>
      </w:pPr>
      <w:r>
        <w:t>Cálculo de la complejidad</w:t>
      </w:r>
    </w:p>
    <w:p w:rsidR="00FE4B72" w:rsidRDefault="00FE4B72" w:rsidP="0082714F">
      <w:r w:rsidRPr="0082714F">
        <w:tab/>
        <w:t>En base a los factores planteados en la teoría de acuerdo a nuestro proyecto, hemos calculado el factor de complejidad.</w:t>
      </w:r>
    </w:p>
    <w:tbl>
      <w:tblPr>
        <w:tblW w:w="0" w:type="auto"/>
        <w:tblInd w:w="16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"/>
        <w:gridCol w:w="2868"/>
        <w:gridCol w:w="1200"/>
      </w:tblGrid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Factores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Valor(0...5)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Comunicación de datos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Proceso distribuido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Objetivos de rendimiento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Integración de la aplicación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Tasas de transacciones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Entrada de datos interactiva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Eficiencia para el usuario final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Actualizaciones interactivas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Lógica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Reusabilidad del 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Conversión e instalación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Facilidad de operación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Instalaciones múltiples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</w:tr>
      <w:tr w:rsidR="0082714F" w:rsidRPr="0053123E" w:rsidTr="0082714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Facilidad de cambios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</w:tr>
      <w:tr w:rsidR="0082714F" w:rsidRPr="0053123E" w:rsidTr="0082714F">
        <w:trPr>
          <w:trHeight w:val="26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Factor de complejidad total (FCT)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2714F" w:rsidRPr="0053123E" w:rsidRDefault="0082714F" w:rsidP="004F4C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3123E">
              <w:rPr>
                <w:rFonts w:ascii="Arial" w:eastAsia="Times New Roman" w:hAnsi="Arial" w:cs="Arial"/>
                <w:color w:val="000000"/>
                <w:lang w:eastAsia="es-ES"/>
              </w:rPr>
              <w:t>28</w:t>
            </w:r>
          </w:p>
        </w:tc>
      </w:tr>
    </w:tbl>
    <w:p w:rsidR="0082714F" w:rsidRDefault="0082714F" w:rsidP="0082714F">
      <w:pPr>
        <w:pStyle w:val="Ttulo3"/>
      </w:pPr>
    </w:p>
    <w:p w:rsidR="0082714F" w:rsidRDefault="0082714F" w:rsidP="0082714F">
      <w:pPr>
        <w:pStyle w:val="Ttulo3"/>
      </w:pPr>
      <w:r>
        <w:t>Puntos de función ajustados</w:t>
      </w:r>
    </w:p>
    <w:p w:rsidR="0082714F" w:rsidRDefault="0082714F" w:rsidP="0082714F">
      <w:r w:rsidRPr="0082714F">
        <w:tab/>
      </w:r>
      <w:r>
        <w:t>Mediante la fórmula, usamos los puntos de función sin ajustar y el factor de complejidad para calcular los puntos de función ajustados:</w:t>
      </w:r>
    </w:p>
    <w:p w:rsidR="0082714F" w:rsidRDefault="0082714F" w:rsidP="0082714F">
      <w:pPr>
        <w:jc w:val="center"/>
      </w:pPr>
      <m:oMathPara>
        <m:oMath>
          <m:r>
            <w:rPr>
              <w:rFonts w:ascii="Cambria Math" w:hAnsi="Cambria Math"/>
            </w:rPr>
            <m:t>PFA=PF×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0,65+0,01×FCT</m:t>
              </m:r>
            </m:e>
          </m:d>
          <m:r>
            <w:rPr>
              <w:rFonts w:ascii="Cambria Math" w:hAnsi="Cambria Math"/>
            </w:rPr>
            <m:t>=92</m:t>
          </m:r>
        </m:oMath>
      </m:oMathPara>
    </w:p>
    <w:p w:rsidR="0082714F" w:rsidRDefault="0082714F" w:rsidP="0082714F">
      <w:r>
        <w:t>Para calcular las horas a emplear y las lineas de código, dado que vamos a usar un lenguaje de programación de cuarta generación, la equivalencia es de 8 horas de trabajo y 40 líneas de código por cada punto de función. Por tanto:</w:t>
      </w:r>
    </w:p>
    <w:p w:rsidR="0082714F" w:rsidRPr="00333AF4" w:rsidRDefault="0082714F" w:rsidP="00333AF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h=92*8=736              LDC=92*40=3680</m:t>
          </m:r>
        </m:oMath>
      </m:oMathPara>
    </w:p>
    <w:p w:rsidR="00333AF4" w:rsidRDefault="00333AF4" w:rsidP="00333AF4">
      <w:pPr>
        <w:pStyle w:val="Ttulo3"/>
      </w:pPr>
      <w:r>
        <w:lastRenderedPageBreak/>
        <w:t>Estimación en personas-mes</w:t>
      </w:r>
    </w:p>
    <w:p w:rsidR="00333AF4" w:rsidRDefault="00333AF4" w:rsidP="00333AF4">
      <w:r>
        <w:tab/>
      </w:r>
      <w:r w:rsidR="006C4DBA">
        <w:t>A partir del dato de las horas a dedicar en total al proyecto, no es complicado calcular la estimación en personas-mes. Este dato de horas en realidad es el esfuerzo a dedicar en personas-hora. Utilizando el mismo factor de conversión que en el cálculo del esfuerzo disponible, tenemos:</w:t>
      </w:r>
    </w:p>
    <w:p w:rsidR="006C4DBA" w:rsidRPr="00491CE2" w:rsidRDefault="006C4DBA" w:rsidP="006C4DBA">
      <w:pPr>
        <w:jc w:val="center"/>
      </w:pPr>
      <m:oMathPara>
        <m:oMath>
          <m:r>
            <w:rPr>
              <w:rFonts w:ascii="Cambria Math" w:hAnsi="Cambria Math"/>
            </w:rPr>
            <m:t>E=736PH=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736</m:t>
              </m:r>
            </m:num>
            <m:den>
              <m:r>
                <w:rPr>
                  <w:rFonts w:ascii="Cambria Math" w:hAnsi="Cambria Math"/>
                </w:rPr>
                <m:t>176</m:t>
              </m:r>
            </m:den>
          </m:f>
          <m:r>
            <w:rPr>
              <w:rFonts w:ascii="Cambria Math" w:hAnsi="Cambria Math"/>
            </w:rPr>
            <m:t>=4,18PM</m:t>
          </m:r>
        </m:oMath>
      </m:oMathPara>
    </w:p>
    <w:p w:rsidR="006C4DBA" w:rsidRPr="00D776D5" w:rsidRDefault="006C4DBA" w:rsidP="00333AF4">
      <w:r>
        <w:tab/>
        <w:t>Si comparamos este esfuerzo total del proyecto con el esfuerzo disponible, vemos que son muy similares: en base a la estimación, podemos dedicar un esfuerzo ligeramente mayor al nec</w:t>
      </w:r>
      <w:r w:rsidR="00D776D5">
        <w:t>esario para realizar el proyecto.</w:t>
      </w:r>
    </w:p>
    <w:p w:rsidR="00333AF4" w:rsidRDefault="004C0AE7" w:rsidP="008C2AC1">
      <w:pPr>
        <w:pStyle w:val="Ttulo1"/>
      </w:pPr>
      <w:bookmarkStart w:id="3" w:name="_Toc436672698"/>
      <w:r>
        <w:rPr>
          <w:lang w:eastAsia="es-ES"/>
        </w:rPr>
        <w:lastRenderedPageBreak/>
        <w:drawing>
          <wp:anchor distT="0" distB="0" distL="114300" distR="114300" simplePos="0" relativeHeight="251676672" behindDoc="0" locked="0" layoutInCell="1" allowOverlap="1" wp14:anchorId="6ED99849" wp14:editId="2CB40DAD">
            <wp:simplePos x="0" y="0"/>
            <wp:positionH relativeFrom="column">
              <wp:posOffset>-1623060</wp:posOffset>
            </wp:positionH>
            <wp:positionV relativeFrom="paragraph">
              <wp:posOffset>388620</wp:posOffset>
            </wp:positionV>
            <wp:extent cx="7198995" cy="40671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C9826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13" t="23146" r="16845" b="5638"/>
                    <a:stretch/>
                  </pic:blipFill>
                  <pic:spPr bwMode="auto">
                    <a:xfrm>
                      <a:off x="0" y="0"/>
                      <a:ext cx="7198995" cy="40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AF4">
        <w:t>Estimación por descomposición de proceso</w:t>
      </w:r>
      <w:bookmarkEnd w:id="3"/>
    </w:p>
    <w:p w:rsidR="004C0AE7" w:rsidRPr="004C0AE7" w:rsidRDefault="004C0AE7" w:rsidP="004C0AE7">
      <w:pPr>
        <w:spacing w:after="0" w:line="240" w:lineRule="auto"/>
        <w:jc w:val="left"/>
        <w:rPr>
          <w:rFonts w:ascii="Times New Roman" w:eastAsia="Times New Roman" w:hAnsi="Times New Roman" w:cs="Times New Roman"/>
          <w:noProof w:val="0"/>
          <w:color w:val="auto"/>
          <w:sz w:val="24"/>
          <w:szCs w:val="24"/>
          <w:lang w:eastAsia="es-ES"/>
        </w:rPr>
      </w:pPr>
    </w:p>
    <w:p w:rsidR="00333AF4" w:rsidRPr="00333AF4" w:rsidRDefault="00333AF4" w:rsidP="00333AF4"/>
    <w:p w:rsidR="00E80220" w:rsidRPr="00D5672C" w:rsidRDefault="00350091" w:rsidP="008C2AC1">
      <w:pPr>
        <w:pStyle w:val="Ttulo1"/>
      </w:pPr>
      <w:bookmarkStart w:id="4" w:name="_Toc436672699"/>
      <w:r>
        <w:rPr>
          <w:lang w:eastAsia="es-ES"/>
        </w:rPr>
        <w:lastRenderedPageBreak/>
        <w:drawing>
          <wp:anchor distT="0" distB="0" distL="114300" distR="114300" simplePos="0" relativeHeight="251677696" behindDoc="0" locked="0" layoutInCell="1" allowOverlap="1" wp14:anchorId="161D2893" wp14:editId="77AA43A0">
            <wp:simplePos x="0" y="0"/>
            <wp:positionH relativeFrom="page">
              <wp:posOffset>1038225</wp:posOffset>
            </wp:positionH>
            <wp:positionV relativeFrom="page">
              <wp:posOffset>1905000</wp:posOffset>
            </wp:positionV>
            <wp:extent cx="6513671" cy="5610225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mer cuatrimest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727" cy="5622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FF8">
        <w:t>Planificación con diagrama de Gantt</w:t>
      </w:r>
      <w:bookmarkEnd w:id="4"/>
    </w:p>
    <w:p w:rsidR="00E80220" w:rsidRPr="00D5672C" w:rsidRDefault="00E80220" w:rsidP="00350091">
      <w:pPr>
        <w:pStyle w:val="Listaconnmeros2"/>
        <w:numPr>
          <w:ilvl w:val="0"/>
          <w:numId w:val="0"/>
        </w:numPr>
      </w:pPr>
    </w:p>
    <w:sectPr w:rsidR="00E80220" w:rsidRPr="00D5672C">
      <w:headerReference w:type="default" r:id="rId13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C91" w:rsidRDefault="00793C91" w:rsidP="008C2AC1">
      <w:r>
        <w:separator/>
      </w:r>
    </w:p>
    <w:p w:rsidR="00793C91" w:rsidRDefault="00793C91" w:rsidP="008C2AC1"/>
    <w:p w:rsidR="00793C91" w:rsidRDefault="00793C91" w:rsidP="008C2AC1"/>
  </w:endnote>
  <w:endnote w:type="continuationSeparator" w:id="0">
    <w:p w:rsidR="00793C91" w:rsidRDefault="00793C91" w:rsidP="008C2AC1">
      <w:r>
        <w:continuationSeparator/>
      </w:r>
    </w:p>
    <w:p w:rsidR="00793C91" w:rsidRDefault="00793C91" w:rsidP="008C2AC1"/>
    <w:p w:rsidR="00793C91" w:rsidRDefault="00793C91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C91" w:rsidRDefault="00793C91" w:rsidP="008C2AC1">
      <w:r>
        <w:separator/>
      </w:r>
    </w:p>
    <w:p w:rsidR="00793C91" w:rsidRDefault="00793C91" w:rsidP="008C2AC1"/>
    <w:p w:rsidR="00793C91" w:rsidRDefault="00793C91" w:rsidP="008C2AC1"/>
  </w:footnote>
  <w:footnote w:type="continuationSeparator" w:id="0">
    <w:p w:rsidR="00793C91" w:rsidRDefault="00793C91" w:rsidP="008C2AC1">
      <w:r>
        <w:continuationSeparator/>
      </w:r>
    </w:p>
    <w:p w:rsidR="00793C91" w:rsidRDefault="00793C91" w:rsidP="008C2AC1"/>
    <w:p w:rsidR="00793C91" w:rsidRDefault="00793C91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D653ED">
            <w:t>08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62E7C"/>
    <w:rsid w:val="00094C9E"/>
    <w:rsid w:val="000E530B"/>
    <w:rsid w:val="002067B7"/>
    <w:rsid w:val="002C038B"/>
    <w:rsid w:val="00333AF4"/>
    <w:rsid w:val="0034307E"/>
    <w:rsid w:val="00350091"/>
    <w:rsid w:val="0045082A"/>
    <w:rsid w:val="0048286D"/>
    <w:rsid w:val="00491CE2"/>
    <w:rsid w:val="004C0AE7"/>
    <w:rsid w:val="004F4C50"/>
    <w:rsid w:val="005060E6"/>
    <w:rsid w:val="005361E9"/>
    <w:rsid w:val="005975BB"/>
    <w:rsid w:val="005B36B9"/>
    <w:rsid w:val="00686536"/>
    <w:rsid w:val="006C4DBA"/>
    <w:rsid w:val="006D46DC"/>
    <w:rsid w:val="006E3B80"/>
    <w:rsid w:val="0071750B"/>
    <w:rsid w:val="00793C91"/>
    <w:rsid w:val="00794A85"/>
    <w:rsid w:val="0082714F"/>
    <w:rsid w:val="008C2AC1"/>
    <w:rsid w:val="008D6C65"/>
    <w:rsid w:val="009D0245"/>
    <w:rsid w:val="00A42A83"/>
    <w:rsid w:val="00AD7A79"/>
    <w:rsid w:val="00AE5B38"/>
    <w:rsid w:val="00B1103D"/>
    <w:rsid w:val="00B1507F"/>
    <w:rsid w:val="00B73020"/>
    <w:rsid w:val="00D5672C"/>
    <w:rsid w:val="00D57377"/>
    <w:rsid w:val="00D653ED"/>
    <w:rsid w:val="00D73123"/>
    <w:rsid w:val="00D75772"/>
    <w:rsid w:val="00D776D5"/>
    <w:rsid w:val="00E80220"/>
    <w:rsid w:val="00EA1B03"/>
    <w:rsid w:val="00EC486E"/>
    <w:rsid w:val="00F77FF8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814C77"/>
    <w:rsid w:val="008B1341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78DAB-858C-45A5-9770-256FBA2F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67</TotalTime>
  <Pages>1</Pages>
  <Words>1009</Words>
  <Characters>5551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</vt:lpstr>
      <vt:lpstr/>
    </vt:vector>
  </TitlesOfParts>
  <Company>Gestor personal UCM</Company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Planificación</dc:title>
  <dc:subject/>
  <dc:creator>Álvaro Rodríguez García</dc:creator>
  <cp:keywords/>
  <dc:description/>
  <cp:lastModifiedBy>ALVARO RODRIGUEZ GARCIA</cp:lastModifiedBy>
  <cp:revision>6</cp:revision>
  <cp:lastPrinted>2015-11-30T17:53:00Z</cp:lastPrinted>
  <dcterms:created xsi:type="dcterms:W3CDTF">2015-11-30T16:18:00Z</dcterms:created>
  <dcterms:modified xsi:type="dcterms:W3CDTF">2015-11-30T17:54:00Z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