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Baseline characteristics of eICU study population stratified by Hospital Mortality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Mortality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158,298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143,987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14,311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(years)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65.00 [53.00, 76.00]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64.00 [52.00, 75.00]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72.00 [61.00, 82.00]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72863 (46.0)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66200 (46.0)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6663 (46.6)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85295 (53.9)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77668 (53.9)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7627 (53.3)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140 ( 0.1)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119 ( 0.1)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21 ( 0.1)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5.14 [2.78, 9.15]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5.20 [2.87, 9.12]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4.32 [1.64, 9.72]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1.86 [1.00, 3.62]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1.84 [1.00, 3.40]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2.53 [0.90,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10669 ( 6.7)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163 ( 0.1)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10506 (73.4)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30-day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13873 ( 8.8)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13873 (96.9)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TBI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4161 ( 2.6)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3660 ( 2.5)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501 ( 3.5)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Trauma-related cohort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151686 (95.8)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138025 (95.9)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13661 (95.5)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non-TBI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2451 ( 1.5)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2302 ( 1.6)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149 ( 1.0)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non-severe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3073 ( 1.9)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2945 ( 2.0)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128 ( 0.9)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severe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1088 ( 0.7)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715 ( 0.5)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373 ( 2.6)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Consecutive days with ≥6h IMV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0.00 [0.00,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0.00 [0.00,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≥14 consecutive days of IMV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3485 ( 2.2)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2809 ( 2.0)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676 ( 4.7)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96h of IMV + Traq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763 ( 0.5)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678 ( 0.5)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85 ( 0.6)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0.050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3780 ( 2.4)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3079 ( 2.1)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701 ( 4.9)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APS score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38.00 [27.00, 53.00]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36.00 [26.00, 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63.00 [43.00, 90.00]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Charlson score (median [IQR])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3.00 [2.00, 5.00]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3.00 [2.00, 5.00]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5.00 [3.00, 7.00]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2024-10-22T18:19:30Z</dcterms:modified>
  <cp:category/>
</cp:coreProperties>
</file>