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Baseline characteristics of MIMIC-IV study population stratified by 1-year Mortality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1-year Mortality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Expired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50,685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38,270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12,415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(years)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65.00 [53.00, 77.00]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63.00 [51.00, 74.00]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73.00 [61.00, 83.00]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(male) = M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28306 (55.8)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21645 (56.6)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6661 (53.7)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Hospital stay (days)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6.49 [3.83, 11.00]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6.22 [3.86, 10.22]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7.41 [3.73, 13.82]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ICU stay (days)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1.99 [1.12, 3.97]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1.86 [1.10, 3.45]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2.69 [1.30, 5.81]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Hospital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5130 (10.1)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 ( 0.0)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5130 (41.3)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ICU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4108 ( 8.1)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 ( 0.0)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4108 (33.1)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30-day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6491 (12.8)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 ( 0.0)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6491 (52.3)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TBI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2777 ( 5.5)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2079 ( 5.4)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698 ( 5.6)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0.433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Trauma-related cohort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non-trauma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44738 (88.3)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33791 (88.3)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10947 (88.2)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non-TBI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3170 ( 6.3)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2400 ( 6.3)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770 ( 6.2)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non-severe TBI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2127 ( 4.2)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1763 ( 4.6)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364 ( 2.9)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severe TBI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650 ( 1.3)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316 ( 0.8)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334 ( 2.7)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Consecutive days with ≥6h IMV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0.00 [0.00, 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0.00 [0.00, 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0.00 [0.00, 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≥14 consecutive days of IMV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899 ( 1.8)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457 ( 1.2)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442 ( 3.6)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96h of IMV + Traq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397 ( 0.8)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236 ( 0.6)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161 ( 1.3)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PMV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1065 ( 2.1)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567 ( 1.5)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498 ( 4.0)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APS score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37.00 [28.00, 50.00]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34.00 [26.00, 45.00]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50.00 [38.00, 67.00]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Charlson score (median [IQR])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4.00 [2.00, 7.00]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4.00 [2.00, 6.00]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7.00 [5.00, 9.00]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2025-01-31T16:58:33Z</dcterms:modified>
  <cp:category/>
</cp:coreProperties>
</file>