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5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2"/>
          <w:szCs w:val="32"/>
        </w:rPr>
        <w:t xml:space="preserve">PROCEDIMIENTO DE REVISION POR LA DIRECCION</w:t>
      </w:r>
    </w:p>
    <w:p>
      <w:pPr>
        <w:spacing w:before="1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Area: SIG | Normas: ISO 9001:2015 (9.3), ISO 14001:2015 (9.3), ISO 45001:2018 (9.3)</w:t>
      </w:r>
    </w:p>
    <w:p>
      <w:pPr>
        <w:spacing w:before="4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TP-PRO-SIG-003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 de Emision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 — Ing. SST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Control de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5826"/>
        <w:gridCol w:w="1500"/>
      </w:tblGrid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Ver.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Emision inicial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1. Objetivo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Definir la metodologia para que la alta direccion de Tours Panasur revise periodicamente el SIG, asegurando su conveniencia, adecuacion, eficacia y alineacion con la direccion estrategica de la organizacion.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2.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Aplica a la revision integral del SIG que abarca los tres sistemas de gestion (Calidad, Ambiental, SST). Se realiza con frecuencia semestral como minimo, o extraordinariamente cuando la situacion lo requiera.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3. Referencias Normativas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ISO 9001:2015 (9.3), ISO 14001:2015 (9.3), ISO 45001:2018 (9.3)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4. Definiciones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Termino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Revision por la Direccion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Actividad llevada a cabo por la alta direccion para evaluar la conveniencia, adecuacion y eficacia del SIG.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Entradas de la Revision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Informacion recopilada de todas las areas para alimentar el analisis (indicadores, auditorias, NC, incidentes, etc.).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Salidas de la Revision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Decisiones y acciones resultantes de la revision (recursos, cambios, mejoras).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5. Responsabilidades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Gerente General (Timoteo Huamani)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Presidir la revision. Tomar decisiones sobre recursos, cambios y mejoras del SIG.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 (Giancarlo Huamani)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Preparar el Informe de Entrada con datos de SST y ambiental. Presentar indicadores.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Administrador (Elvis Huamani)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Recopilar datos de calidad, satisfaccion del cliente y desempeno operativo.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Coordinador SIG / Auditor Lider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Compilar el Informe de Entrada consolidado. Facilitar la reunion. Elaborar el Acta.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6. Descripcion del Procedimiento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6.1 Planificacion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Coordinador SIG programa la Revision por la Direccion en el Calendario SIG (minimo semestral). Notifica a los participantes con 15 dias de anticipacion.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6.2 Recopilacion de Entradas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Cada responsable prepara su seccion del Informe de Entrada. ENTRADAS OBLIGATORIAS (clausula 9.3.2): a) Estado de acciones de revisiones anteriores, b) Cambios en cuestiones externas e internas, c) Informacion sobre desempeno del SIG (NC, auditorias, indicadores, satisfaccion del cliente, desempeno de proveedores), d) Adecuacion de recursos, e) Eficacia de acciones para abordar riesgos y oportunidades, f) Oportunidades de mejora continua. ENTRADAS ADICIONALES SST (ISO 45001 9.3): g) Consulta y participacion de trabajadores, h) Incidentes, NC y acciones correctivas, i) Resultados de monitoreo y medicion, j) Cumplimiento de requisitos legales, k) Riesgos y oportunidades SST.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6.3 Informe de Entrada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Coordinador SIG consolida toda la informacion en el formato TP-INF-SIG-001. Distribuye el informe a los participantes con 5 dias de anticipacion a la reunion.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6.4 Reunion de Revision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La reunion es presidida por el Gerente General. Se revisa cada entrada y se toman decisiones. Se definen acciones con responsable, plazo y recursos. Duracion estimada: 2-4 horas.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6.5 Acta y Salidas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elabora el Acta de Revision por la Direccion. SALIDAS OBLIGATORIAS (clausula 9.3.3): a) Oportunidades de mejora continua, b) Necesidades de cambio en el SIG, c) Necesidades de recursos, d) Acciones cuando no se han logrado los objetivos del SIG.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6.6 Seguimiento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Las acciones definidas se registran en la Lista Maestra de NC/AC con la fuente 'Revision por la Direccion'. Se hace seguimiento mensual hasta su cierre.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7. Registros Asociados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TP-INF-SIG-001 (Informe de Revision por la Direccion — Entradas y Salidas)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Acta de Revision por la Direccion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Lista de asistencia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Plan de acciones resultante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8. Indicadores de Seguimiento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Cumplimiento de la frecuencia de revision (Meta: 100% semestral)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acciones derivadas de la revision cerradas en plazo (Meta: &gt;= 90%)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Numero de mejoras implementadas por revision (Meta: &gt;= 3)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9. 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INNOVAQ SOLUTIONS SAC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Giancarlo Huamani Calero
Ingeniero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</w:tr>
    </w:tbl>
    <w:p>
      <w:pPr>
        <w:spacing w:before="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Powered by INNOVAQ SOLUTIONS SAC | contacto@innovaqsolution.com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3"/>
        <w:szCs w:val="13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3"/>
        <w:szCs w:val="13"/>
      </w:rPr>
      <w:t xml:space="preserve"> /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5"/>
        <w:szCs w:val="15"/>
      </w:rPr>
      <w:t xml:space="preserve">TOURS PANASUR E.I.R.L.</w:t>
    </w:r>
    <w:r>
      <w:rPr>
        <w:rFonts w:ascii="Calibri" w:cs="Calibri" w:eastAsia="Calibri" w:hAnsi="Calibri"/>
        <w:color w:val="64748B"/>
        <w:sz w:val="13"/>
        <w:szCs w:val="13"/>
      </w:rPr>
      <w:t xml:space="preserve">	TP-PRO-SIG-003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1a6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2026-03-08T10:57:04.955Z</dcterms:created>
  <dcterms:modified xsi:type="dcterms:W3CDTF">2026-03-08T10:57:04.955Z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