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4748B"/>
          <w:sz w:val="18"/>
          <w:szCs w:val="18"/>
        </w:rPr>
        <w:t xml:space="preserve">TOURS PANASUR E.I.R.L.</w:t>
      </w:r>
    </w:p>
    <w:p>
      <w:pPr>
        <w:spacing w:before="80" w:after="0"/>
      </w:pPr>
    </w:p>
    <w:p>
      <w:pPr>
        <w:spacing w:after="10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28"/>
          <w:szCs w:val="28"/>
        </w:rPr>
        <w:t xml:space="preserve">PETS — ENCOFRADO Y DESENCOFRADO NORMAL</w:t>
      </w: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6"/>
          <w:szCs w:val="16"/>
        </w:rPr>
        <w:t xml:space="preserve">Actividad: Armado y retiro de encofrado de madera para elementos de concreto</w:t>
      </w:r>
    </w:p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Codigo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TP-PET-OPE-009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Fecha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08/03/2026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 SAC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Aprobado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 — Gerente General</w:t>
            </w:r>
          </w:p>
        </w:tc>
      </w:tr>
    </w:tbl>
    <w:p>
      <w:r>
        <w:br w:type="page"/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1. Personal Requerido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Carpintero encofradorista (2 min), Ayudantes, Supervisor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2. EPP Requerido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Casco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Lentes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Guantes cuero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Botas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Arnes si &gt;1.8m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3. Herramientas y Equipos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Madera fenolica/triplay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Puntales metalicos/madera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Martillo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Clavos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Nivel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Plomada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Sierra circular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4. Pre-Requisitos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Plano de encofrado aprobado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ATS completado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PETAR si &gt;1.8m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5. Procedimiento Paso a Paso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26"/>
        <w:gridCol w:w="2100"/>
        <w:gridCol w:w="2200"/>
      </w:tblGrid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Paso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Descripcion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Riesgo Asociado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Control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Armado de Encofrado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Verificar planos y dimensiones. 2. Cortar piezas con sierra circular (EPP: lentes + guantes). 3. Armar tableros verificando aplomo y escuadra. 4. Instalar puntales y arriostres. 5. Aplicar desmoldante.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Colapso de encofrado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Verificacion de arriostramiento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Verificacion Pre-Vaciado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QA/QC verifica: dimensiones, aplomo, limpieza interior, pases para tuberias, juntas selladas. 2. Liberar con protocolo firmado.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NC dimensional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Protocolo de liberacion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Desencofrado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Respetar tiempo minimo de fraguado (24-48h segun elemento). 2. Retirar puntales de arriba hacia abajo. 3. No golpear el concreto para desprender encofrado. 4. Apilar material ordenadamente.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Dano al concreto, caida de piezas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Tiempos de fraguado, secuencia</w:t>
            </w:r>
          </w:p>
        </w:tc>
      </w:tr>
    </w:tbl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6. Restricciones y Prohibiciones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0"/>
          <w:szCs w:val="20"/>
        </w:rPr>
        <w:t xml:space="preserve">PROHIBIDO desencofrar antes del tiempo minimo sin autorizacion de ingenieria.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7. Respuesta a Emergencias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Colapso: Evacuar, conteo, rescate si hay atrapados.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8. Firmas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Elaborado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Revisado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C.
Ing. SST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
Gerente General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2"/>
        <w:szCs w:val="12"/>
      </w:rPr>
      <w:t xml:space="preserve">Confidencial — Tours Panasur E.I.R.L.</w:t>
    </w:r>
    <w:r>
      <w:t xml:space="preserve">	Pag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t xml:space="preserve"> /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4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4"/>
        <w:szCs w:val="14"/>
      </w:rPr>
      <w:t xml:space="preserve">TOURS PANASUR</w:t>
    </w:r>
    <w:r>
      <w:rPr>
        <w:rFonts w:ascii="Calibri" w:cs="Calibri" w:eastAsia="Calibri" w:hAnsi="Calibri"/>
        <w:color w:val="64748B"/>
        <w:sz w:val="12"/>
        <w:szCs w:val="12"/>
      </w:rPr>
      <w:t xml:space="preserve">	TP-PET-OPE-009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Calibri" w:cs="Calibri" w:eastAsia="Calibri" w:hAnsi="Calibri"/>
      <w:b/>
      <w:bCs/>
      <w:color w:val="1a6b4e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Calibri" w:cs="Calibri" w:eastAsia="Calibri" w:hAnsi="Calibri"/>
      <w:b/>
      <w:bCs/>
      <w:color w:val="1a6b4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2026-03-08T11:12:09.642Z</dcterms:created>
  <dcterms:modified xsi:type="dcterms:W3CDTF">2026-03-08T11:12:09.642Z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