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64748B"/>
          <w:sz w:val="20"/>
          <w:szCs w:val="20"/>
        </w:rPr>
        <w:t xml:space="preserve">TOURS PANASUR E.I.R.L.</w:t>
      </w: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16"/>
          <w:szCs w:val="16"/>
        </w:rPr>
        <w:t xml:space="preserve">RUC: 20259263230</w:t>
      </w:r>
    </w:p>
    <w:p>
      <w:pPr>
        <w:spacing w:before="100" w:after="0"/>
      </w:pP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a6b4e"/>
          <w:sz w:val="30"/>
          <w:szCs w:val="30"/>
        </w:rPr>
        <w:t xml:space="preserve">PROGRAMA ANUAL DE CAPACITACIONES SST 2026</w:t>
      </w:r>
    </w:p>
    <w:p>
      <w:pPr>
        <w:spacing w:before="6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6"/>
          <w:szCs w:val="16"/>
        </w:rPr>
        <w:t xml:space="preserve">Area: SST | ISO 45001 (7.2), Ley 29783 Art. 35, DS 005-2012-TR Art. 27-30</w:t>
      </w:r>
    </w:p>
    <w:p>
      <w:pPr>
        <w:spacing w:before="3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Codigo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TP-PRG-SST-001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Version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Fecha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08 de Marzo de 2026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 SAC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Revisado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Giancarlo Huamani Calero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Aprobado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Timoteo Huamani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28"/>
          <w:szCs w:val="28"/>
        </w:rPr>
        <w:t xml:space="preserve">Cronograma</w:t>
      </w: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600"/>
        <w:gridCol w:w="700"/>
        <w:gridCol w:w="900"/>
        <w:gridCol w:w="400"/>
        <w:gridCol w:w="80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76"/>
      </w:tblGrid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N°</w:t>
            </w:r>
          </w:p>
        </w:tc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Tema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Tipo</w:t>
            </w:r>
          </w:p>
        </w:tc>
        <w:tc>
          <w:tcPr>
            <w:tcW w:type="dxa" w:w="9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Dirigido a</w:t>
            </w:r>
          </w:p>
        </w:tc>
        <w:tc>
          <w:tcPr>
            <w:tcW w:type="dxa" w:w="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Horas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Instructor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Ene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Feb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Mar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Abr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May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Jun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Jul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Ago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Sep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Oct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Nov</w:t>
            </w:r>
          </w:p>
        </w:tc>
        <w:tc>
          <w:tcPr>
            <w:tcW w:type="dxa" w:w="37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Dic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</w:t>
            </w:r>
          </w:p>
        </w:tc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Induccion General SIG (nuevo ingreso)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Induccion</w:t>
            </w:r>
          </w:p>
        </w:tc>
        <w:tc>
          <w:tcPr>
            <w:tcW w:type="dxa" w:w="9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Personal nuevo</w:t>
            </w:r>
          </w:p>
        </w:tc>
        <w:tc>
          <w:tcPr>
            <w:tcW w:type="dxa" w:w="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8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Ing. SST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7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</w:t>
            </w:r>
          </w:p>
        </w:tc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IPERC Continuo y ATS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Especifica</w:t>
            </w:r>
          </w:p>
        </w:tc>
        <w:tc>
          <w:tcPr>
            <w:tcW w:type="dxa" w:w="9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Todo operativo</w:t>
            </w:r>
          </w:p>
        </w:tc>
        <w:tc>
          <w:tcPr>
            <w:tcW w:type="dxa" w:w="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Ing. SST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7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3</w:t>
            </w:r>
          </w:p>
        </w:tc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Manejo Defensivo en Ruta de Montana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Especifica</w:t>
            </w:r>
          </w:p>
        </w:tc>
        <w:tc>
          <w:tcPr>
            <w:tcW w:type="dxa" w:w="9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Operadores</w:t>
            </w:r>
          </w:p>
        </w:tc>
        <w:tc>
          <w:tcPr>
            <w:tcW w:type="dxa" w:w="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16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Externo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7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4</w:t>
            </w:r>
          </w:p>
        </w:tc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Transporte de Materiales Peligrosos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Especifica</w:t>
            </w:r>
          </w:p>
        </w:tc>
        <w:tc>
          <w:tcPr>
            <w:tcW w:type="dxa" w:w="9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Oper. relaves</w:t>
            </w:r>
          </w:p>
        </w:tc>
        <w:tc>
          <w:tcPr>
            <w:tcW w:type="dxa" w:w="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8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Externo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7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5</w:t>
            </w:r>
          </w:p>
        </w:tc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Primeros Auxilios y RCP en Altura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Especifica</w:t>
            </w:r>
          </w:p>
        </w:tc>
        <w:tc>
          <w:tcPr>
            <w:tcW w:type="dxa" w:w="9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Brigadistas</w:t>
            </w:r>
          </w:p>
        </w:tc>
        <w:tc>
          <w:tcPr>
            <w:tcW w:type="dxa" w:w="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8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Cruz Roja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7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6</w:t>
            </w:r>
          </w:p>
        </w:tc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LOTO — Bloqueo y Etiquetado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Especifica</w:t>
            </w:r>
          </w:p>
        </w:tc>
        <w:tc>
          <w:tcPr>
            <w:tcW w:type="dxa" w:w="9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Mecanicos</w:t>
            </w:r>
          </w:p>
        </w:tc>
        <w:tc>
          <w:tcPr>
            <w:tcW w:type="dxa" w:w="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Ing. SST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7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7</w:t>
            </w:r>
          </w:p>
        </w:tc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Trabajos en Altura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Especifica</w:t>
            </w:r>
          </w:p>
        </w:tc>
        <w:tc>
          <w:tcPr>
            <w:tcW w:type="dxa" w:w="9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Personal obras</w:t>
            </w:r>
          </w:p>
        </w:tc>
        <w:tc>
          <w:tcPr>
            <w:tcW w:type="dxa" w:w="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16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Externo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7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8</w:t>
            </w:r>
          </w:p>
        </w:tc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Espacios Confinados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Especifica</w:t>
            </w:r>
          </w:p>
        </w:tc>
        <w:tc>
          <w:tcPr>
            <w:tcW w:type="dxa" w:w="9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Personal obras</w:t>
            </w:r>
          </w:p>
        </w:tc>
        <w:tc>
          <w:tcPr>
            <w:tcW w:type="dxa" w:w="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8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Externo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7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9</w:t>
            </w:r>
          </w:p>
        </w:tc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Uso y Cuidado de EPP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Especifica</w:t>
            </w:r>
          </w:p>
        </w:tc>
        <w:tc>
          <w:tcPr>
            <w:tcW w:type="dxa" w:w="9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Todo personal</w:t>
            </w:r>
          </w:p>
        </w:tc>
        <w:tc>
          <w:tcPr>
            <w:tcW w:type="dxa" w:w="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Ing. SST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7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10</w:t>
            </w:r>
          </w:p>
        </w:tc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Plan de Emergencias y Evacuacion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Especifica</w:t>
            </w:r>
          </w:p>
        </w:tc>
        <w:tc>
          <w:tcPr>
            <w:tcW w:type="dxa" w:w="9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Todo personal</w:t>
            </w:r>
          </w:p>
        </w:tc>
        <w:tc>
          <w:tcPr>
            <w:tcW w:type="dxa" w:w="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4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Ing. SST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7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11</w:t>
            </w:r>
          </w:p>
        </w:tc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Politica SSTMA y Derechos del Trabajador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Legal</w:t>
            </w:r>
          </w:p>
        </w:tc>
        <w:tc>
          <w:tcPr>
            <w:tcW w:type="dxa" w:w="9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Todo personal</w:t>
            </w:r>
          </w:p>
        </w:tc>
        <w:tc>
          <w:tcPr>
            <w:tcW w:type="dxa" w:w="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Ing. SST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7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12</w:t>
            </w:r>
          </w:p>
        </w:tc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Reporte de Incidentes y Condiciones Inseguras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Especifica</w:t>
            </w:r>
          </w:p>
        </w:tc>
        <w:tc>
          <w:tcPr>
            <w:tcW w:type="dxa" w:w="9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Todo personal</w:t>
            </w:r>
          </w:p>
        </w:tc>
        <w:tc>
          <w:tcPr>
            <w:tcW w:type="dxa" w:w="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Ing. SST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7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13</w:t>
            </w:r>
          </w:p>
        </w:tc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Ergonomia: Vibracion Cuerpo Entero (conductores)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Salud Ocup.</w:t>
            </w:r>
          </w:p>
        </w:tc>
        <w:tc>
          <w:tcPr>
            <w:tcW w:type="dxa" w:w="9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Operadores</w:t>
            </w:r>
          </w:p>
        </w:tc>
        <w:tc>
          <w:tcPr>
            <w:tcW w:type="dxa" w:w="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Medico ocupac.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37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14</w:t>
            </w:r>
          </w:p>
        </w:tc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Charlas de 5 Minutos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Continua</w:t>
            </w:r>
          </w:p>
        </w:tc>
        <w:tc>
          <w:tcPr>
            <w:tcW w:type="dxa" w:w="9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Todo operativo</w:t>
            </w:r>
          </w:p>
        </w:tc>
        <w:tc>
          <w:tcPr>
            <w:tcW w:type="dxa" w:w="4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0.1/dia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Supervisor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5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37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</w:tr>
    </w:tbl>
    <w:p>
      <w:pPr>
        <w:spacing w:before="80" w:after="0"/>
      </w:pP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20"/>
          <w:szCs w:val="20"/>
        </w:rPr>
        <w:t xml:space="preserve">Total horas de capacitacion planificadas (sin charlas diarias): 84 horas. Meta de cumplimiento: &gt;=90%. Responsable del seguimiento: Giancarlo Huamani Calero (Ing. SST). Las charlas de 5 minutos se ejecutan diariamente antes de cada turno.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28"/>
          <w:szCs w:val="28"/>
        </w:rPr>
        <w:t xml:space="preserve">Firmas de Aprobacion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Elaborado por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Revisado por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Aprobado por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
Consultor SIG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Giancarlo Huamani C.
Ing. SST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Timoteo Huamani
Gerente General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______________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1D9CE" w:sz="1" w:space="4"/>
      </w:pBdr>
      <w:tabs>
        <w:tab w:val="right" w:pos="9026"/>
      </w:tabs>
      <w:spacing w:after="0"/>
    </w:pPr>
    <w:r>
      <w:rPr>
        <w:rFonts w:ascii="Calibri" w:cs="Calibri" w:eastAsia="Calibri" w:hAnsi="Calibri"/>
        <w:color w:val="64748B"/>
        <w:sz w:val="12"/>
        <w:szCs w:val="12"/>
      </w:rPr>
      <w:t xml:space="preserve">Confidencial — Tours Panasur E.I.R.L.</w:t>
    </w:r>
    <w:r>
      <w:t xml:space="preserve">	Pag </w:t>
    </w:r>
    <w:r>
      <w:rPr>
        <w:rFonts w:ascii="Calibri" w:cs="Calibri" w:eastAsia="Calibri" w:hAnsi="Calibri"/>
        <w:color w:val="64748B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2"/>
        <w:szCs w:val="12"/>
      </w:rPr>
      <w:t xml:space="preserve"> / </w:t>
    </w:r>
    <w:r>
      <w:rPr>
        <w:rFonts w:ascii="Calibri" w:cs="Calibri" w:eastAsia="Calibri" w:hAnsi="Calibri"/>
        <w:color w:val="64748B"/>
        <w:sz w:val="12"/>
        <w:szCs w:val="1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4e" w:sz="2" w:space="4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1a6b4e"/>
        <w:sz w:val="14"/>
        <w:szCs w:val="14"/>
      </w:rPr>
      <w:t xml:space="preserve">TOURS PANASUR E.I.R.L.</w:t>
    </w:r>
    <w:r>
      <w:rPr>
        <w:rFonts w:ascii="Calibri" w:cs="Calibri" w:eastAsia="Calibri" w:hAnsi="Calibri"/>
        <w:color w:val="64748B"/>
        <w:sz w:val="12"/>
        <w:szCs w:val="12"/>
      </w:rPr>
      <w:t xml:space="preserve">	TP-PRG-SST-001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alibri" w:cs="Calibri" w:eastAsia="Calibri" w:hAnsi="Calibri"/>
      <w:b/>
      <w:bCs/>
      <w:color w:val="1a6b4e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40"/>
      <w:outlineLvl w:val="1"/>
    </w:pPr>
    <w:rPr>
      <w:rFonts w:ascii="Calibri" w:cs="Calibri" w:eastAsia="Calibri" w:hAnsi="Calibri"/>
      <w:b/>
      <w:bCs/>
      <w:color w:val="1a6b4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2026-03-08T11:07:56.655Z</dcterms:created>
  <dcterms:modified xsi:type="dcterms:W3CDTF">2026-03-08T11:07:56.655Z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