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REGISTRO DE ENTREGA DEL REGLAMENTO INTERNO DE SST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TP-REG-SST-001
Version: 1.0
Fecha: ___/___/2026</w:t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5"/>
          <w:szCs w:val="15"/>
        </w:rPr>
        <w:t xml:space="preserve">De conformidad con la Ley 29783 (Art. 35) y DS 005-2012-TR (Art. 75), TOURS PANASUR E.I.R.L. entrega a cada trabajador un ejemplar del Reglamento Interno de Seguridad y Salud en el Trabajo (RISST), cuyo contenido ha sido explicado durante la induccion general.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26"/>
        <w:gridCol w:w="1500"/>
        <w:gridCol w:w="1300"/>
        <w:gridCol w:w="30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Nombre Completo</w:t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DNI</w:t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Fecha Entrega</w:t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Firma de Recepcion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13"/>
          <w:szCs w:val="13"/>
        </w:rPr>
        <w:t xml:space="preserve">Declaro haber recibido, leido y comprendido el RISST de Tours Panasur E.I.R.L. Me comprometo a cumplir con todas las disposiciones contenidas en el.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3"/>
          <w:szCs w:val="13"/>
        </w:rPr>
        <w:t xml:space="preserve">Responsable de Entrega: ___________________ Cargo: ___________________ Firma: ___________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TP-REG-SST-001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2026-03-08T11:21:55.677Z</dcterms:created>
  <dcterms:modified xsi:type="dcterms:W3CDTF">2026-03-08T11:21:55.677Z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