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Seguridad de la Información en Créditos</w:t>
      </w:r>
    </w:p>
    <w:p>
      <w:r>
        <w:rPr>
          <w:b/>
        </w:rPr>
        <w:t>Código</w:t>
      </w:r>
    </w:p>
    <w:p>
      <w:r>
        <w:t>POL-TEC-2026-110</w:t>
      </w:r>
    </w:p>
    <w:p>
      <w:r>
        <w:rPr>
          <w:b/>
        </w:rPr>
        <w:t>Entidad emisora</w:t>
      </w:r>
    </w:p>
    <w:p>
      <w:r>
        <w:t>Banco Andino (ficticio) — DOCUMENTO SINTÉTICO PARA DEMO</w:t>
      </w:r>
    </w:p>
    <w:p>
      <w:r>
        <w:rPr>
          <w:b/>
        </w:rPr>
        <w:t>Fecha de emisión</w:t>
      </w:r>
    </w:p>
    <w:p>
      <w:r>
        <w:t>2026-05-11</w:t>
      </w:r>
    </w:p>
    <w:p>
      <w:r>
        <w:rPr>
          <w:b/>
        </w:rPr>
        <w:t>Fecha de vigencia</w:t>
      </w:r>
    </w:p>
    <w:p>
      <w:r>
        <w:t>2026-06-01</w:t>
      </w:r>
    </w:p>
    <w:p>
      <w:r>
        <w:rPr>
          <w:b/>
        </w:rPr>
        <w:t>Estado</w:t>
      </w:r>
    </w:p>
    <w:p>
      <w:r>
        <w:t>vigente</w:t>
      </w:r>
    </w:p>
    <w:p>
      <w:r>
        <w:rPr>
          <w:b/>
        </w:rPr>
        <w:t>Versión</w:t>
      </w:r>
    </w:p>
    <w:p>
      <w:r>
        <w:t>1.0</w:t>
      </w:r>
    </w:p>
    <w:p>
      <w:r>
        <w:rPr>
          <w:b/>
        </w:rPr>
        <w:t>Reemplaza a</w:t>
      </w:r>
    </w:p>
    <w:p>
      <w:r>
        <w:t>Ninguna</w:t>
      </w:r>
    </w:p>
    <w:p>
      <w:r>
        <w:t>Aviso: documento ficticio creado solo para pruebas del hackathon. No es una norma real.</w:t>
      </w:r>
    </w:p>
    <w:p>
      <w:pPr>
        <w:pStyle w:val="Heading2"/>
      </w:pPr>
      <w:r>
        <w:t>Artículo 1. Alcance</w:t>
      </w:r>
    </w:p>
    <w:p>
      <w:r>
        <w:t>Aplica a los sistemas que soportan la evaluación y el desembolso de créditos.</w:t>
      </w:r>
    </w:p>
    <w:p>
      <w:pPr>
        <w:pStyle w:val="Heading2"/>
      </w:pPr>
      <w:r>
        <w:t>Artículo 2. Accesos</w:t>
      </w:r>
    </w:p>
    <w:p>
      <w:r>
        <w:t>El acceso a los sistemas de créditos se otorga por perfil y con autorización de la jefatura.</w:t>
      </w:r>
    </w:p>
    <w:p>
      <w:pPr>
        <w:pStyle w:val="Heading2"/>
      </w:pPr>
      <w:r>
        <w:t>Artículo 3. Incidentes</w:t>
      </w:r>
    </w:p>
    <w:p>
      <w:r>
        <w:t>Todo incidente de seguridad se reporta de inmediato al área de Seguridad de la Información.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