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4"/>
        </w:rPr>
        <w:t>Cronograma do Desenvolvedor B</w:t>
      </w:r>
    </w:p>
    <w:p>
      <w:pPr>
        <w:spacing w:after="400"/>
      </w:pPr>
      <w:r>
        <w:rPr>
          <w:rFonts w:ascii="Arial" w:hAnsi="Arial"/>
          <w:color w:val="666666"/>
          <w:sz w:val="30"/>
        </w:rPr>
        <w:t>IA plataforma segurança e operação</w:t>
      </w:r>
    </w:p>
    <w:p>
      <w:pPr>
        <w:pStyle w:val="SmallNote"/>
      </w:pPr>
      <w:r>
        <w:rPr>
          <w:rFonts w:ascii="Arial" w:hAnsi="Arial"/>
        </w:rPr>
        <w:t>Plano individual vinculado ao MVP de CRM IA e Sistema</w:t>
      </w:r>
    </w:p>
    <w:p>
      <w:pPr>
        <w:pStyle w:val="SmallNote"/>
      </w:pPr>
      <w:r>
        <w:rPr>
          <w:rFonts w:ascii="Arial" w:hAnsi="Arial"/>
        </w:rPr>
        <w:t>Versão preparada em 15/09/2026</w:t>
      </w:r>
    </w:p>
    <w:p>
      <w:pPr>
        <w:spacing w:after="520"/>
      </w:pPr>
    </w:p>
    <w:p>
      <w:r>
        <w:rPr>
          <w:rFonts w:ascii="Arial" w:hAnsi="Arial"/>
        </w:rPr>
        <w:t>Este documento orienta a execução do Desenvolvedor B durante as dez semanas do MVP. O objetivo é tornar o processamento documental e o matching mensuráveis, seguros e operáveis, mantendo a arquitetura simples para uma equipe de dois desenvolvedores.</w:t>
      </w:r>
    </w:p>
    <w:p>
      <w:r>
        <w:rPr>
          <w:rFonts w:ascii="Arial" w:hAnsi="Arial"/>
        </w:rPr>
        <w:t>O cronograma usa semanas como unidades de sequência. Se a dedicação for parcial, mantenha a ordem das entregas e amplie os prazos sem iniciar várias frentes incompletas.</w:t>
      </w:r>
    </w:p>
    <w:p>
      <w:r>
        <w:br w:type="page"/>
      </w:r>
    </w:p>
    <w:p>
      <w:pPr>
        <w:pStyle w:val="Heading1"/>
      </w:pPr>
      <w:r>
        <w:t>1 Papel e resultado esperado</w:t>
      </w:r>
    </w:p>
    <w:p>
      <w:r>
        <w:rPr>
          <w:rFonts w:ascii="Arial" w:hAnsi="Arial"/>
        </w:rPr>
        <w:t>O Desenvolvedor B lidera IA e plataforma. Sua responsabilidade termina quando cada documento possui processamento rastreável, cada recomendação apresenta evidência e confiança, um tenant não acessa dados de outro e a equipe consegue diagnosticar, reprocessar e recuperar o serviço.</w:t>
      </w:r>
    </w:p>
    <w:p>
      <w:pPr>
        <w:pStyle w:val="Heading2"/>
      </w:pPr>
      <w:r>
        <w:t>Responsabilidades permanentes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Upload, parsing, normalização, embeddings, matching e avaliação.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Jobs, filas, retries, idempotência, reprocessamento e isolamento de workers.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Gateway de IA, providers, timeout, fallback, feature flags, custo e limites.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Tenant, RBAC, auditoria, arquivos privados, vetores e segurança.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Métricas, logs, alertas, backup, restauração, runbooks e capacidade.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Contratos de API e dados consumidos pelo CRM e pela revisão humana.</w:t>
      </w:r>
    </w:p>
    <w:p>
      <w:pPr>
        <w:pStyle w:val="Heading2"/>
      </w:pPr>
      <w:r>
        <w:t>Distribuição de capacidade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 da capacidade</w:t>
            </w:r>
          </w:p>
        </w:tc>
        <w:tc>
          <w:tcPr>
            <w:tcW w:type="dxa" w:w="187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Percentual sugerido</w:t>
            </w:r>
          </w:p>
        </w:tc>
        <w:tc>
          <w:tcPr>
            <w:tcW w:type="dxa" w:w="45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Entrega principal</w:t>
            </w:r>
          </w:p>
        </w:tc>
        <w:tc>
          <w:tcPr>
            <w:tcW w:type="dxa" w:w="187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60 por cento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IA, jobs, segurança, dados e plataforma</w:t>
            </w:r>
          </w:p>
        </w:tc>
      </w:tr>
      <w:tr>
        <w:trPr>
          <w:cantSplit/>
        </w:trPr>
        <w:tc>
          <w:tcPr>
            <w:tcW w:type="dxa" w:w="226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Trabalho compartilhado</w:t>
            </w:r>
          </w:p>
        </w:tc>
        <w:tc>
          <w:tcPr>
            <w:tcW w:type="dxa" w:w="187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25 por cento</w:t>
            </w:r>
          </w:p>
        </w:tc>
        <w:tc>
          <w:tcPr>
            <w:tcW w:type="dxa" w:w="453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Contratos, modelo de dados, testes e revisão cruzada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Reserva operacional</w:t>
            </w:r>
          </w:p>
        </w:tc>
        <w:tc>
          <w:tcPr>
            <w:tcW w:type="dxa" w:w="187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15 por cento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Operação, suporte, integração e correções</w:t>
            </w:r>
          </w:p>
        </w:tc>
      </w:tr>
    </w:tbl>
    <w:p>
      <w:pPr>
        <w:spacing w:after="20"/>
      </w:pPr>
    </w:p>
    <w:p>
      <w:pPr>
        <w:pStyle w:val="Heading1"/>
      </w:pPr>
      <w:r>
        <w:t>2 Cronograma de dez semanas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62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53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Atividades do Desenvolvedor B</w:t>
            </w:r>
          </w:p>
        </w:tc>
        <w:tc>
          <w:tcPr>
            <w:tcW w:type="dxa" w:w="209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Dependência do Desenvolvedor A</w:t>
            </w:r>
          </w:p>
        </w:tc>
        <w:tc>
          <w:tcPr>
            <w:tcW w:type="dxa" w:w="158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Congelar a base técnica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Mapear arquitetura, módulos, entidades, tenant, pipeline de IA, jobs, riscos, métricas e limites do MVP.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Jornada, regras de CRM, dados exibidos e decisões que a IA precisa apoiar.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Arquitetura e contratos principais aprovados pelos dois.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Completar a base multiempresa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tenant, RBAC, auditoria, migrações, configuração e remoção dos dados empresariais fixos.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Campos de onboarding, preferências, catálogo e comportamento esperado da interface.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Nova empresa é ativada sem código e passa nos testes de isolamento.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Estabilizar documentos e jobs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upload, hash, parsing, normalização, idempotência, retries, progresso, erro legível e reprocessamento.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Estados de interface e contratos necessários para lista e detalhe do CRM.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Edital processa de forma assíncrona e pode ser diagnosticado e reprocessado.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Entregar matching base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Implementar busca vetorial, candidatos, composição de score, evidência, versão e persistência do resultado.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Regras de item, kit, preço, filtros e informações necessárias para decisão humana.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Item real recebe candidatos com score e evidência rastreável.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Tornar a IA mensurável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Criar dataset versionado, separação de validação, métricas por campo, Top 3, falsos positivos, falsos negativos e ausência de evidência.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Fluxo de aceite, correção e justificativa definido na revisão humana.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Relatório reproduzível impede promoção de regressões acima do limite acordado.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Controlar o uso de IA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gateway, schema validado, fallback determinístico, feature flags, timeout, concorrência, custo e consumo por tenant.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Mensagens e comportamento do CRM quando a IA estiver lenta ou indisponível.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Sistema continua operável sem LLM e registra custo e falha de cada execução.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Preparar a versão candidata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Executar carga, isolamento, segurança, backup, restauração, métricas, alertas, runbooks e correções P0.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Cenários ponta a ponta, dados de teste e comportamento esperado na interface.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Release candidate sem bloqueadores P0 e recuperação testada.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Operar o piloto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Preparar deploy, dashboards, limites, suporte técnico, resposta a incidentes e acompanhamento de jobs reais.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Agenda do piloto, empresa configurada, fluxo de onboarding e feedback dos usuários.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Primeiro ciclo real termina com logs, custos e falhas observáveis.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Corrigir com evidência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Resolver problemas P0 de IA e plataforma. Medir precisão, falhas, latência, fila, reprocessamento e custo por edital.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Erros percebidos pelo usuário, correções humanas e impacto no fluxo do CRM.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Causas das falhas estão classificadas e ações são priorizadas por impacto.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Preparar a próxima decisão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Consolidar capacidade, custos, SLOs, segurança pendente, dívida técnica e evolução da arquitetura.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Uso, retenção, economia de tempo, limites funcionais e proposta comercial.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Decisão de cobrar, estender o piloto ou reposicionar registrada.</w:t>
            </w:r>
          </w:p>
        </w:tc>
      </w:tr>
    </w:tbl>
    <w:p>
      <w:pPr>
        <w:spacing w:after="20"/>
      </w:pPr>
    </w:p>
    <w:p>
      <w:pPr>
        <w:pStyle w:val="Heading1"/>
      </w:pPr>
      <w:r>
        <w:t>3 Entregas e métricas pessoais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45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5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inicial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Extração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Campos críticos corretos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95 por cento ou mais no conjunto revisado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Matching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Produto correto no Top 3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85 por cento ou mais no conjunto revisado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Evidência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Conclusões técnicas com fonte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100 por cento ou resultado não verificável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Jobs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Execuções com estado final explicável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95 por cento ou mais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Latência p95 de operações comuns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Abaixo de 500 milissegundos sem incluir jobs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CRM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Latência p95 da lista no servidor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Abaixo de 800 milissegundos em base representativa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Operação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Restauração, alertas e diagnóstico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Restauração testada e falhas críticas alertadas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Custo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Custo de IA por edital e tenant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Conhecido antes de definir preço</w:t>
            </w:r>
          </w:p>
        </w:tc>
      </w:tr>
    </w:tbl>
    <w:p>
      <w:pPr>
        <w:spacing w:after="20"/>
      </w:pPr>
    </w:p>
    <w:p>
      <w:pPr>
        <w:pStyle w:val="Heading2"/>
      </w:pPr>
      <w:r>
        <w:t>Checklist da primeira semana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Mapear componentes, módulos e dependências atuais.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Congelar entidades e contratos necessários ao fluxo P0.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Listar todas as tabelas, caches, arquivos, vetores e jobs que exigem tenant.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Definir estados canônicos de job e política de reprocessamento.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Definir versões de parser, embeddings, prompt e modelo.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Definir métricas de extração, matching, latência, fila e custo.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Combinar respostas de sucesso e erro necessárias ao Desenvolvedor A.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Registrar riscos técnicos que podem bloquear o piloto.</w:t>
      </w:r>
    </w:p>
    <w:p>
      <w:pPr>
        <w:pStyle w:val="Heading1"/>
      </w:pPr>
      <w:r>
        <w:t>Rotina semanal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53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5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individual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Interação com o outro desenvolvedor</w:t>
            </w:r>
          </w:p>
        </w:tc>
      </w:tr>
      <w:tr>
        <w:trPr>
          <w:cantSplit/>
        </w:trPr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Segunda feira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Escolher um resultado principal, quebrar as tarefas e identificar o maior risco.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Confirmar dependências, contratos e ordem de integração.</w:t>
            </w:r>
          </w:p>
        </w:tc>
      </w:tr>
      <w:tr>
        <w:trPr>
          <w:cantSplit/>
        </w:trPr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Diariamente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Atualizar progresso, próxima ação, bloqueio e evidência produzida.</w:t>
            </w:r>
          </w:p>
        </w:tc>
        <w:tc>
          <w:tcPr>
            <w:tcW w:type="dxa" w:w="36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Pedir ajuda quando um bloqueio ultrapassar meio dia.</w:t>
            </w:r>
          </w:p>
        </w:tc>
      </w:tr>
      <w:tr>
        <w:trPr>
          <w:cantSplit/>
        </w:trPr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Quarta feira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Entregar uma versão parcial executável e revisar falhas.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Integrar as duas frentes e corrigir divergências de contrato.</w:t>
            </w:r>
          </w:p>
        </w:tc>
      </w:tr>
      <w:tr>
        <w:trPr>
          <w:cantSplit/>
        </w:trPr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Sexta feira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Demonstrar a entrega, consultar métricas e registrar pendências.</w:t>
            </w:r>
          </w:p>
        </w:tc>
        <w:tc>
          <w:tcPr>
            <w:tcW w:type="dxa" w:w="36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Revisar o resultado do MVP e escolher no máximo duas correções.</w:t>
            </w:r>
          </w:p>
        </w:tc>
      </w:tr>
    </w:tbl>
    <w:p>
      <w:pPr>
        <w:spacing w:after="20"/>
      </w:pPr>
    </w:p>
    <w:p>
      <w:pPr>
        <w:pStyle w:val="Heading2"/>
      </w:pPr>
      <w:r>
        <w:t>Regras de colaboração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O Desenvolvedor A revisa mudanças que afetem modelo de dados, contratos, tenant, segurança ou regras centrais.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Schemas de API, eventos e migrações são combinados antes da implementação das duas pontas.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Nenhuma integração crítica fica pendente por mais de uma semana.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Um bloqueio superior a meio dia vira uma sessão conjunta temporária.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A demonstração semanal usa dados representativos e inclui pelo menos um cenário de erro.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A reserva operacional cobre operação e suporte ao piloto, revisão e correções; ela não recebe funcionalidades novas antecipadamente.</w:t>
      </w:r>
    </w:p>
    <w:p>
      <w:pPr>
        <w:pStyle w:val="Heading1"/>
      </w:pPr>
      <w:r>
        <w:t>Definição de pronto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Objetivo e critério de aceite estão documentados.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Implementação foi revisada pelo outro desenvolvedor.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Testes relevantes passam no ambiente de integração.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Estados de sucesso, vazio, carregamento e falha foram tratados.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Logs e métricas permitem diagnosticar o comportamento.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Isolamento por tenant foi verificado quando a entrega manipula dados de negócio.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Migração, compatibilidade e rollback foram considerados.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Entrega foi demonstrada com dado representativo.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Documentação operacional ou de uso foi atualizada quando necessária.</w:t>
      </w:r>
    </w:p>
    <w:p>
      <w:pPr>
        <w:pStyle w:val="Heading1"/>
      </w:pPr>
      <w:r>
        <w:t>Registro semanal</w:t>
      </w:r>
    </w:p>
    <w:p>
      <w:r>
        <w:rPr>
          <w:rFonts w:ascii="Arial" w:hAnsi="Arial"/>
        </w:rPr>
        <w:t>Preencher no encerramento de cada semana para manter decisões, desvios e dependências visíveis.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8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Semana e período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Resultado planejado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Resultado entregue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Evidência ou demonstração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Métrica observada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Bloqueios e causa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Dependência do outro desenvolvedor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Decisão tomada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Pendência movida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Objetivo da próxima semana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34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