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338935" w:displacedByCustomXml="next"/>
    <w:bookmarkStart w:id="7" w:name="_Toc118635905" w:displacedByCustomXml="next"/>
    <w:bookmarkStart w:id="8" w:name="_Toc118563952" w:displacedByCustomXml="next"/>
    <w:bookmarkStart w:id="9" w:name="_Toc118563840" w:displacedByCustomXml="next"/>
    <w:bookmarkStart w:id="10" w:name="_Toc117618219" w:displacedByCustomXml="next"/>
    <w:bookmarkStart w:id="11" w:name="_Toc117425648" w:displacedByCustomXml="next"/>
    <w:bookmarkStart w:id="12" w:name="_Toc117351884" w:displacedByCustomXml="next"/>
    <w:bookmarkStart w:id="13" w:name="_Hlk116816225" w:displacedByCustomXml="next"/>
    <w:bookmarkStart w:id="14" w:name="_Toc117531753" w:displacedByCustomXml="next"/>
    <w:bookmarkStart w:id="15" w:name="_Toc117965959" w:displacedByCustomXml="next"/>
    <w:bookmarkStart w:id="16" w:name="_Toc118566075" w:displacedByCustomXml="next"/>
    <w:bookmarkStart w:id="17" w:name="_Toc11925632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28B6638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0071C7">
              <w:rPr>
                <w:noProof/>
                <w:webHidden/>
              </w:rPr>
              <w:t>3</w:t>
            </w:r>
            <w:r w:rsidR="007A0BF2">
              <w:rPr>
                <w:noProof/>
                <w:webHidden/>
              </w:rPr>
              <w:fldChar w:fldCharType="end"/>
            </w:r>
          </w:hyperlink>
        </w:p>
        <w:p w14:paraId="4E7DD9EB" w14:textId="7E4AD29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0071C7">
              <w:rPr>
                <w:noProof/>
                <w:webHidden/>
              </w:rPr>
              <w:t>3</w:t>
            </w:r>
            <w:r w:rsidR="007A0BF2">
              <w:rPr>
                <w:noProof/>
                <w:webHidden/>
              </w:rPr>
              <w:fldChar w:fldCharType="end"/>
            </w:r>
          </w:hyperlink>
        </w:p>
        <w:p w14:paraId="4D1DE263" w14:textId="6FDBB73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0071C7">
              <w:rPr>
                <w:noProof/>
                <w:webHidden/>
              </w:rPr>
              <w:t>4</w:t>
            </w:r>
            <w:r w:rsidR="007A0BF2">
              <w:rPr>
                <w:noProof/>
                <w:webHidden/>
              </w:rPr>
              <w:fldChar w:fldCharType="end"/>
            </w:r>
          </w:hyperlink>
        </w:p>
        <w:p w14:paraId="0E82DDE3" w14:textId="38501FA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0071C7">
              <w:rPr>
                <w:noProof/>
                <w:webHidden/>
              </w:rPr>
              <w:t>4</w:t>
            </w:r>
            <w:r w:rsidR="007A0BF2">
              <w:rPr>
                <w:noProof/>
                <w:webHidden/>
              </w:rPr>
              <w:fldChar w:fldCharType="end"/>
            </w:r>
          </w:hyperlink>
        </w:p>
        <w:p w14:paraId="4D8712D9" w14:textId="729DBAA0"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0071C7">
              <w:rPr>
                <w:noProof/>
                <w:webHidden/>
              </w:rPr>
              <w:t>8</w:t>
            </w:r>
            <w:r w:rsidR="007A0BF2">
              <w:rPr>
                <w:noProof/>
                <w:webHidden/>
              </w:rPr>
              <w:fldChar w:fldCharType="end"/>
            </w:r>
          </w:hyperlink>
        </w:p>
        <w:p w14:paraId="51EAF050" w14:textId="29D60F6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0071C7">
              <w:rPr>
                <w:noProof/>
                <w:webHidden/>
              </w:rPr>
              <w:t>10</w:t>
            </w:r>
            <w:r w:rsidR="007A0BF2">
              <w:rPr>
                <w:noProof/>
                <w:webHidden/>
              </w:rPr>
              <w:fldChar w:fldCharType="end"/>
            </w:r>
          </w:hyperlink>
        </w:p>
        <w:p w14:paraId="3D1212F7" w14:textId="1FF211B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0071C7">
              <w:rPr>
                <w:noProof/>
                <w:webHidden/>
              </w:rPr>
              <w:t>19</w:t>
            </w:r>
            <w:r w:rsidR="007A0BF2">
              <w:rPr>
                <w:noProof/>
                <w:webHidden/>
              </w:rPr>
              <w:fldChar w:fldCharType="end"/>
            </w:r>
          </w:hyperlink>
        </w:p>
        <w:p w14:paraId="796E68C4" w14:textId="4E52EC2F"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0071C7">
              <w:rPr>
                <w:noProof/>
                <w:webHidden/>
              </w:rPr>
              <w:t>28</w:t>
            </w:r>
            <w:r w:rsidR="007A0BF2">
              <w:rPr>
                <w:noProof/>
                <w:webHidden/>
              </w:rPr>
              <w:fldChar w:fldCharType="end"/>
            </w:r>
          </w:hyperlink>
        </w:p>
        <w:p w14:paraId="1BB61BA5" w14:textId="332B451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0071C7">
              <w:rPr>
                <w:noProof/>
                <w:webHidden/>
              </w:rPr>
              <w:t>32</w:t>
            </w:r>
            <w:r w:rsidR="007A0BF2">
              <w:rPr>
                <w:noProof/>
                <w:webHidden/>
              </w:rPr>
              <w:fldChar w:fldCharType="end"/>
            </w:r>
          </w:hyperlink>
        </w:p>
        <w:p w14:paraId="344F46E8" w14:textId="4F2FEE9A"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601470" w14:textId="71419F36"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FCE494" w14:textId="0F8525F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D9DE13" w14:textId="518859C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212976B7" w14:textId="5436524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4"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5" w:name="_Toc119338942"/>
      <w:r w:rsidRPr="00B51643">
        <w:rPr>
          <w:rFonts w:ascii="Times New Roman" w:hAnsi="Times New Roman" w:cs="Times New Roman"/>
          <w:sz w:val="28"/>
          <w:szCs w:val="28"/>
        </w:rPr>
        <w:lastRenderedPageBreak/>
        <w:t>Visualización de queries</w:t>
      </w:r>
      <w:bookmarkEnd w:id="25"/>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6" w:name="_Toc119338943"/>
      <w:r w:rsidRPr="00B51643">
        <w:rPr>
          <w:rFonts w:ascii="Times New Roman" w:hAnsi="Times New Roman" w:cs="Times New Roman"/>
          <w:sz w:val="28"/>
          <w:szCs w:val="28"/>
        </w:rPr>
        <w:lastRenderedPageBreak/>
        <w:t>Despliegue en AWS EMR</w:t>
      </w:r>
      <w:bookmarkEnd w:id="26"/>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1D7C">
        <w:rPr>
          <w:rFonts w:ascii="Times New Roman" w:hAnsi="Times New Roman"/>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1D7C">
        <w:rPr>
          <w:rFonts w:ascii="Times New Roman" w:hAnsi="Times New Roman"/>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5541EA6B" w14:textId="512FBD69" w:rsidR="000B4AC7" w:rsidRDefault="000B4AC7">
      <w:pPr>
        <w:pStyle w:val="Ttulo1"/>
        <w:numPr>
          <w:ilvl w:val="0"/>
          <w:numId w:val="7"/>
        </w:numPr>
        <w:spacing w:line="360" w:lineRule="auto"/>
        <w:rPr>
          <w:rFonts w:ascii="Times New Roman" w:hAnsi="Times New Roman" w:cs="Times New Roman"/>
          <w:sz w:val="36"/>
          <w:szCs w:val="36"/>
        </w:rPr>
      </w:pPr>
      <w:bookmarkStart w:id="27" w:name="_Toc119338944"/>
      <w:r w:rsidRPr="00B51643">
        <w:rPr>
          <w:rFonts w:ascii="Times New Roman" w:hAnsi="Times New Roman" w:cs="Times New Roman"/>
          <w:sz w:val="36"/>
          <w:szCs w:val="36"/>
        </w:rPr>
        <w:lastRenderedPageBreak/>
        <w:t>Experimentos / validación</w:t>
      </w:r>
      <w:bookmarkEnd w:id="27"/>
    </w:p>
    <w:p w14:paraId="2F825397" w14:textId="35CD97A8" w:rsidR="00BD42B1" w:rsidRDefault="00BD42B1" w:rsidP="00BD42B1"/>
    <w:p w14:paraId="2592184F" w14:textId="7C289484" w:rsidR="007C3540" w:rsidRDefault="007C3540" w:rsidP="005705A6">
      <w:pPr>
        <w:jc w:val="both"/>
        <w:rPr>
          <w:rFonts w:ascii="Times New Roman" w:hAnsi="Times New Roman"/>
          <w:sz w:val="24"/>
          <w:szCs w:val="24"/>
        </w:rPr>
      </w:pPr>
      <w:r w:rsidRPr="007C3540">
        <w:rPr>
          <w:rFonts w:ascii="Times New Roman" w:hAnsi="Times New Roman"/>
          <w:sz w:val="24"/>
          <w:szCs w:val="24"/>
        </w:rPr>
        <w:t>En cuanto al tiempo de ejecución de la consulta, se puede observar que</w:t>
      </w:r>
      <w:r>
        <w:rPr>
          <w:rFonts w:ascii="Times New Roman" w:hAnsi="Times New Roman"/>
          <w:sz w:val="24"/>
          <w:szCs w:val="24"/>
        </w:rPr>
        <w:t xml:space="preserve"> se ha hecho uso </w:t>
      </w:r>
      <w:r w:rsidR="00EB11A2">
        <w:rPr>
          <w:rFonts w:ascii="Times New Roman" w:hAnsi="Times New Roman"/>
          <w:sz w:val="24"/>
          <w:szCs w:val="24"/>
        </w:rPr>
        <w:t xml:space="preserve">de un total de 28 Cores para el clúster y de 4 en </w:t>
      </w:r>
      <w:r>
        <w:rPr>
          <w:rFonts w:ascii="Times New Roman" w:hAnsi="Times New Roman"/>
          <w:sz w:val="24"/>
          <w:szCs w:val="24"/>
        </w:rPr>
        <w:t>local</w:t>
      </w:r>
      <w:r w:rsidRPr="007C3540">
        <w:rPr>
          <w:rFonts w:ascii="Times New Roman" w:hAnsi="Times New Roman"/>
          <w:sz w:val="24"/>
          <w:szCs w:val="24"/>
        </w:rPr>
        <w:t xml:space="preserve">, </w:t>
      </w:r>
      <w:r w:rsidR="00EB11A2">
        <w:rPr>
          <w:rFonts w:ascii="Times New Roman" w:hAnsi="Times New Roman"/>
          <w:sz w:val="24"/>
          <w:szCs w:val="24"/>
        </w:rPr>
        <w:t>además al aumentar el número de ejecutores se producirá un aumento de memoria</w:t>
      </w:r>
      <w:r w:rsidRPr="007C3540">
        <w:rPr>
          <w:rFonts w:ascii="Times New Roman" w:hAnsi="Times New Roman"/>
          <w:sz w:val="24"/>
          <w:szCs w:val="24"/>
        </w:rPr>
        <w:t xml:space="preserve">. Sin embargo, esto no debería </w:t>
      </w:r>
      <w:r>
        <w:rPr>
          <w:rFonts w:ascii="Times New Roman" w:hAnsi="Times New Roman"/>
          <w:sz w:val="24"/>
          <w:szCs w:val="24"/>
        </w:rPr>
        <w:t>suponer</w:t>
      </w:r>
      <w:r w:rsidRPr="007C3540">
        <w:rPr>
          <w:rFonts w:ascii="Times New Roman" w:hAnsi="Times New Roman"/>
          <w:sz w:val="24"/>
          <w:szCs w:val="24"/>
        </w:rPr>
        <w:t xml:space="preserve"> un problema ya que la consulta no requiere una gran cantidad de espacio, por lo que no se espera una diferencia significativa en el rendimiento. </w:t>
      </w:r>
      <w:r>
        <w:rPr>
          <w:rFonts w:ascii="Times New Roman" w:hAnsi="Times New Roman"/>
          <w:sz w:val="24"/>
          <w:szCs w:val="24"/>
        </w:rPr>
        <w:t>En consecuencia</w:t>
      </w:r>
      <w:r w:rsidRPr="007C3540">
        <w:rPr>
          <w:rFonts w:ascii="Times New Roman" w:hAnsi="Times New Roman"/>
          <w:sz w:val="24"/>
          <w:szCs w:val="24"/>
        </w:rPr>
        <w:t xml:space="preserve">, se espera que los tiempos de ejecución sean </w:t>
      </w:r>
      <w:r w:rsidR="00EB11A2">
        <w:rPr>
          <w:rFonts w:ascii="Times New Roman" w:hAnsi="Times New Roman"/>
          <w:sz w:val="24"/>
          <w:szCs w:val="24"/>
        </w:rPr>
        <w:t>bastante más rápidos en el clúster que en local debido al gran número de ejecutores</w:t>
      </w:r>
      <w:r w:rsidRPr="007C3540">
        <w:rPr>
          <w:rFonts w:ascii="Times New Roman" w:hAnsi="Times New Roman"/>
          <w:sz w:val="24"/>
          <w:szCs w:val="24"/>
        </w:rPr>
        <w:t xml:space="preserve">. </w:t>
      </w:r>
    </w:p>
    <w:p w14:paraId="35EC2071" w14:textId="6983DB46" w:rsidR="00BF5EA0" w:rsidRDefault="007C3540" w:rsidP="005705A6">
      <w:pPr>
        <w:jc w:val="both"/>
        <w:rPr>
          <w:rFonts w:ascii="Times New Roman" w:hAnsi="Times New Roman"/>
          <w:sz w:val="24"/>
          <w:szCs w:val="24"/>
        </w:rPr>
      </w:pPr>
      <w:r w:rsidRPr="007C3540">
        <w:rPr>
          <w:rFonts w:ascii="Times New Roman" w:hAnsi="Times New Roman"/>
          <w:sz w:val="24"/>
          <w:szCs w:val="24"/>
        </w:rPr>
        <w:t xml:space="preserve">A </w:t>
      </w:r>
      <w:r w:rsidR="00EB11A2" w:rsidRPr="007C3540">
        <w:rPr>
          <w:rFonts w:ascii="Times New Roman" w:hAnsi="Times New Roman"/>
          <w:sz w:val="24"/>
          <w:szCs w:val="24"/>
        </w:rPr>
        <w:t>continuación,</w:t>
      </w:r>
      <w:r w:rsidRPr="007C3540">
        <w:rPr>
          <w:rFonts w:ascii="Times New Roman" w:hAnsi="Times New Roman"/>
          <w:sz w:val="24"/>
          <w:szCs w:val="24"/>
        </w:rPr>
        <w:t xml:space="preserve"> se detallan las características de los ejecutores en el clúster:</w:t>
      </w:r>
    </w:p>
    <w:p w14:paraId="2554A8A8" w14:textId="04DC7DBA" w:rsidR="00BF5EA0" w:rsidRDefault="00EB11A2" w:rsidP="00BF5EA0">
      <w:pPr>
        <w:jc w:val="center"/>
        <w:rPr>
          <w:rFonts w:ascii="Times New Roman" w:hAnsi="Times New Roman"/>
          <w:sz w:val="24"/>
          <w:szCs w:val="24"/>
        </w:rPr>
      </w:pPr>
      <w:r w:rsidRPr="00EB11A2">
        <w:rPr>
          <w:rFonts w:ascii="Times New Roman" w:hAnsi="Times New Roman"/>
          <w:sz w:val="24"/>
          <w:szCs w:val="24"/>
        </w:rPr>
        <w:drawing>
          <wp:inline distT="0" distB="0" distL="0" distR="0" wp14:anchorId="19CFEBDD" wp14:editId="715430CA">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1"/>
                    <a:stretch>
                      <a:fillRect/>
                    </a:stretch>
                  </pic:blipFill>
                  <pic:spPr>
                    <a:xfrm>
                      <a:off x="0" y="0"/>
                      <a:ext cx="5759450" cy="1442720"/>
                    </a:xfrm>
                    <a:prstGeom prst="rect">
                      <a:avLst/>
                    </a:prstGeom>
                  </pic:spPr>
                </pic:pic>
              </a:graphicData>
            </a:graphic>
          </wp:inline>
        </w:drawing>
      </w:r>
    </w:p>
    <w:p w14:paraId="4FCAFF5E" w14:textId="6E87C9D5" w:rsidR="00BF5EA0" w:rsidRDefault="00BF5EA0" w:rsidP="00BF5EA0">
      <w:pPr>
        <w:jc w:val="both"/>
        <w:rPr>
          <w:rFonts w:ascii="Times New Roman" w:hAnsi="Times New Roman"/>
          <w:sz w:val="24"/>
          <w:szCs w:val="24"/>
        </w:rPr>
      </w:pPr>
      <w:r>
        <w:rPr>
          <w:rFonts w:ascii="Times New Roman" w:hAnsi="Times New Roman"/>
          <w:sz w:val="24"/>
          <w:szCs w:val="24"/>
        </w:rPr>
        <w:t xml:space="preserve">Y </w:t>
      </w:r>
      <w:r w:rsidR="00A20C65">
        <w:rPr>
          <w:rFonts w:ascii="Times New Roman" w:hAnsi="Times New Roman"/>
          <w:sz w:val="24"/>
          <w:szCs w:val="24"/>
        </w:rPr>
        <w:t>las características de los ejecutores</w:t>
      </w:r>
      <w:r>
        <w:rPr>
          <w:rFonts w:ascii="Times New Roman" w:hAnsi="Times New Roman"/>
          <w:sz w:val="24"/>
          <w:szCs w:val="24"/>
        </w:rPr>
        <w:t xml:space="preserve"> local</w:t>
      </w:r>
      <w:r w:rsidR="00A20C65">
        <w:rPr>
          <w:rFonts w:ascii="Times New Roman" w:hAnsi="Times New Roman"/>
          <w:sz w:val="24"/>
          <w:szCs w:val="24"/>
        </w:rPr>
        <w:t>es</w:t>
      </w:r>
      <w:r>
        <w:rPr>
          <w:rFonts w:ascii="Times New Roman" w:hAnsi="Times New Roman"/>
          <w:sz w:val="24"/>
          <w:szCs w:val="24"/>
        </w:rPr>
        <w:t>:</w:t>
      </w:r>
    </w:p>
    <w:p w14:paraId="4E9C0144" w14:textId="4AD8649B" w:rsidR="00BF5EA0" w:rsidRDefault="00BF5EA0" w:rsidP="00BF5EA0">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0B9E4B55" wp14:editId="4FD8F75E">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2"/>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6A9867EC" w14:textId="77777777" w:rsidR="007C3540" w:rsidRDefault="007C3540" w:rsidP="00BF5EA0">
      <w:pPr>
        <w:jc w:val="center"/>
        <w:rPr>
          <w:rFonts w:ascii="Times New Roman" w:hAnsi="Times New Roman"/>
          <w:sz w:val="24"/>
          <w:szCs w:val="24"/>
        </w:rPr>
      </w:pPr>
    </w:p>
    <w:p w14:paraId="24C5987C" w14:textId="0BAC2F66" w:rsidR="00BB64D5" w:rsidRDefault="007C3540" w:rsidP="00BB64D5">
      <w:pPr>
        <w:jc w:val="both"/>
        <w:rPr>
          <w:rFonts w:ascii="Times New Roman" w:hAnsi="Times New Roman"/>
          <w:sz w:val="24"/>
          <w:szCs w:val="24"/>
        </w:rPr>
      </w:pPr>
      <w:r w:rsidRPr="007C3540">
        <w:rPr>
          <w:rFonts w:ascii="Times New Roman" w:hAnsi="Times New Roman"/>
          <w:sz w:val="24"/>
          <w:szCs w:val="24"/>
        </w:rPr>
        <w:t>Al comparar los tiempos de ejecución de la consulta en ambos entornos, se puede observar que los resultados son similares. En el caso del clúster, la duración de la consulta fue de 59 segundos, mientras que en la ejecución local fue de 1.1 minutos</w:t>
      </w:r>
      <w:r w:rsidR="00666A16">
        <w:rPr>
          <w:rFonts w:ascii="Times New Roman" w:hAnsi="Times New Roman"/>
          <w:sz w:val="24"/>
          <w:szCs w:val="24"/>
        </w:rPr>
        <w:t>, por lo que no supone una gran diferencia.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B64D5" w14:paraId="6D5CFD2B" w14:textId="77777777" w:rsidTr="00BB64D5">
        <w:tc>
          <w:tcPr>
            <w:tcW w:w="4530" w:type="dxa"/>
          </w:tcPr>
          <w:p w14:paraId="152C49D7" w14:textId="68C3F1D9" w:rsidR="00BB64D5" w:rsidRPr="00BB64D5" w:rsidRDefault="00BB64D5" w:rsidP="00BB64D5">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F196C4F" w14:textId="5C140B9C" w:rsidR="00BB64D5" w:rsidRDefault="00BB64D5" w:rsidP="00BB64D5">
            <w:pPr>
              <w:jc w:val="both"/>
              <w:rPr>
                <w:rFonts w:ascii="Times New Roman" w:hAnsi="Times New Roman"/>
                <w:sz w:val="24"/>
                <w:szCs w:val="24"/>
              </w:rPr>
            </w:pPr>
            <w:r>
              <w:rPr>
                <w:rFonts w:ascii="Times New Roman" w:hAnsi="Times New Roman"/>
                <w:sz w:val="24"/>
                <w:szCs w:val="24"/>
              </w:rPr>
              <w:t>Ejecución en local</w:t>
            </w:r>
          </w:p>
        </w:tc>
      </w:tr>
      <w:tr w:rsidR="00BB64D5" w14:paraId="5BB5374F" w14:textId="77777777" w:rsidTr="00BB64D5">
        <w:tc>
          <w:tcPr>
            <w:tcW w:w="4530" w:type="dxa"/>
          </w:tcPr>
          <w:p w14:paraId="23695F19" w14:textId="1A4E23D8" w:rsidR="00BB64D5" w:rsidRDefault="00EB11A2" w:rsidP="00BB64D5">
            <w:pPr>
              <w:jc w:val="both"/>
              <w:rPr>
                <w:rFonts w:ascii="Times New Roman" w:hAnsi="Times New Roman"/>
                <w:sz w:val="24"/>
                <w:szCs w:val="24"/>
              </w:rPr>
            </w:pPr>
            <w:r w:rsidRPr="00EB11A2">
              <w:rPr>
                <w:rFonts w:ascii="Times New Roman" w:hAnsi="Times New Roman"/>
                <w:sz w:val="24"/>
                <w:szCs w:val="24"/>
              </w:rPr>
              <w:drawing>
                <wp:inline distT="0" distB="0" distL="0" distR="0" wp14:anchorId="42C1C7E5" wp14:editId="5EEB865F">
                  <wp:extent cx="1943100" cy="906780"/>
                  <wp:effectExtent l="0" t="0" r="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50767" cy="910358"/>
                          </a:xfrm>
                          <a:prstGeom prst="rect">
                            <a:avLst/>
                          </a:prstGeom>
                        </pic:spPr>
                      </pic:pic>
                    </a:graphicData>
                  </a:graphic>
                </wp:inline>
              </w:drawing>
            </w:r>
          </w:p>
        </w:tc>
        <w:tc>
          <w:tcPr>
            <w:tcW w:w="4530" w:type="dxa"/>
          </w:tcPr>
          <w:p w14:paraId="1C71FAF5" w14:textId="4AD8DF90" w:rsidR="00BB64D5" w:rsidRDefault="009C229E" w:rsidP="00BB64D5">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7D057558" wp14:editId="578B3475">
                  <wp:extent cx="1890000" cy="8417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90000" cy="841765"/>
                          </a:xfrm>
                          <a:prstGeom prst="rect">
                            <a:avLst/>
                          </a:prstGeom>
                        </pic:spPr>
                      </pic:pic>
                    </a:graphicData>
                  </a:graphic>
                </wp:inline>
              </w:drawing>
            </w:r>
          </w:p>
        </w:tc>
      </w:tr>
    </w:tbl>
    <w:p w14:paraId="6EF950AE" w14:textId="77777777" w:rsidR="00E66154" w:rsidRDefault="00E66154" w:rsidP="00BB64D5">
      <w:pPr>
        <w:jc w:val="both"/>
        <w:rPr>
          <w:rFonts w:ascii="Times New Roman" w:hAnsi="Times New Roman"/>
          <w:sz w:val="24"/>
          <w:szCs w:val="24"/>
        </w:rPr>
      </w:pPr>
    </w:p>
    <w:p w14:paraId="231C376F" w14:textId="0061D620" w:rsidR="00E66154" w:rsidRDefault="00BB64D5" w:rsidP="00BB64D5">
      <w:pPr>
        <w:jc w:val="both"/>
        <w:rPr>
          <w:rFonts w:ascii="Times New Roman" w:hAnsi="Times New Roman"/>
          <w:sz w:val="24"/>
          <w:szCs w:val="24"/>
        </w:rPr>
      </w:pPr>
      <w:r>
        <w:rPr>
          <w:rFonts w:ascii="Times New Roman" w:hAnsi="Times New Roman"/>
          <w:sz w:val="24"/>
          <w:szCs w:val="24"/>
        </w:rPr>
        <w:t>Pero podemos observar pequeñ</w:t>
      </w:r>
      <w:r w:rsidR="00666A16">
        <w:rPr>
          <w:rFonts w:ascii="Times New Roman" w:hAnsi="Times New Roman"/>
          <w:sz w:val="24"/>
          <w:szCs w:val="24"/>
        </w:rPr>
        <w:t xml:space="preserve">as diferencias </w:t>
      </w:r>
      <w:r>
        <w:rPr>
          <w:rFonts w:ascii="Times New Roman" w:hAnsi="Times New Roman"/>
          <w:sz w:val="24"/>
          <w:szCs w:val="24"/>
        </w:rPr>
        <w:t>a</w:t>
      </w:r>
      <w:r w:rsidR="00666A16">
        <w:rPr>
          <w:rFonts w:ascii="Times New Roman" w:hAnsi="Times New Roman"/>
          <w:sz w:val="24"/>
          <w:szCs w:val="24"/>
        </w:rPr>
        <w:t xml:space="preserve">l analizar el proceso interno de la </w:t>
      </w:r>
      <w:r>
        <w:rPr>
          <w:rFonts w:ascii="Times New Roman" w:hAnsi="Times New Roman"/>
          <w:sz w:val="24"/>
          <w:szCs w:val="24"/>
        </w:rPr>
        <w:t xml:space="preserve">consulta. </w:t>
      </w:r>
    </w:p>
    <w:p w14:paraId="685EE426" w14:textId="5375433A" w:rsidR="00BB64D5" w:rsidRDefault="00531BFC" w:rsidP="00BB64D5">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proofErr w:type="spellStart"/>
      <w:r>
        <w:rPr>
          <w:rFonts w:ascii="Times New Roman" w:hAnsi="Times New Roman"/>
          <w:sz w:val="24"/>
          <w:szCs w:val="24"/>
        </w:rPr>
        <w:t>Ademas</w:t>
      </w:r>
      <w:proofErr w:type="spellEnd"/>
      <w:r>
        <w:rPr>
          <w:rFonts w:ascii="Times New Roman" w:hAnsi="Times New Roman"/>
          <w:sz w:val="24"/>
          <w:szCs w:val="24"/>
        </w:rPr>
        <w:t xml:space="preserve"> de llevarse a cabo la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s</w:t>
      </w:r>
      <w:r w:rsidR="00E66154">
        <w:rPr>
          <w:rFonts w:ascii="Times New Roman" w:hAnsi="Times New Roman"/>
          <w:sz w:val="24"/>
          <w:szCs w:val="24"/>
        </w:rPr>
        <w:t xml:space="preserve">,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66154" w14:paraId="75A2CC20" w14:textId="77777777" w:rsidTr="00D63EB9">
        <w:tc>
          <w:tcPr>
            <w:tcW w:w="4530" w:type="dxa"/>
          </w:tcPr>
          <w:p w14:paraId="74036934" w14:textId="77777777" w:rsidR="00E66154" w:rsidRPr="00BB64D5" w:rsidRDefault="00E66154" w:rsidP="00D63EB9">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1E7D352" w14:textId="77777777" w:rsidR="00E66154" w:rsidRDefault="00E66154" w:rsidP="00D63EB9">
            <w:pPr>
              <w:jc w:val="both"/>
              <w:rPr>
                <w:rFonts w:ascii="Times New Roman" w:hAnsi="Times New Roman"/>
                <w:sz w:val="24"/>
                <w:szCs w:val="24"/>
              </w:rPr>
            </w:pPr>
            <w:r>
              <w:rPr>
                <w:rFonts w:ascii="Times New Roman" w:hAnsi="Times New Roman"/>
                <w:sz w:val="24"/>
                <w:szCs w:val="24"/>
              </w:rPr>
              <w:t>Ejecución en local</w:t>
            </w:r>
          </w:p>
        </w:tc>
      </w:tr>
      <w:tr w:rsidR="00E66154" w14:paraId="2157FC8B" w14:textId="77777777" w:rsidTr="00D63EB9">
        <w:tc>
          <w:tcPr>
            <w:tcW w:w="4530" w:type="dxa"/>
          </w:tcPr>
          <w:p w14:paraId="017DD194" w14:textId="3E6B4799" w:rsidR="00E66154" w:rsidRDefault="00641E84" w:rsidP="00D63EB9">
            <w:pPr>
              <w:jc w:val="both"/>
              <w:rPr>
                <w:rFonts w:ascii="Times New Roman" w:hAnsi="Times New Roman"/>
                <w:sz w:val="24"/>
                <w:szCs w:val="24"/>
              </w:rPr>
            </w:pPr>
            <w:r w:rsidRPr="00641E84">
              <w:rPr>
                <w:rFonts w:ascii="Times New Roman" w:hAnsi="Times New Roman"/>
                <w:sz w:val="24"/>
                <w:szCs w:val="24"/>
              </w:rPr>
              <w:drawing>
                <wp:inline distT="0" distB="0" distL="0" distR="0" wp14:anchorId="34A67BCB" wp14:editId="346C4E10">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8658" cy="3262434"/>
                          </a:xfrm>
                          <a:prstGeom prst="rect">
                            <a:avLst/>
                          </a:prstGeom>
                        </pic:spPr>
                      </pic:pic>
                    </a:graphicData>
                  </a:graphic>
                </wp:inline>
              </w:drawing>
            </w:r>
          </w:p>
        </w:tc>
        <w:tc>
          <w:tcPr>
            <w:tcW w:w="4530" w:type="dxa"/>
          </w:tcPr>
          <w:p w14:paraId="52DDC83F" w14:textId="1D18B910" w:rsidR="00E66154" w:rsidRDefault="009C229E" w:rsidP="00D63EB9">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5880593A" wp14:editId="4EEBEBAC">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9214" cy="3229426"/>
                          </a:xfrm>
                          <a:prstGeom prst="rect">
                            <a:avLst/>
                          </a:prstGeom>
                        </pic:spPr>
                      </pic:pic>
                    </a:graphicData>
                  </a:graphic>
                </wp:inline>
              </w:drawing>
            </w:r>
          </w:p>
        </w:tc>
      </w:tr>
    </w:tbl>
    <w:p w14:paraId="77B90C8D" w14:textId="5E34D92D" w:rsidR="00352B82" w:rsidRDefault="00531BFC" w:rsidP="00352B82">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del trabajo </w:t>
      </w:r>
      <w:r>
        <w:rPr>
          <w:rFonts w:ascii="Times New Roman" w:hAnsi="Times New Roman"/>
          <w:sz w:val="24"/>
          <w:szCs w:val="24"/>
        </w:rPr>
        <w:t>a</w:t>
      </w:r>
      <w:r w:rsidRPr="00531BFC">
        <w:rPr>
          <w:rFonts w:ascii="Times New Roman" w:hAnsi="Times New Roman"/>
          <w:sz w:val="24"/>
          <w:szCs w:val="24"/>
        </w:rPr>
        <w:t xml:space="preserve"> la derecha</w:t>
      </w:r>
      <w:r>
        <w:rPr>
          <w:rFonts w:ascii="Times New Roman" w:hAnsi="Times New Roman"/>
          <w:sz w:val="24"/>
          <w:szCs w:val="24"/>
        </w:rPr>
        <w:t>, los cuales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Pr="00531BFC">
        <w:rPr>
          <w:rFonts w:ascii="Times New Roman" w:hAnsi="Times New Roman"/>
          <w:sz w:val="24"/>
          <w:szCs w:val="24"/>
        </w:rPr>
        <w:t>scan</w:t>
      </w:r>
      <w:proofErr w:type="spellEnd"/>
      <w:r w:rsidRPr="00531BFC">
        <w:rPr>
          <w:rFonts w:ascii="Times New Roman" w:hAnsi="Times New Roman"/>
          <w:sz w:val="24"/>
          <w:szCs w:val="24"/>
        </w:rPr>
        <w:t xml:space="preserve"> Parquet", se pueden encontrar información relevante como: </w:t>
      </w:r>
    </w:p>
    <w:p w14:paraId="3D00EC22" w14:textId="0C02CAFD" w:rsidR="00352B82" w:rsidRDefault="00352B82"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sidR="00531BFC">
        <w:rPr>
          <w:rFonts w:ascii="Times New Roman" w:eastAsia="Calibri" w:hAnsi="Times New Roman"/>
          <w:color w:val="auto"/>
          <w:sz w:val="24"/>
          <w:szCs w:val="24"/>
          <w:lang w:val="es-ES" w:bidi="ar-SA"/>
        </w:rPr>
        <w:t xml:space="preserve">siendo </w:t>
      </w:r>
      <w:r w:rsidR="00531BFC" w:rsidRPr="008C105D">
        <w:rPr>
          <w:rFonts w:ascii="Times New Roman" w:eastAsia="Calibri" w:hAnsi="Times New Roman"/>
          <w:color w:val="auto"/>
          <w:sz w:val="24"/>
          <w:szCs w:val="24"/>
          <w:lang w:val="es-ES" w:bidi="ar-SA"/>
        </w:rPr>
        <w:t>el número de archivos leídos.</w:t>
      </w:r>
    </w:p>
    <w:p w14:paraId="0E94D915" w14:textId="77777777" w:rsidR="004541EC" w:rsidRDefault="00352B82"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w:t>
      </w:r>
      <w:r w:rsidR="004541EC">
        <w:rPr>
          <w:rFonts w:ascii="Times New Roman" w:eastAsia="Calibri" w:hAnsi="Times New Roman"/>
          <w:color w:val="auto"/>
          <w:sz w:val="24"/>
          <w:szCs w:val="24"/>
          <w:lang w:val="es-ES" w:bidi="ar-SA"/>
        </w:rPr>
        <w:t xml:space="preserve"> por etapas, de la misma manera que antes siendo el primer valor el tiempo de lectura mínimo, el segundo el tiempo medio, y el tercero el tiempo máximo de lectura</w:t>
      </w:r>
      <w:r>
        <w:rPr>
          <w:rFonts w:ascii="Times New Roman" w:eastAsia="Calibri" w:hAnsi="Times New Roman"/>
          <w:color w:val="auto"/>
          <w:sz w:val="24"/>
          <w:szCs w:val="24"/>
          <w:lang w:val="es-ES" w:bidi="ar-SA"/>
        </w:rPr>
        <w:t>.</w:t>
      </w:r>
    </w:p>
    <w:p w14:paraId="62E99311" w14:textId="1B8B485F"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xml:space="preserve">: </w:t>
      </w:r>
      <w:r w:rsidR="008C105D">
        <w:rPr>
          <w:rFonts w:ascii="Times New Roman" w:eastAsia="Calibri" w:hAnsi="Times New Roman"/>
          <w:color w:val="auto"/>
          <w:sz w:val="24"/>
          <w:szCs w:val="24"/>
          <w:lang w:val="es-ES" w:bidi="ar-SA"/>
        </w:rPr>
        <w:t>se refiere a</w:t>
      </w:r>
      <w:r>
        <w:rPr>
          <w:rFonts w:ascii="Times New Roman" w:eastAsia="Calibri" w:hAnsi="Times New Roman"/>
          <w:color w:val="auto"/>
          <w:sz w:val="24"/>
          <w:szCs w:val="24"/>
          <w:lang w:val="es-ES" w:bidi="ar-SA"/>
        </w:rPr>
        <w:t>l tiempo empleado en leer los metadatos de los archivos Parquet.</w:t>
      </w:r>
    </w:p>
    <w:p w14:paraId="137AD7B3" w14:textId="2706FAB5" w:rsidR="00352B82"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w:t>
      </w:r>
      <w:r w:rsidR="00352B82">
        <w:rPr>
          <w:rFonts w:ascii="Times New Roman" w:eastAsia="Calibri" w:hAnsi="Times New Roman"/>
          <w:color w:val="auto"/>
          <w:sz w:val="24"/>
          <w:szCs w:val="24"/>
          <w:lang w:val="es-ES" w:bidi="ar-SA"/>
        </w:rPr>
        <w:t xml:space="preserve"> </w:t>
      </w:r>
    </w:p>
    <w:p w14:paraId="51CCB9E9" w14:textId="48D63ED2"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xml:space="preserve">: El número de particiones </w:t>
      </w:r>
      <w:r w:rsidR="008C105D" w:rsidRPr="004541EC">
        <w:rPr>
          <w:rFonts w:ascii="Times New Roman" w:eastAsia="Calibri" w:hAnsi="Times New Roman"/>
          <w:color w:val="auto"/>
          <w:sz w:val="24"/>
          <w:szCs w:val="24"/>
          <w:lang w:val="es-ES" w:bidi="ar-SA"/>
        </w:rPr>
        <w:t>leídas</w:t>
      </w:r>
      <w:r w:rsidRPr="004541EC">
        <w:rPr>
          <w:rFonts w:ascii="Times New Roman" w:eastAsia="Calibri" w:hAnsi="Times New Roman"/>
          <w:color w:val="auto"/>
          <w:sz w:val="24"/>
          <w:szCs w:val="24"/>
          <w:lang w:val="es-ES" w:bidi="ar-SA"/>
        </w:rPr>
        <w:t xml:space="preserve"> dura</w:t>
      </w:r>
      <w:r>
        <w:rPr>
          <w:rFonts w:ascii="Times New Roman" w:eastAsia="Calibri" w:hAnsi="Times New Roman"/>
          <w:color w:val="auto"/>
          <w:sz w:val="24"/>
          <w:szCs w:val="24"/>
          <w:lang w:val="es-ES" w:bidi="ar-SA"/>
        </w:rPr>
        <w:t>nte la lectura.</w:t>
      </w:r>
    </w:p>
    <w:p w14:paraId="768F2783" w14:textId="4A66E2E4" w:rsidR="004541EC" w:rsidRDefault="004541EC" w:rsidP="004541EC">
      <w:pPr>
        <w:jc w:val="both"/>
        <w:rPr>
          <w:rFonts w:ascii="Times New Roman" w:hAnsi="Times New Roman"/>
          <w:sz w:val="24"/>
          <w:szCs w:val="24"/>
        </w:rPr>
      </w:pPr>
      <w:r>
        <w:rPr>
          <w:rFonts w:ascii="Times New Roman" w:hAnsi="Times New Roman"/>
          <w:sz w:val="24"/>
          <w:szCs w:val="24"/>
        </w:rPr>
        <w:lastRenderedPageBreak/>
        <w:t xml:space="preserve">Se puede observar además </w:t>
      </w:r>
      <w:r w:rsidR="007A0EAA">
        <w:rPr>
          <w:rFonts w:ascii="Times New Roman" w:hAnsi="Times New Roman"/>
          <w:sz w:val="24"/>
          <w:szCs w:val="24"/>
        </w:rPr>
        <w:t>que,</w:t>
      </w:r>
      <w:r>
        <w:rPr>
          <w:rFonts w:ascii="Times New Roman" w:hAnsi="Times New Roman"/>
          <w:sz w:val="24"/>
          <w:szCs w:val="24"/>
        </w:rPr>
        <w:t xml:space="preserve"> una vez realizado el filtro en los datos, el </w:t>
      </w:r>
      <w:r w:rsidR="009C229E">
        <w:rPr>
          <w:rFonts w:ascii="Times New Roman" w:hAnsi="Times New Roman"/>
          <w:sz w:val="24"/>
          <w:szCs w:val="24"/>
        </w:rPr>
        <w:t>número</w:t>
      </w:r>
      <w:r>
        <w:rPr>
          <w:rFonts w:ascii="Times New Roman" w:hAnsi="Times New Roman"/>
          <w:sz w:val="24"/>
          <w:szCs w:val="24"/>
        </w:rPr>
        <w:t xml:space="preserve"> de filas disminuye considerablemente, por lo que resultara mucho </w:t>
      </w:r>
      <w:r w:rsidR="009C229E">
        <w:rPr>
          <w:rFonts w:ascii="Times New Roman" w:hAnsi="Times New Roman"/>
          <w:sz w:val="24"/>
          <w:szCs w:val="24"/>
        </w:rPr>
        <w:t>más</w:t>
      </w:r>
      <w:r>
        <w:rPr>
          <w:rFonts w:ascii="Times New Roman" w:hAnsi="Times New Roman"/>
          <w:sz w:val="24"/>
          <w:szCs w:val="24"/>
        </w:rPr>
        <w:t xml:space="preserve"> sencillo y eficiente su tratamiento.</w:t>
      </w:r>
    </w:p>
    <w:p w14:paraId="5040EFDA" w14:textId="5DEEE3C0" w:rsidR="009C229E" w:rsidRPr="009C229E" w:rsidRDefault="008C105D" w:rsidP="004541EC">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Pr>
          <w:rFonts w:ascii="Times New Roman" w:hAnsi="Times New Roman"/>
          <w:sz w:val="24"/>
          <w:szCs w:val="24"/>
        </w:rPr>
        <w:t xml:space="preserve">el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A0EAA" w14:paraId="29485902" w14:textId="77777777" w:rsidTr="009E3A3C">
        <w:tc>
          <w:tcPr>
            <w:tcW w:w="4530" w:type="dxa"/>
          </w:tcPr>
          <w:p w14:paraId="62421641" w14:textId="77777777" w:rsidR="007A0EAA" w:rsidRPr="00BB64D5" w:rsidRDefault="007A0EAA"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C5CA590" w14:textId="77777777" w:rsidR="007A0EAA" w:rsidRDefault="007A0EAA" w:rsidP="009E3A3C">
            <w:pPr>
              <w:jc w:val="both"/>
              <w:rPr>
                <w:rFonts w:ascii="Times New Roman" w:hAnsi="Times New Roman"/>
                <w:sz w:val="24"/>
                <w:szCs w:val="24"/>
              </w:rPr>
            </w:pPr>
            <w:r>
              <w:rPr>
                <w:rFonts w:ascii="Times New Roman" w:hAnsi="Times New Roman"/>
                <w:sz w:val="24"/>
                <w:szCs w:val="24"/>
              </w:rPr>
              <w:t>Ejecución en local</w:t>
            </w:r>
          </w:p>
        </w:tc>
      </w:tr>
      <w:tr w:rsidR="007A0EAA" w14:paraId="61A0DEBC" w14:textId="77777777" w:rsidTr="009E3A3C">
        <w:tc>
          <w:tcPr>
            <w:tcW w:w="4530" w:type="dxa"/>
          </w:tcPr>
          <w:p w14:paraId="578B7772" w14:textId="4DB413D7" w:rsidR="007A0EAA" w:rsidRDefault="00641E84" w:rsidP="009E3A3C">
            <w:pPr>
              <w:jc w:val="both"/>
              <w:rPr>
                <w:rFonts w:ascii="Times New Roman" w:hAnsi="Times New Roman"/>
                <w:sz w:val="24"/>
                <w:szCs w:val="24"/>
              </w:rPr>
            </w:pPr>
            <w:r w:rsidRPr="00641E84">
              <w:rPr>
                <w:rFonts w:ascii="Times New Roman" w:hAnsi="Times New Roman"/>
                <w:sz w:val="24"/>
                <w:szCs w:val="24"/>
              </w:rPr>
              <w:drawing>
                <wp:inline distT="0" distB="0" distL="0" distR="0" wp14:anchorId="1069F5A7" wp14:editId="5CAA9062">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02991" cy="1297494"/>
                          </a:xfrm>
                          <a:prstGeom prst="rect">
                            <a:avLst/>
                          </a:prstGeom>
                        </pic:spPr>
                      </pic:pic>
                    </a:graphicData>
                  </a:graphic>
                </wp:inline>
              </w:drawing>
            </w:r>
          </w:p>
        </w:tc>
        <w:tc>
          <w:tcPr>
            <w:tcW w:w="4530" w:type="dxa"/>
          </w:tcPr>
          <w:p w14:paraId="1C722277" w14:textId="451BF1A4" w:rsidR="007A0EAA" w:rsidRDefault="007A0EAA" w:rsidP="009E3A3C">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5C120B33" wp14:editId="6AF8535E">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8216" cy="702188"/>
                          </a:xfrm>
                          <a:prstGeom prst="rect">
                            <a:avLst/>
                          </a:prstGeom>
                        </pic:spPr>
                      </pic:pic>
                    </a:graphicData>
                  </a:graphic>
                </wp:inline>
              </w:drawing>
            </w:r>
          </w:p>
        </w:tc>
      </w:tr>
    </w:tbl>
    <w:p w14:paraId="1EF0ABB8" w14:textId="77777777" w:rsidR="008C105D"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en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1EA2D408" w14:textId="43AB5535" w:rsidR="005D716F"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8C105D">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 nodos ejecutores. Esto reduce el tráfico en la red entre los distintos nodos ejecutores y mejora el rendimiento de la consulta. </w:t>
      </w:r>
    </w:p>
    <w:p w14:paraId="221582FF" w14:textId="77777777" w:rsidR="008C105D" w:rsidRDefault="008C105D" w:rsidP="008C105D">
      <w:pPr>
        <w:suppressAutoHyphens w:val="0"/>
        <w:spacing w:after="0"/>
        <w:jc w:val="both"/>
        <w:rPr>
          <w:rFonts w:ascii="Times New Roman" w:hAnsi="Times New Roman"/>
          <w:sz w:val="24"/>
          <w:szCs w:val="24"/>
        </w:rPr>
      </w:pPr>
    </w:p>
    <w:p w14:paraId="5A908E0A" w14:textId="7D0B05AF" w:rsidR="00A309E0" w:rsidRDefault="00A309E0" w:rsidP="007A0EAA">
      <w:pPr>
        <w:suppressAutoHyphens w:val="0"/>
        <w:spacing w:after="0"/>
        <w:jc w:val="both"/>
        <w:rPr>
          <w:rFonts w:ascii="Times New Roman" w:hAnsi="Times New Roman"/>
          <w:sz w:val="24"/>
          <w:szCs w:val="24"/>
        </w:rPr>
      </w:pPr>
      <w:r w:rsidRPr="00A309E0">
        <w:rPr>
          <w:rFonts w:ascii="Times New Roman" w:hAnsi="Times New Roman"/>
          <w:sz w:val="24"/>
          <w:szCs w:val="24"/>
        </w:rPr>
        <w:t>A continuación, Spark llevará a cabo un trabajo de ordenamiento, el cual es necesario para aplicar el filtro de días &gt; 3 tal y como se indica en el plan físico de la consulta.</w:t>
      </w:r>
      <w:r>
        <w:rPr>
          <w:rFonts w:ascii="Times New Roman" w:hAnsi="Times New Roman"/>
          <w:sz w:val="24"/>
          <w:szCs w:val="24"/>
        </w:rPr>
        <w:t xml:space="preserve"> A continuación, se muestra la tarea realizada:</w:t>
      </w:r>
    </w:p>
    <w:p w14:paraId="72A989B6" w14:textId="77777777" w:rsidR="00A309E0" w:rsidRDefault="00A309E0" w:rsidP="007A0EAA">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D716F" w14:paraId="52B1F75D" w14:textId="77777777" w:rsidTr="009E3A3C">
        <w:tc>
          <w:tcPr>
            <w:tcW w:w="4530" w:type="dxa"/>
          </w:tcPr>
          <w:p w14:paraId="0CD9AB1C" w14:textId="77777777" w:rsidR="005D716F" w:rsidRPr="00BB64D5" w:rsidRDefault="005D716F"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5860D1E" w14:textId="77777777" w:rsidR="005D716F" w:rsidRDefault="005D716F" w:rsidP="009E3A3C">
            <w:pPr>
              <w:jc w:val="both"/>
              <w:rPr>
                <w:rFonts w:ascii="Times New Roman" w:hAnsi="Times New Roman"/>
                <w:sz w:val="24"/>
                <w:szCs w:val="24"/>
              </w:rPr>
            </w:pPr>
            <w:r>
              <w:rPr>
                <w:rFonts w:ascii="Times New Roman" w:hAnsi="Times New Roman"/>
                <w:sz w:val="24"/>
                <w:szCs w:val="24"/>
              </w:rPr>
              <w:t>Ejecución en local</w:t>
            </w:r>
          </w:p>
        </w:tc>
      </w:tr>
      <w:tr w:rsidR="005D716F" w14:paraId="035BF4EC" w14:textId="77777777" w:rsidTr="009E3A3C">
        <w:tc>
          <w:tcPr>
            <w:tcW w:w="4530" w:type="dxa"/>
          </w:tcPr>
          <w:p w14:paraId="106B7EDC" w14:textId="573FBA12" w:rsidR="005D716F" w:rsidRDefault="00641E84" w:rsidP="009E3A3C">
            <w:pPr>
              <w:jc w:val="both"/>
              <w:rPr>
                <w:rFonts w:ascii="Times New Roman" w:hAnsi="Times New Roman"/>
                <w:sz w:val="24"/>
                <w:szCs w:val="24"/>
              </w:rPr>
            </w:pPr>
            <w:r w:rsidRPr="00641E84">
              <w:rPr>
                <w:rFonts w:ascii="Times New Roman" w:hAnsi="Times New Roman"/>
                <w:sz w:val="24"/>
                <w:szCs w:val="24"/>
              </w:rPr>
              <w:drawing>
                <wp:inline distT="0" distB="0" distL="0" distR="0" wp14:anchorId="42D22007" wp14:editId="698A06F6">
                  <wp:extent cx="2144864" cy="1897380"/>
                  <wp:effectExtent l="0" t="0" r="8255"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0747" cy="1911431"/>
                          </a:xfrm>
                          <a:prstGeom prst="rect">
                            <a:avLst/>
                          </a:prstGeom>
                        </pic:spPr>
                      </pic:pic>
                    </a:graphicData>
                  </a:graphic>
                </wp:inline>
              </w:drawing>
            </w:r>
          </w:p>
        </w:tc>
        <w:tc>
          <w:tcPr>
            <w:tcW w:w="4530" w:type="dxa"/>
          </w:tcPr>
          <w:p w14:paraId="06EE69C2" w14:textId="3B6EAC09" w:rsidR="005D716F" w:rsidRDefault="004D10F1" w:rsidP="009E3A3C">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1FCAB435" wp14:editId="5123BB05">
                  <wp:extent cx="1965468" cy="179387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2080" r="12682"/>
                          <a:stretch/>
                        </pic:blipFill>
                        <pic:spPr bwMode="auto">
                          <a:xfrm>
                            <a:off x="0" y="0"/>
                            <a:ext cx="1993658" cy="1819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12497B" w14:textId="70546DC2" w:rsidR="004D10F1" w:rsidRDefault="004D10F1" w:rsidP="007A0EAA">
      <w:pPr>
        <w:suppressAutoHyphens w:val="0"/>
        <w:spacing w:after="0"/>
        <w:jc w:val="both"/>
        <w:rPr>
          <w:rFonts w:ascii="Times New Roman" w:hAnsi="Times New Roman"/>
          <w:sz w:val="24"/>
          <w:szCs w:val="24"/>
        </w:rPr>
      </w:pPr>
      <w:r>
        <w:rPr>
          <w:rFonts w:ascii="Times New Roman" w:hAnsi="Times New Roman"/>
          <w:sz w:val="24"/>
          <w:szCs w:val="24"/>
        </w:rPr>
        <w:lastRenderedPageBreak/>
        <w:t xml:space="preserve">En </w:t>
      </w:r>
      <w:r w:rsidR="00A309E0">
        <w:rPr>
          <w:rFonts w:ascii="Times New Roman" w:hAnsi="Times New Roman"/>
          <w:sz w:val="24"/>
          <w:szCs w:val="24"/>
        </w:rPr>
        <w:t xml:space="preserve">la ejecución de </w:t>
      </w:r>
      <w:r>
        <w:rPr>
          <w:rFonts w:ascii="Times New Roman" w:hAnsi="Times New Roman"/>
          <w:sz w:val="24"/>
          <w:szCs w:val="24"/>
        </w:rPr>
        <w:t xml:space="preserve">este </w:t>
      </w:r>
      <w:r w:rsidR="00A309E0">
        <w:rPr>
          <w:rFonts w:ascii="Times New Roman" w:hAnsi="Times New Roman"/>
          <w:sz w:val="24"/>
          <w:szCs w:val="24"/>
        </w:rPr>
        <w:t>trabajo</w:t>
      </w:r>
      <w:r>
        <w:rPr>
          <w:rFonts w:ascii="Times New Roman" w:hAnsi="Times New Roman"/>
          <w:sz w:val="24"/>
          <w:szCs w:val="24"/>
        </w:rPr>
        <w:t xml:space="preserve"> podemos encontrar la siguiente información:</w:t>
      </w:r>
    </w:p>
    <w:p w14:paraId="30CEE952" w14:textId="35A4E0EB" w:rsidR="005D716F"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 mínimo, medio y máximo que ha tardado cada tarea de ordenación</w:t>
      </w:r>
      <w:r>
        <w:rPr>
          <w:rFonts w:ascii="Times New Roman" w:eastAsia="Calibri" w:hAnsi="Times New Roman"/>
          <w:color w:val="auto"/>
          <w:sz w:val="24"/>
          <w:szCs w:val="24"/>
          <w:lang w:val="es-ES" w:bidi="ar-SA"/>
        </w:rPr>
        <w:t>.</w:t>
      </w:r>
    </w:p>
    <w:p w14:paraId="686DC5F4" w14:textId="5F5DA86F" w:rsidR="004D10F1"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indica el uso de memoria que se ha producido durante la ejecución de la tarea de ordenación, </w:t>
      </w:r>
      <w:r w:rsidR="00A309E0">
        <w:rPr>
          <w:rFonts w:ascii="Times New Roman" w:eastAsia="Calibri" w:hAnsi="Times New Roman"/>
          <w:color w:val="auto"/>
          <w:sz w:val="24"/>
          <w:szCs w:val="24"/>
          <w:lang w:val="es-ES" w:bidi="ar-SA"/>
        </w:rPr>
        <w:t>además de</w:t>
      </w:r>
      <w:r w:rsidRPr="004D10F1">
        <w:rPr>
          <w:rFonts w:ascii="Times New Roman" w:eastAsia="Calibri" w:hAnsi="Times New Roman"/>
          <w:color w:val="auto"/>
          <w:sz w:val="24"/>
          <w:szCs w:val="24"/>
          <w:lang w:val="es-ES" w:bidi="ar-SA"/>
        </w:rPr>
        <w:t xml:space="preserve"> proporciona</w:t>
      </w:r>
      <w:r w:rsidR="00A309E0">
        <w:rPr>
          <w:rFonts w:ascii="Times New Roman" w:eastAsia="Calibri" w:hAnsi="Times New Roman"/>
          <w:color w:val="auto"/>
          <w:sz w:val="24"/>
          <w:szCs w:val="24"/>
          <w:lang w:val="es-ES" w:bidi="ar-SA"/>
        </w:rPr>
        <w:t>rnos</w:t>
      </w:r>
      <w:r w:rsidRPr="004D10F1">
        <w:rPr>
          <w:rFonts w:ascii="Times New Roman" w:eastAsia="Calibri" w:hAnsi="Times New Roman"/>
          <w:color w:val="auto"/>
          <w:sz w:val="24"/>
          <w:szCs w:val="24"/>
          <w:lang w:val="es-ES" w:bidi="ar-SA"/>
        </w:rPr>
        <w:t xml:space="preserve"> información sobre el uso mínimo, medio y máximo de memoria en cada tarea</w:t>
      </w:r>
      <w:r>
        <w:rPr>
          <w:rFonts w:ascii="Times New Roman" w:eastAsia="Calibri" w:hAnsi="Times New Roman"/>
          <w:color w:val="auto"/>
          <w:sz w:val="24"/>
          <w:szCs w:val="24"/>
          <w:lang w:val="es-ES" w:bidi="ar-SA"/>
        </w:rPr>
        <w:t>.</w:t>
      </w:r>
    </w:p>
    <w:p w14:paraId="0913CE4A" w14:textId="77777777" w:rsidR="00A309E0"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sidR="00A309E0">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sidR="00A309E0">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tarea.</w:t>
      </w:r>
    </w:p>
    <w:p w14:paraId="6DCE7BB3" w14:textId="70F51BD6" w:rsidR="004D10F1" w:rsidRDefault="00A309E0" w:rsidP="00394D4A">
      <w:pPr>
        <w:suppressAutoHyphens w:val="0"/>
        <w:spacing w:after="0"/>
        <w:jc w:val="both"/>
        <w:rPr>
          <w:rFonts w:ascii="Times New Roman" w:hAnsi="Times New Roman"/>
          <w:sz w:val="24"/>
          <w:szCs w:val="24"/>
        </w:rPr>
      </w:pPr>
      <w:r w:rsidRPr="00A309E0">
        <w:rPr>
          <w:rFonts w:ascii="Times New Roman" w:hAnsi="Times New Roman"/>
          <w:sz w:val="24"/>
          <w:szCs w:val="24"/>
        </w:rPr>
        <w:t>Además, se ejecutará el trabajo correspondiente a la ventana (</w:t>
      </w:r>
      <w:proofErr w:type="spellStart"/>
      <w:r w:rsidRPr="00A309E0">
        <w:rPr>
          <w:rFonts w:ascii="Times New Roman" w:hAnsi="Times New Roman"/>
          <w:sz w:val="24"/>
          <w:szCs w:val="24"/>
        </w:rPr>
        <w:t>window</w:t>
      </w:r>
      <w:proofErr w:type="spellEnd"/>
      <w:r w:rsidRPr="00A309E0">
        <w:rPr>
          <w:rFonts w:ascii="Times New Roman" w:hAnsi="Times New Roman"/>
          <w:sz w:val="24"/>
          <w:szCs w:val="24"/>
        </w:rPr>
        <w:t>) utilizada en la consulta.</w:t>
      </w:r>
    </w:p>
    <w:p w14:paraId="0639DE2D" w14:textId="750D1A85" w:rsidR="00394D4A" w:rsidRDefault="00394D4A" w:rsidP="00394D4A">
      <w:pPr>
        <w:suppressAutoHyphens w:val="0"/>
        <w:spacing w:after="0"/>
        <w:jc w:val="both"/>
        <w:rPr>
          <w:rFonts w:ascii="Times New Roman" w:hAnsi="Times New Roman"/>
          <w:sz w:val="24"/>
          <w:szCs w:val="24"/>
        </w:rPr>
      </w:pPr>
    </w:p>
    <w:p w14:paraId="12BF46AC" w14:textId="77777777" w:rsidR="00394D4A" w:rsidRPr="00A309E0" w:rsidRDefault="00394D4A" w:rsidP="00394D4A">
      <w:pPr>
        <w:suppressAutoHyphens w:val="0"/>
        <w:spacing w:after="0"/>
        <w:jc w:val="both"/>
        <w:rPr>
          <w:rFonts w:ascii="Times New Roman" w:hAnsi="Times New Roman"/>
          <w:sz w:val="24"/>
          <w:szCs w:val="24"/>
        </w:rPr>
      </w:pPr>
    </w:p>
    <w:p w14:paraId="1E0DF43D" w14:textId="1DAF8B1F" w:rsidR="007A0EAA" w:rsidRPr="004541EC" w:rsidRDefault="007A0EAA" w:rsidP="007A0EAA">
      <w:pPr>
        <w:suppressAutoHyphens w:val="0"/>
        <w:spacing w:after="0"/>
        <w:jc w:val="both"/>
        <w:rPr>
          <w:rFonts w:ascii="Times New Roman" w:hAnsi="Times New Roman"/>
          <w:sz w:val="24"/>
          <w:szCs w:val="24"/>
        </w:rPr>
      </w:pPr>
    </w:p>
    <w:p w14:paraId="774C933C" w14:textId="00CA6792" w:rsidR="00352B82" w:rsidRPr="004541EC" w:rsidRDefault="00352B82" w:rsidP="00352B82">
      <w:pPr>
        <w:jc w:val="both"/>
        <w:rPr>
          <w:rFonts w:ascii="Times New Roman" w:hAnsi="Times New Roman"/>
          <w:sz w:val="24"/>
          <w:szCs w:val="24"/>
        </w:rPr>
      </w:pPr>
    </w:p>
    <w:p w14:paraId="14ACB69D" w14:textId="77777777" w:rsidR="00352B82" w:rsidRPr="004541EC" w:rsidRDefault="00352B82">
      <w:pPr>
        <w:suppressAutoHyphens w:val="0"/>
        <w:spacing w:after="0"/>
        <w:rPr>
          <w:rFonts w:ascii="Times New Roman" w:hAnsi="Times New Roman"/>
          <w:sz w:val="24"/>
          <w:szCs w:val="24"/>
        </w:rPr>
      </w:pPr>
      <w:r w:rsidRPr="004541EC">
        <w:rPr>
          <w:rFonts w:ascii="Times New Roman" w:hAnsi="Times New Roman"/>
          <w:sz w:val="24"/>
          <w:szCs w:val="24"/>
        </w:rPr>
        <w:br w:type="page"/>
      </w:r>
    </w:p>
    <w:p w14:paraId="0594D4B5" w14:textId="4FB95989" w:rsidR="00E66154" w:rsidRPr="004541EC" w:rsidRDefault="00352B82" w:rsidP="00352B82">
      <w:pPr>
        <w:jc w:val="both"/>
        <w:rPr>
          <w:rFonts w:ascii="Times New Roman" w:hAnsi="Times New Roman"/>
          <w:sz w:val="24"/>
          <w:szCs w:val="24"/>
        </w:rPr>
      </w:pPr>
      <w:r w:rsidRPr="004541EC">
        <w:rPr>
          <w:rFonts w:ascii="Times New Roman" w:hAnsi="Times New Roman"/>
          <w:sz w:val="24"/>
          <w:szCs w:val="24"/>
        </w:rPr>
        <w:lastRenderedPageBreak/>
        <w:t xml:space="preserve"> </w:t>
      </w:r>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8" w:name="_Toc119338945"/>
      <w:r w:rsidRPr="00B51643">
        <w:rPr>
          <w:rFonts w:ascii="Times New Roman" w:hAnsi="Times New Roman" w:cs="Times New Roman"/>
          <w:sz w:val="28"/>
          <w:szCs w:val="28"/>
        </w:rPr>
        <w:t>Consultas realizadas</w:t>
      </w:r>
      <w:bookmarkEnd w:id="28"/>
    </w:p>
    <w:p w14:paraId="231A49F9" w14:textId="77777777" w:rsidR="002D208B" w:rsidRPr="002D208B" w:rsidRDefault="002D208B" w:rsidP="002D208B"/>
    <w:p w14:paraId="6F55E48B" w14:textId="5C0AC215" w:rsidR="000B4AC7" w:rsidRDefault="000B4AC7">
      <w:pPr>
        <w:pStyle w:val="Ttulo2"/>
        <w:numPr>
          <w:ilvl w:val="1"/>
          <w:numId w:val="7"/>
        </w:numPr>
        <w:spacing w:line="360" w:lineRule="auto"/>
        <w:rPr>
          <w:rFonts w:ascii="Times New Roman" w:hAnsi="Times New Roman" w:cs="Times New Roman"/>
          <w:sz w:val="28"/>
          <w:szCs w:val="28"/>
        </w:rPr>
      </w:pPr>
      <w:bookmarkStart w:id="29" w:name="_Toc119338946"/>
      <w:r w:rsidRPr="00B51643">
        <w:rPr>
          <w:rFonts w:ascii="Times New Roman" w:hAnsi="Times New Roman" w:cs="Times New Roman"/>
          <w:sz w:val="28"/>
          <w:szCs w:val="28"/>
        </w:rPr>
        <w:t>Análisis de requisitos no funcionales</w:t>
      </w:r>
      <w:bookmarkEnd w:id="29"/>
    </w:p>
    <w:p w14:paraId="59053719" w14:textId="77777777" w:rsidR="002D208B" w:rsidRPr="002D208B"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0" w:name="_Toc119338947"/>
      <w:r w:rsidRPr="00B51643">
        <w:rPr>
          <w:rFonts w:ascii="Times New Roman" w:hAnsi="Times New Roman" w:cs="Times New Roman"/>
          <w:sz w:val="36"/>
          <w:szCs w:val="36"/>
        </w:rPr>
        <w:t>Conclusiones</w:t>
      </w:r>
      <w:bookmarkEnd w:id="30"/>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1" w:name="_Toc119338948"/>
      <w:r w:rsidRPr="00B51643">
        <w:rPr>
          <w:rFonts w:ascii="Times New Roman" w:hAnsi="Times New Roman" w:cs="Times New Roman"/>
          <w:sz w:val="36"/>
          <w:szCs w:val="36"/>
        </w:rPr>
        <w:t>Bibliografía</w:t>
      </w:r>
      <w:bookmarkEnd w:id="31"/>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2" w:name="_Toc119338949"/>
      <w:r w:rsidRPr="00B51643">
        <w:rPr>
          <w:rFonts w:ascii="Times New Roman" w:hAnsi="Times New Roman" w:cs="Times New Roman"/>
          <w:sz w:val="36"/>
          <w:szCs w:val="36"/>
        </w:rPr>
        <w:t>Apéndices</w:t>
      </w:r>
      <w:bookmarkEnd w:id="3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3" w:name="_Toc468019232"/>
      <w:bookmarkStart w:id="34" w:name="_Toc468019292"/>
      <w:bookmarkStart w:id="35" w:name="_Toc468019325"/>
      <w:bookmarkStart w:id="36" w:name="_Toc468019352"/>
      <w:bookmarkStart w:id="37" w:name="_Toc472874467"/>
      <w:bookmarkStart w:id="38" w:name="_Toc472874651"/>
      <w:bookmarkStart w:id="39" w:name="_Toc473150014"/>
      <w:bookmarkStart w:id="40" w:name="_Toc473150099"/>
      <w:bookmarkStart w:id="41" w:name="_Toc473150165"/>
      <w:bookmarkStart w:id="42" w:name="_Toc473150215"/>
      <w:bookmarkStart w:id="43" w:name="_Toc473150306"/>
      <w:bookmarkStart w:id="44" w:name="_Toc473150422"/>
      <w:bookmarkStart w:id="45" w:name="_Toc495262534"/>
      <w:bookmarkStart w:id="46" w:name="_Toc495262559"/>
      <w:bookmarkStart w:id="47" w:name="_Toc499058720"/>
      <w:bookmarkStart w:id="48" w:name="_Toc108103541"/>
      <w:bookmarkStart w:id="49" w:name="_Toc108103668"/>
      <w:bookmarkStart w:id="50" w:name="_Toc108103687"/>
      <w:bookmarkStart w:id="51" w:name="_Toc117351835"/>
      <w:bookmarkStart w:id="52" w:name="_Toc117351856"/>
      <w:bookmarkStart w:id="53" w:name="_Toc117351877"/>
      <w:bookmarkStart w:id="54" w:name="_Toc117351899"/>
      <w:bookmarkStart w:id="55" w:name="_Toc117425664"/>
      <w:bookmarkStart w:id="56" w:name="_Toc117531769"/>
      <w:bookmarkStart w:id="57" w:name="_Toc117618234"/>
      <w:bookmarkStart w:id="58" w:name="_Toc117965974"/>
      <w:bookmarkStart w:id="59" w:name="_Toc118563855"/>
      <w:bookmarkStart w:id="60" w:name="_Toc118563888"/>
      <w:bookmarkStart w:id="61" w:name="_Toc118563967"/>
      <w:bookmarkStart w:id="62" w:name="_Toc118566090"/>
      <w:bookmarkStart w:id="63" w:name="_Toc118635920"/>
      <w:bookmarkStart w:id="64" w:name="_Toc119256336"/>
      <w:bookmarkStart w:id="65" w:name="_Toc119338950"/>
      <w:bookmarkEnd w:id="1"/>
      <w:bookmarkEnd w:id="2"/>
      <w:bookmarkEnd w:id="3"/>
      <w:bookmarkEnd w:id="4"/>
      <w:bookmarkEnd w:id="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6" w:name="_Toc468019233"/>
      <w:bookmarkStart w:id="67" w:name="_Toc468019293"/>
      <w:bookmarkStart w:id="68" w:name="_Toc468019326"/>
      <w:bookmarkStart w:id="69" w:name="_Toc468019353"/>
      <w:bookmarkStart w:id="70" w:name="_Toc472874468"/>
      <w:bookmarkStart w:id="71" w:name="_Toc472874652"/>
      <w:bookmarkStart w:id="72" w:name="_Toc473150015"/>
      <w:bookmarkStart w:id="73" w:name="_Toc473150100"/>
      <w:bookmarkStart w:id="74" w:name="_Toc473150166"/>
      <w:bookmarkStart w:id="75" w:name="_Toc473150216"/>
      <w:bookmarkStart w:id="76" w:name="_Toc473150307"/>
      <w:bookmarkStart w:id="77" w:name="_Toc473150423"/>
      <w:bookmarkStart w:id="78" w:name="_Toc495262535"/>
      <w:bookmarkStart w:id="79" w:name="_Toc495262560"/>
      <w:bookmarkStart w:id="80" w:name="_Toc499058721"/>
      <w:bookmarkStart w:id="81" w:name="_Toc108103542"/>
      <w:bookmarkStart w:id="82" w:name="_Toc108103669"/>
      <w:bookmarkStart w:id="83" w:name="_Toc108103688"/>
      <w:bookmarkStart w:id="84" w:name="_Toc117351836"/>
      <w:bookmarkStart w:id="85" w:name="_Toc117351857"/>
      <w:bookmarkStart w:id="86" w:name="_Toc117351878"/>
      <w:bookmarkStart w:id="87" w:name="_Toc117351900"/>
      <w:bookmarkStart w:id="88" w:name="_Toc117425665"/>
      <w:bookmarkStart w:id="89" w:name="_Toc117531770"/>
      <w:bookmarkStart w:id="90" w:name="_Toc117618235"/>
      <w:bookmarkStart w:id="91" w:name="_Toc117965975"/>
      <w:bookmarkStart w:id="92" w:name="_Toc118563856"/>
      <w:bookmarkStart w:id="93" w:name="_Toc118563889"/>
      <w:bookmarkStart w:id="94" w:name="_Toc118563968"/>
      <w:bookmarkStart w:id="95" w:name="_Toc118566091"/>
      <w:bookmarkStart w:id="96" w:name="_Toc118635921"/>
      <w:bookmarkStart w:id="97" w:name="_Toc119256337"/>
      <w:bookmarkStart w:id="98" w:name="_Toc11933895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9" w:name="_Toc468019234"/>
      <w:bookmarkStart w:id="100" w:name="_Toc468019294"/>
      <w:bookmarkStart w:id="101" w:name="_Toc468019327"/>
      <w:bookmarkStart w:id="102" w:name="_Toc468019354"/>
      <w:bookmarkStart w:id="103" w:name="_Toc472874469"/>
      <w:bookmarkStart w:id="104" w:name="_Toc472874653"/>
      <w:bookmarkStart w:id="105" w:name="_Toc473150016"/>
      <w:bookmarkStart w:id="106" w:name="_Toc473150101"/>
      <w:bookmarkStart w:id="107" w:name="_Toc473150167"/>
      <w:bookmarkStart w:id="108" w:name="_Toc473150217"/>
      <w:bookmarkStart w:id="109" w:name="_Toc473150308"/>
      <w:bookmarkStart w:id="110" w:name="_Toc473150424"/>
      <w:bookmarkStart w:id="111" w:name="_Toc495262536"/>
      <w:bookmarkStart w:id="112" w:name="_Toc495262561"/>
      <w:bookmarkStart w:id="113" w:name="_Toc499058722"/>
      <w:bookmarkStart w:id="114" w:name="_Toc108103543"/>
      <w:bookmarkStart w:id="115" w:name="_Toc108103670"/>
      <w:bookmarkStart w:id="116" w:name="_Toc108103689"/>
      <w:bookmarkStart w:id="117" w:name="_Toc117351837"/>
      <w:bookmarkStart w:id="118" w:name="_Toc117351858"/>
      <w:bookmarkStart w:id="119" w:name="_Toc117351879"/>
      <w:bookmarkStart w:id="120" w:name="_Toc117351901"/>
      <w:bookmarkStart w:id="121" w:name="_Toc117425666"/>
      <w:bookmarkStart w:id="122" w:name="_Toc117531771"/>
      <w:bookmarkStart w:id="123" w:name="_Toc117618236"/>
      <w:bookmarkStart w:id="124" w:name="_Toc117965976"/>
      <w:bookmarkStart w:id="125" w:name="_Toc118563857"/>
      <w:bookmarkStart w:id="126" w:name="_Toc118563890"/>
      <w:bookmarkStart w:id="127" w:name="_Toc118563969"/>
      <w:bookmarkStart w:id="128" w:name="_Toc118566092"/>
      <w:bookmarkStart w:id="129" w:name="_Toc118635922"/>
      <w:bookmarkStart w:id="130" w:name="_Toc119256338"/>
      <w:bookmarkStart w:id="131" w:name="_Toc11933895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2" w:name="_Toc468019235"/>
      <w:bookmarkStart w:id="133" w:name="_Toc468019295"/>
      <w:bookmarkStart w:id="134" w:name="_Toc468019328"/>
      <w:bookmarkStart w:id="135" w:name="_Toc468019355"/>
      <w:bookmarkStart w:id="136" w:name="_Toc472874470"/>
      <w:bookmarkStart w:id="137" w:name="_Toc472874654"/>
      <w:bookmarkStart w:id="138" w:name="_Toc473150017"/>
      <w:bookmarkStart w:id="139" w:name="_Toc473150102"/>
      <w:bookmarkStart w:id="140" w:name="_Toc473150168"/>
      <w:bookmarkStart w:id="141" w:name="_Toc473150218"/>
      <w:bookmarkStart w:id="142" w:name="_Toc473150309"/>
      <w:bookmarkStart w:id="143" w:name="_Toc473150425"/>
      <w:bookmarkStart w:id="144" w:name="_Toc495262537"/>
      <w:bookmarkStart w:id="145" w:name="_Toc495262562"/>
      <w:bookmarkStart w:id="146" w:name="_Toc499058723"/>
      <w:bookmarkStart w:id="147" w:name="_Toc108103544"/>
      <w:bookmarkStart w:id="148" w:name="_Toc108103671"/>
      <w:bookmarkStart w:id="149" w:name="_Toc108103690"/>
      <w:bookmarkStart w:id="150" w:name="_Toc117351838"/>
      <w:bookmarkStart w:id="151" w:name="_Toc117351859"/>
      <w:bookmarkStart w:id="152" w:name="_Toc117351880"/>
      <w:bookmarkStart w:id="153" w:name="_Toc117351902"/>
      <w:bookmarkStart w:id="154" w:name="_Toc117425667"/>
      <w:bookmarkStart w:id="155" w:name="_Toc117531772"/>
      <w:bookmarkStart w:id="156" w:name="_Toc117618237"/>
      <w:bookmarkStart w:id="157" w:name="_Toc117965977"/>
      <w:bookmarkStart w:id="158" w:name="_Toc118563858"/>
      <w:bookmarkStart w:id="159" w:name="_Toc118563891"/>
      <w:bookmarkStart w:id="160" w:name="_Toc118563970"/>
      <w:bookmarkStart w:id="161" w:name="_Toc118566093"/>
      <w:bookmarkStart w:id="162" w:name="_Toc118635923"/>
      <w:bookmarkStart w:id="163" w:name="_Toc119256339"/>
      <w:bookmarkStart w:id="164" w:name="_Toc11933895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5" w:name="_Toc468019236"/>
      <w:bookmarkStart w:id="166" w:name="_Toc468019296"/>
      <w:bookmarkStart w:id="167" w:name="_Toc468019329"/>
      <w:bookmarkStart w:id="168" w:name="_Toc468019356"/>
      <w:bookmarkStart w:id="169" w:name="_Toc472874471"/>
      <w:bookmarkStart w:id="170" w:name="_Toc472874655"/>
      <w:bookmarkStart w:id="171" w:name="_Toc473150018"/>
      <w:bookmarkStart w:id="172" w:name="_Toc473150103"/>
      <w:bookmarkStart w:id="173" w:name="_Toc473150169"/>
      <w:bookmarkStart w:id="174" w:name="_Toc473150219"/>
      <w:bookmarkStart w:id="175" w:name="_Toc473150310"/>
      <w:bookmarkStart w:id="176" w:name="_Toc473150426"/>
      <w:bookmarkStart w:id="177" w:name="_Toc495262538"/>
      <w:bookmarkStart w:id="178" w:name="_Toc495262563"/>
      <w:bookmarkStart w:id="179" w:name="_Toc499058724"/>
      <w:bookmarkStart w:id="180" w:name="_Toc108103545"/>
      <w:bookmarkStart w:id="181" w:name="_Toc108103672"/>
      <w:bookmarkStart w:id="182" w:name="_Toc108103691"/>
      <w:bookmarkStart w:id="183" w:name="_Toc117351839"/>
      <w:bookmarkStart w:id="184" w:name="_Toc117351860"/>
      <w:bookmarkStart w:id="185" w:name="_Toc117351881"/>
      <w:bookmarkStart w:id="186" w:name="_Toc117351903"/>
      <w:bookmarkStart w:id="187" w:name="_Toc117425668"/>
      <w:bookmarkStart w:id="188" w:name="_Toc117531773"/>
      <w:bookmarkStart w:id="189" w:name="_Toc117618238"/>
      <w:bookmarkStart w:id="190" w:name="_Toc117965978"/>
      <w:bookmarkStart w:id="191" w:name="_Toc118563859"/>
      <w:bookmarkStart w:id="192" w:name="_Toc118563892"/>
      <w:bookmarkStart w:id="193" w:name="_Toc118563971"/>
      <w:bookmarkStart w:id="194" w:name="_Toc118566094"/>
      <w:bookmarkStart w:id="195" w:name="_Toc118635924"/>
      <w:bookmarkStart w:id="196" w:name="_Toc119256340"/>
      <w:bookmarkStart w:id="197" w:name="_Toc1193389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8" w:name="_Toc468019237"/>
      <w:bookmarkStart w:id="199" w:name="_Toc468019297"/>
      <w:bookmarkStart w:id="200" w:name="_Toc468019330"/>
      <w:bookmarkStart w:id="201" w:name="_Toc468019357"/>
      <w:bookmarkStart w:id="202" w:name="_Toc472874472"/>
      <w:bookmarkStart w:id="203" w:name="_Toc472874656"/>
      <w:bookmarkStart w:id="204" w:name="_Toc473150019"/>
      <w:bookmarkStart w:id="205" w:name="_Toc473150104"/>
      <w:bookmarkStart w:id="206" w:name="_Toc473150170"/>
      <w:bookmarkStart w:id="207" w:name="_Toc473150220"/>
      <w:bookmarkStart w:id="208" w:name="_Toc473150311"/>
      <w:bookmarkStart w:id="209" w:name="_Toc473150427"/>
      <w:bookmarkStart w:id="210" w:name="_Toc495262539"/>
      <w:bookmarkStart w:id="211" w:name="_Toc49526256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sectPr w:rsidR="008C4C34" w:rsidRPr="0044393E" w:rsidSect="009018C1">
      <w:footerReference w:type="default" r:id="rId10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619AA" w14:textId="77777777" w:rsidR="00E07DDF" w:rsidRDefault="00E07DDF">
      <w:pPr>
        <w:spacing w:after="0"/>
      </w:pPr>
      <w:r>
        <w:separator/>
      </w:r>
    </w:p>
  </w:endnote>
  <w:endnote w:type="continuationSeparator" w:id="0">
    <w:p w14:paraId="6E371624" w14:textId="77777777" w:rsidR="00E07DDF" w:rsidRDefault="00E07D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BF62" w14:textId="77777777" w:rsidR="00E07DDF" w:rsidRDefault="00E07DDF">
      <w:pPr>
        <w:spacing w:after="0"/>
      </w:pPr>
      <w:r>
        <w:separator/>
      </w:r>
    </w:p>
  </w:footnote>
  <w:footnote w:type="continuationSeparator" w:id="0">
    <w:p w14:paraId="3E395654" w14:textId="77777777" w:rsidR="00E07DDF" w:rsidRDefault="00E07D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2"/>
  </w:num>
  <w:num w:numId="3" w16cid:durableId="2038501179">
    <w:abstractNumId w:val="4"/>
  </w:num>
  <w:num w:numId="4" w16cid:durableId="28655268">
    <w:abstractNumId w:val="10"/>
  </w:num>
  <w:num w:numId="5" w16cid:durableId="183786717">
    <w:abstractNumId w:val="8"/>
  </w:num>
  <w:num w:numId="6" w16cid:durableId="76755207">
    <w:abstractNumId w:val="3"/>
  </w:num>
  <w:num w:numId="7" w16cid:durableId="1443920202">
    <w:abstractNumId w:val="11"/>
  </w:num>
  <w:num w:numId="8" w16cid:durableId="923998957">
    <w:abstractNumId w:val="7"/>
  </w:num>
  <w:num w:numId="9" w16cid:durableId="633022628">
    <w:abstractNumId w:val="9"/>
  </w:num>
  <w:num w:numId="10" w16cid:durableId="164632958">
    <w:abstractNumId w:val="6"/>
  </w:num>
  <w:num w:numId="11" w16cid:durableId="1040283072">
    <w:abstractNumId w:val="5"/>
  </w:num>
  <w:num w:numId="12" w16cid:durableId="1572158333">
    <w:abstractNumId w:val="0"/>
  </w:num>
  <w:num w:numId="13" w16cid:durableId="119881256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57A2"/>
    <w:rsid w:val="004E6935"/>
    <w:rsid w:val="004E7A31"/>
    <w:rsid w:val="004F4E0F"/>
    <w:rsid w:val="00505613"/>
    <w:rsid w:val="00512531"/>
    <w:rsid w:val="0053185A"/>
    <w:rsid w:val="00531BFC"/>
    <w:rsid w:val="00531C21"/>
    <w:rsid w:val="00531D7C"/>
    <w:rsid w:val="00532640"/>
    <w:rsid w:val="00533523"/>
    <w:rsid w:val="00536409"/>
    <w:rsid w:val="005370D8"/>
    <w:rsid w:val="005421CF"/>
    <w:rsid w:val="005424EB"/>
    <w:rsid w:val="00542B81"/>
    <w:rsid w:val="0054540B"/>
    <w:rsid w:val="005532BE"/>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D716F"/>
    <w:rsid w:val="005E118A"/>
    <w:rsid w:val="005E4C8A"/>
    <w:rsid w:val="005F1143"/>
    <w:rsid w:val="005F1982"/>
    <w:rsid w:val="00605A34"/>
    <w:rsid w:val="00607865"/>
    <w:rsid w:val="00610970"/>
    <w:rsid w:val="006159B4"/>
    <w:rsid w:val="006254F6"/>
    <w:rsid w:val="006261E6"/>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8757E"/>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D685D"/>
    <w:rsid w:val="007D7296"/>
    <w:rsid w:val="007D72D4"/>
    <w:rsid w:val="007E193B"/>
    <w:rsid w:val="007E5969"/>
    <w:rsid w:val="007F031F"/>
    <w:rsid w:val="007F44C5"/>
    <w:rsid w:val="007F79C6"/>
    <w:rsid w:val="00804E92"/>
    <w:rsid w:val="00807D8D"/>
    <w:rsid w:val="00811BE6"/>
    <w:rsid w:val="00812498"/>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0C65"/>
    <w:rsid w:val="00A21998"/>
    <w:rsid w:val="00A22560"/>
    <w:rsid w:val="00A306FE"/>
    <w:rsid w:val="00A309E0"/>
    <w:rsid w:val="00A3697C"/>
    <w:rsid w:val="00A56F9D"/>
    <w:rsid w:val="00A63620"/>
    <w:rsid w:val="00A66BBA"/>
    <w:rsid w:val="00A712C9"/>
    <w:rsid w:val="00A83B57"/>
    <w:rsid w:val="00A85511"/>
    <w:rsid w:val="00A923FD"/>
    <w:rsid w:val="00A93DB5"/>
    <w:rsid w:val="00AA00CC"/>
    <w:rsid w:val="00AB4EB1"/>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75735"/>
    <w:rsid w:val="00C764D2"/>
    <w:rsid w:val="00C76A77"/>
    <w:rsid w:val="00C76CFC"/>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07DDF"/>
    <w:rsid w:val="00E1402A"/>
    <w:rsid w:val="00E16B9F"/>
    <w:rsid w:val="00E22B79"/>
    <w:rsid w:val="00E231A7"/>
    <w:rsid w:val="00E41CD3"/>
    <w:rsid w:val="00E43408"/>
    <w:rsid w:val="00E44762"/>
    <w:rsid w:val="00E454CF"/>
    <w:rsid w:val="00E51E9E"/>
    <w:rsid w:val="00E642CC"/>
    <w:rsid w:val="00E65515"/>
    <w:rsid w:val="00E66154"/>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16F"/>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2856</TotalTime>
  <Pages>1</Pages>
  <Words>7104</Words>
  <Characters>39073</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46085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313</cp:revision>
  <cp:lastPrinted>2023-01-20T11:30:00Z</cp:lastPrinted>
  <dcterms:created xsi:type="dcterms:W3CDTF">2022-07-07T13:30:00Z</dcterms:created>
  <dcterms:modified xsi:type="dcterms:W3CDTF">2023-01-20T11:30:00Z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