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F2DA" w14:textId="4E106BA9" w:rsidR="00F93153" w:rsidRPr="00472751" w:rsidRDefault="00F93153" w:rsidP="00F93153">
      <w:pPr>
        <w:rPr>
          <w:color w:val="000066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3F621E0" wp14:editId="2AD74E90">
            <wp:simplePos x="0" y="0"/>
            <wp:positionH relativeFrom="margin">
              <wp:posOffset>-215900</wp:posOffset>
            </wp:positionH>
            <wp:positionV relativeFrom="margin">
              <wp:posOffset>-407670</wp:posOffset>
            </wp:positionV>
            <wp:extent cx="5770880" cy="581660"/>
            <wp:effectExtent l="0" t="0" r="0" b="0"/>
            <wp:wrapNone/>
            <wp:docPr id="4" name="Imagen 4" descr="acronimo_nombre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ronimo_nombre1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3153">
        <w:rPr>
          <w:color w:val="000066"/>
          <w:lang w:val="en-US"/>
        </w:rPr>
        <w:t xml:space="preserve">       </w:t>
      </w:r>
    </w:p>
    <w:p w14:paraId="521E5CD3" w14:textId="77777777" w:rsidR="00F93153" w:rsidRPr="00F93153" w:rsidRDefault="00F93153" w:rsidP="00F93153">
      <w:pPr>
        <w:ind w:right="681"/>
        <w:rPr>
          <w:color w:val="000066"/>
          <w:lang w:val="en-US"/>
        </w:rPr>
      </w:pPr>
    </w:p>
    <w:p w14:paraId="71DBFD5D" w14:textId="77777777" w:rsidR="00F93153" w:rsidRPr="00F93153" w:rsidRDefault="00F93153" w:rsidP="00F93153">
      <w:pPr>
        <w:rPr>
          <w:color w:val="000066"/>
          <w:lang w:val="en-US"/>
        </w:rPr>
      </w:pPr>
      <w:r w:rsidRPr="00F93153">
        <w:rPr>
          <w:color w:val="000066"/>
          <w:lang w:val="en-US"/>
        </w:rPr>
        <w:t xml:space="preserve">                                                           </w:t>
      </w:r>
    </w:p>
    <w:p w14:paraId="1F93DC83" w14:textId="77777777" w:rsidR="00F93153" w:rsidRPr="00F93153" w:rsidRDefault="00F93153" w:rsidP="00F93153">
      <w:pPr>
        <w:rPr>
          <w:rFonts w:ascii="Arial" w:hAnsi="Arial" w:cs="Arial"/>
          <w:color w:val="000066"/>
          <w:sz w:val="32"/>
          <w:szCs w:val="52"/>
          <w:lang w:val="en-US"/>
        </w:rPr>
      </w:pPr>
    </w:p>
    <w:p w14:paraId="067F4DA8" w14:textId="77777777" w:rsidR="00F93153" w:rsidRPr="007E21D2" w:rsidRDefault="00F93153" w:rsidP="00F93153">
      <w:pPr>
        <w:jc w:val="center"/>
        <w:rPr>
          <w:rFonts w:ascii="Arial" w:hAnsi="Arial" w:cs="Arial"/>
          <w:color w:val="000066"/>
          <w:sz w:val="32"/>
          <w:szCs w:val="52"/>
          <w:lang w:val="en-US"/>
        </w:rPr>
      </w:pPr>
      <w:r w:rsidRPr="007E21D2">
        <w:rPr>
          <w:rFonts w:ascii="Arial" w:hAnsi="Arial" w:cs="Arial"/>
          <w:color w:val="000066"/>
          <w:sz w:val="32"/>
          <w:szCs w:val="52"/>
          <w:lang w:val="en-US"/>
        </w:rPr>
        <w:t>Master in Computational Social Science</w:t>
      </w:r>
      <w:r w:rsidRPr="007E21D2">
        <w:rPr>
          <w:rFonts w:ascii="Arial" w:hAnsi="Arial" w:cs="Arial"/>
          <w:color w:val="000066"/>
          <w:sz w:val="32"/>
          <w:szCs w:val="52"/>
          <w:lang w:val="en-US"/>
        </w:rPr>
        <w:br/>
        <w:t>2</w:t>
      </w:r>
      <w:r>
        <w:rPr>
          <w:rFonts w:ascii="Arial" w:hAnsi="Arial" w:cs="Arial"/>
          <w:color w:val="000066"/>
          <w:sz w:val="32"/>
          <w:szCs w:val="52"/>
          <w:lang w:val="en-US"/>
        </w:rPr>
        <w:t>022-2023 Academic Year</w:t>
      </w:r>
    </w:p>
    <w:p w14:paraId="5CD2E51F" w14:textId="77777777" w:rsidR="00F93153" w:rsidRPr="007E21D2" w:rsidRDefault="00F93153" w:rsidP="00F93153">
      <w:pPr>
        <w:jc w:val="center"/>
        <w:rPr>
          <w:rFonts w:ascii="Arial" w:hAnsi="Arial" w:cs="Arial"/>
          <w:i/>
          <w:color w:val="000066"/>
          <w:sz w:val="32"/>
          <w:szCs w:val="52"/>
          <w:lang w:val="en-US"/>
        </w:rPr>
      </w:pPr>
    </w:p>
    <w:p w14:paraId="21ACADDB" w14:textId="77777777" w:rsidR="00F93153" w:rsidRPr="007E21D2" w:rsidRDefault="00F93153" w:rsidP="00F93153">
      <w:pPr>
        <w:jc w:val="center"/>
        <w:rPr>
          <w:rFonts w:ascii="Arial" w:hAnsi="Arial" w:cs="Arial"/>
          <w:i/>
          <w:color w:val="000066"/>
          <w:sz w:val="32"/>
          <w:szCs w:val="52"/>
          <w:lang w:val="en-US"/>
        </w:rPr>
      </w:pPr>
      <w:r w:rsidRPr="007E21D2">
        <w:rPr>
          <w:rFonts w:ascii="Arial" w:hAnsi="Arial" w:cs="Arial"/>
          <w:i/>
          <w:color w:val="000066"/>
          <w:sz w:val="32"/>
          <w:szCs w:val="52"/>
          <w:lang w:val="en-US"/>
        </w:rPr>
        <w:t>Final Master’s Thesis</w:t>
      </w:r>
    </w:p>
    <w:p w14:paraId="78966AFE" w14:textId="77777777" w:rsidR="00F93153" w:rsidRPr="007E21D2" w:rsidRDefault="00F93153" w:rsidP="00F93153">
      <w:pPr>
        <w:jc w:val="center"/>
        <w:rPr>
          <w:rFonts w:ascii="Arial" w:hAnsi="Arial" w:cs="Arial"/>
          <w:color w:val="000066"/>
          <w:sz w:val="52"/>
          <w:szCs w:val="52"/>
          <w:lang w:val="en-US"/>
        </w:rPr>
      </w:pPr>
      <w:r w:rsidRPr="007E21D2">
        <w:rPr>
          <w:rFonts w:ascii="Arial" w:hAnsi="Arial" w:cs="Arial"/>
          <w:color w:val="000066"/>
          <w:sz w:val="52"/>
          <w:szCs w:val="52"/>
          <w:lang w:val="en-US"/>
        </w:rPr>
        <w:t xml:space="preserve">“Fair play? </w:t>
      </w:r>
      <w:r>
        <w:rPr>
          <w:rFonts w:ascii="Arial" w:hAnsi="Arial" w:cs="Arial"/>
          <w:color w:val="000066"/>
          <w:sz w:val="52"/>
          <w:szCs w:val="52"/>
          <w:lang w:val="en-US"/>
        </w:rPr>
        <w:t>Detecting and monitoring hate speech during football events</w:t>
      </w:r>
      <w:r w:rsidRPr="007E21D2">
        <w:rPr>
          <w:rFonts w:ascii="Arial" w:hAnsi="Arial" w:cs="Arial"/>
          <w:color w:val="000066"/>
          <w:sz w:val="52"/>
          <w:szCs w:val="52"/>
          <w:lang w:val="en-US"/>
        </w:rPr>
        <w:t>”</w:t>
      </w:r>
    </w:p>
    <w:p w14:paraId="3D939A92" w14:textId="77777777" w:rsidR="00F93153" w:rsidRPr="007E21D2" w:rsidRDefault="00F93153" w:rsidP="00F93153">
      <w:pPr>
        <w:jc w:val="center"/>
        <w:rPr>
          <w:rFonts w:ascii="Arial" w:hAnsi="Arial" w:cs="Arial"/>
          <w:color w:val="000066"/>
          <w:sz w:val="44"/>
          <w:szCs w:val="52"/>
          <w:lang w:val="en-US"/>
        </w:rPr>
      </w:pPr>
      <w:r>
        <w:rPr>
          <w:rFonts w:ascii="Arial" w:hAnsi="Arial" w:cs="Arial"/>
          <w:noProof/>
          <w:color w:val="000066"/>
          <w:sz w:val="44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16ABC" wp14:editId="5D68983E">
                <wp:simplePos x="0" y="0"/>
                <wp:positionH relativeFrom="column">
                  <wp:posOffset>1040765</wp:posOffset>
                </wp:positionH>
                <wp:positionV relativeFrom="paragraph">
                  <wp:posOffset>151130</wp:posOffset>
                </wp:positionV>
                <wp:extent cx="3733800" cy="12700"/>
                <wp:effectExtent l="6350" t="8890" r="12700" b="698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13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1.95pt;margin-top:11.9pt;width:29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06vAEAAFoDAAAOAAAAZHJzL2Uyb0RvYy54bWysU01v2zAMvQ/YfxB0X2wn6NoZcXpI1126&#10;LUC7H8DIsi1MFgVSiZ1/P0lJs6/bMB8EUSQfHx/p9f08WnHUxAZdI6tFKYV2Clvj+kZ+e3l8dycF&#10;B3AtWHS6kSfN8n7z9s168rVe4oC21SQiiON68o0cQvB1UbAa9Ai8QK9ddHZII4RoUl+0BFNEH22x&#10;LMv3xYTUekKlmePrw9kpNxm/67QKX7uOdRC2kZFbyCflc5/OYrOGuifwg1EXGvAPLEYwLha9Qj1A&#10;AHEg8xfUaBQhYxcWCscCu84onXuI3VTlH908D+B17iWKw/4qE/8/WPXluHU7StTV7J79E6rvLBxu&#10;B3C9zgReTj4OrkpSFZPn+pqSDPY7EvvpM7YxBg4BswpzR2OCjP2JOYt9uoqt5yBUfFzdrlZ3ZZyJ&#10;ir5qeRuvqQLUr8meOHzSOIp0aSQHAtMPYYvOxbEiVbkUHJ84nBNfE1Jlh4/G2jxd68TUyA83y5uc&#10;wGhNm5wpjKnfby2JI6T9yN+FxW9hhAfXZrBBQ/vxcg9g7PkeWVt3kScpktaP6z22px0lbsmKA8zt&#10;XZYtbcivdo76+UtsfgAAAP//AwBQSwMEFAAGAAgAAAAhADoMsGTeAAAACQEAAA8AAABkcnMvZG93&#10;bnJldi54bWxMj8FuwjAQRO+V+g/WIvVSFSdBoZDGQahSDz0WkHo18TZJiddR7JCUr+9yguPMPs3O&#10;5JvJtuKMvW8cKYjnEQik0pmGKgWH/cfLCoQPmoxuHaGCP/SwKR4fcp0ZN9IXnnehEhxCPtMK6hC6&#10;TEpf1mi1n7sOiW8/rrc6sOwraXo9crhtZRJFS2l1Q/yh1h2+11iedoNVgH5I42i7ttXh8zI+fyeX&#10;37HbK/U0m7ZvIAJO4QbDtT5Xh4I7Hd1AxouW9XKxZlRBsuAJDLymMRtHNtIVyCKX9wuKfwAAAP//&#10;AwBQSwECLQAUAAYACAAAACEAtoM4kv4AAADhAQAAEwAAAAAAAAAAAAAAAAAAAAAAW0NvbnRlbnRf&#10;VHlwZXNdLnhtbFBLAQItABQABgAIAAAAIQA4/SH/1gAAAJQBAAALAAAAAAAAAAAAAAAAAC8BAABf&#10;cmVscy8ucmVsc1BLAQItABQABgAIAAAAIQApze06vAEAAFoDAAAOAAAAAAAAAAAAAAAAAC4CAABk&#10;cnMvZTJvRG9jLnhtbFBLAQItABQABgAIAAAAIQA6DLBk3gAAAAkBAAAPAAAAAAAAAAAAAAAAABYE&#10;AABkcnMvZG93bnJldi54bWxQSwUGAAAAAAQABADzAAAAIQUAAAAA&#10;"/>
            </w:pict>
          </mc:Fallback>
        </mc:AlternateContent>
      </w:r>
    </w:p>
    <w:p w14:paraId="629D9619" w14:textId="77777777" w:rsidR="00F93153" w:rsidRDefault="00F93153" w:rsidP="00F93153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color w:val="000066"/>
          <w:sz w:val="44"/>
          <w:szCs w:val="52"/>
        </w:rPr>
        <w:t>Álvaro Sanz Castañeda</w:t>
      </w:r>
    </w:p>
    <w:p w14:paraId="52942CB9" w14:textId="77777777" w:rsidR="00F93153" w:rsidRDefault="00F93153" w:rsidP="00F93153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Tutor</w:t>
      </w:r>
    </w:p>
    <w:p w14:paraId="1984A7C6" w14:textId="77777777" w:rsidR="00F93153" w:rsidRDefault="00F93153" w:rsidP="00F93153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 xml:space="preserve">Iñaki </w:t>
      </w:r>
      <w:proofErr w:type="spellStart"/>
      <w:r>
        <w:rPr>
          <w:rFonts w:ascii="Arial" w:hAnsi="Arial" w:cs="Arial"/>
          <w:color w:val="000066"/>
          <w:sz w:val="32"/>
          <w:szCs w:val="52"/>
        </w:rPr>
        <w:t>Úcar</w:t>
      </w:r>
      <w:proofErr w:type="spellEnd"/>
      <w:r>
        <w:rPr>
          <w:rFonts w:ascii="Arial" w:hAnsi="Arial" w:cs="Arial"/>
          <w:color w:val="000066"/>
          <w:sz w:val="32"/>
          <w:szCs w:val="52"/>
        </w:rPr>
        <w:t xml:space="preserve"> Marqués</w:t>
      </w:r>
    </w:p>
    <w:p w14:paraId="1125265B" w14:textId="77777777" w:rsidR="00F93153" w:rsidRPr="00CD72DA" w:rsidRDefault="00F93153" w:rsidP="00F93153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Madrid, XX/XX/XXXX</w:t>
      </w:r>
    </w:p>
    <w:p w14:paraId="593D3937" w14:textId="77777777" w:rsidR="00F93153" w:rsidRDefault="00F93153" w:rsidP="00F93153">
      <w:pPr>
        <w:rPr>
          <w:b/>
          <w:color w:val="000066"/>
        </w:rPr>
      </w:pPr>
    </w:p>
    <w:p w14:paraId="1CC8C9C0" w14:textId="77777777" w:rsidR="00F93153" w:rsidRDefault="00F93153" w:rsidP="00F93153">
      <w:pPr>
        <w:rPr>
          <w:b/>
          <w:color w:val="000066"/>
        </w:rPr>
      </w:pPr>
    </w:p>
    <w:p w14:paraId="5DF08B43" w14:textId="77777777" w:rsidR="00F93153" w:rsidRPr="00BD2F8C" w:rsidRDefault="00F93153" w:rsidP="00F93153">
      <w:pPr>
        <w:rPr>
          <w:b/>
          <w:color w:val="000066"/>
        </w:rPr>
      </w:pPr>
    </w:p>
    <w:p w14:paraId="701B723D" w14:textId="77777777" w:rsidR="00F93153" w:rsidRPr="00BD2F8C" w:rsidRDefault="00F93153" w:rsidP="00F93153">
      <w:pPr>
        <w:rPr>
          <w:b/>
          <w:color w:val="000066"/>
        </w:rPr>
      </w:pPr>
    </w:p>
    <w:p w14:paraId="6A09F420" w14:textId="77777777" w:rsidR="00F93153" w:rsidRDefault="00F93153" w:rsidP="00F93153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66766FD" w14:textId="77777777" w:rsidR="00F93153" w:rsidRDefault="00F93153" w:rsidP="00472751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70E911BE" w14:textId="77777777" w:rsidR="00472751" w:rsidRDefault="00472751" w:rsidP="00472751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7E6CE27" w14:textId="68AC4F91" w:rsidR="00F93153" w:rsidRPr="00BD1CEC" w:rsidRDefault="00F93153" w:rsidP="00F93153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fldChar w:fldCharType="begin"/>
      </w:r>
      <w:r>
        <w:instrText xml:space="preserve"> INCLUDEPICTURE "https://upload.wikimedia.org/wikipedia/commons/thumb/4/4f/Cc_by-nc-nd_euro_icon.svg/2000px-Cc_by-nc-nd_euro_icon.svg.png" \* MERGEFORMATINET </w:instrText>
      </w:r>
      <w:r>
        <w:fldChar w:fldCharType="separate"/>
      </w:r>
      <w:r>
        <w:fldChar w:fldCharType="begin"/>
      </w:r>
      <w:r>
        <w:instrText xml:space="preserve"> INCLUDEPICTURE  "https://upload.wikimedia.org/wikipedia/commons/thumb/4/4f/Cc_by-nc-nd_euro_icon.svg/2000px-Cc_by-nc-nd_euro_icon.svg.png"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"https://upload.wikimedia.org/wikipedia/commons/thumb/4/4f/Cc_by-nc-nd_euro_icon.svg/2000px-Cc_by-nc-nd_euro_icon.svg.png" \* MERGEFORMATINET </w:instrText>
      </w:r>
      <w:r w:rsidR="00000000">
        <w:fldChar w:fldCharType="separate"/>
      </w:r>
      <w:r w:rsidR="00472751">
        <w:pict w14:anchorId="14B30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upload.wikimedia.org/wikipedia/commons/thumb/4/4f/Cc_by-nc-nd_euro_icon.svg/2000px-Cc_by-nc-nd_euro_icon.svg.png" style="width:120pt;height:40.2pt">
            <v:imagedata r:id="rId6" r:href="rId7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 w:rsidRPr="00BD1CEC">
        <w:rPr>
          <w:rFonts w:ascii="Arial" w:eastAsia="Times New Roman" w:hAnsi="Arial" w:cs="Arial"/>
          <w:lang w:eastAsia="es-ES"/>
        </w:rPr>
        <w:t xml:space="preserve"> </w:t>
      </w:r>
    </w:p>
    <w:p w14:paraId="04A87EDC" w14:textId="77777777" w:rsidR="00472751" w:rsidRDefault="00F93153" w:rsidP="00F93153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BD1CEC">
        <w:rPr>
          <w:rFonts w:ascii="Arial" w:eastAsia="Times New Roman" w:hAnsi="Arial" w:cs="Arial"/>
          <w:lang w:eastAsia="es-ES"/>
        </w:rPr>
        <w:t xml:space="preserve">Esta obra se encuentra sujeta a la licencia Creative </w:t>
      </w:r>
      <w:proofErr w:type="spellStart"/>
      <w:r w:rsidRPr="00BD1CEC">
        <w:rPr>
          <w:rFonts w:ascii="Arial" w:eastAsia="Times New Roman" w:hAnsi="Arial" w:cs="Arial"/>
          <w:lang w:eastAsia="es-ES"/>
        </w:rPr>
        <w:t>Commons</w:t>
      </w:r>
      <w:proofErr w:type="spellEnd"/>
      <w:r w:rsidRPr="00BD1CEC">
        <w:rPr>
          <w:rFonts w:ascii="Arial" w:eastAsia="Times New Roman" w:hAnsi="Arial" w:cs="Arial"/>
          <w:lang w:eastAsia="es-ES"/>
        </w:rPr>
        <w:t xml:space="preserve"> </w:t>
      </w:r>
    </w:p>
    <w:p w14:paraId="2C7F8AA2" w14:textId="385A8B8D" w:rsidR="00F93153" w:rsidRDefault="00F93153" w:rsidP="00F93153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BD1CEC">
        <w:rPr>
          <w:rFonts w:ascii="Arial" w:eastAsia="Times New Roman" w:hAnsi="Arial" w:cs="Arial"/>
          <w:b/>
          <w:lang w:eastAsia="es-ES"/>
        </w:rPr>
        <w:t>Reconocimiento – No Comercial – Sin Obra Derivada</w:t>
      </w:r>
    </w:p>
    <w:p w14:paraId="0B408F72" w14:textId="7B094A97" w:rsidR="00F93153" w:rsidRDefault="00F93153"/>
    <w:p w14:paraId="2E7F6C35" w14:textId="77777777" w:rsidR="00F93153" w:rsidRDefault="00F93153">
      <w:pPr>
        <w:spacing w:after="160" w:line="259" w:lineRule="auto"/>
      </w:pPr>
      <w:r>
        <w:br w:type="page"/>
      </w:r>
    </w:p>
    <w:p w14:paraId="0A730EBE" w14:textId="125A8275" w:rsidR="00A33B66" w:rsidRPr="00F93153" w:rsidRDefault="00086BD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ABSTRACT</w:t>
      </w:r>
    </w:p>
    <w:p w14:paraId="6052234F" w14:textId="7DD8A651" w:rsidR="00303706" w:rsidRDefault="00303706" w:rsidP="0030370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    </w:t>
      </w:r>
      <w:r w:rsidR="005879C5" w:rsidRPr="00086BD2">
        <w:rPr>
          <w:szCs w:val="24"/>
          <w:lang w:val="en-US"/>
        </w:rPr>
        <w:t>Social Media Listening</w:t>
      </w:r>
      <w:r w:rsidR="005879C5" w:rsidRPr="005879C5">
        <w:rPr>
          <w:szCs w:val="24"/>
          <w:lang w:val="en-US"/>
        </w:rPr>
        <w:t xml:space="preserve"> techniques h</w:t>
      </w:r>
      <w:r w:rsidR="005879C5">
        <w:rPr>
          <w:szCs w:val="24"/>
          <w:lang w:val="en-US"/>
        </w:rPr>
        <w:t xml:space="preserve">ave gained relevance during the last decade due to their advantages for brands and institutions in terms of informative gathering and </w:t>
      </w:r>
      <w:r w:rsidR="005879C5">
        <w:rPr>
          <w:szCs w:val="24"/>
          <w:lang w:val="en-US"/>
        </w:rPr>
        <w:t xml:space="preserve">strategic </w:t>
      </w:r>
      <w:r w:rsidR="005879C5">
        <w:rPr>
          <w:szCs w:val="24"/>
          <w:lang w:val="en-US"/>
        </w:rPr>
        <w:t xml:space="preserve">decision making. In this work, we combine </w:t>
      </w:r>
      <w:r>
        <w:rPr>
          <w:szCs w:val="24"/>
          <w:lang w:val="en-US"/>
        </w:rPr>
        <w:t xml:space="preserve">Data Mining, </w:t>
      </w:r>
      <w:r w:rsidR="005879C5">
        <w:rPr>
          <w:szCs w:val="24"/>
          <w:lang w:val="en-US"/>
        </w:rPr>
        <w:t xml:space="preserve">Machine Learning and Data Visualization </w:t>
      </w:r>
      <w:r>
        <w:rPr>
          <w:szCs w:val="24"/>
          <w:lang w:val="en-US"/>
        </w:rPr>
        <w:t>techniques</w:t>
      </w:r>
      <w:r w:rsidR="005879C5">
        <w:rPr>
          <w:szCs w:val="24"/>
          <w:lang w:val="en-US"/>
        </w:rPr>
        <w:t xml:space="preserve"> to answer </w:t>
      </w:r>
      <w:r>
        <w:rPr>
          <w:szCs w:val="24"/>
          <w:lang w:val="en-US"/>
        </w:rPr>
        <w:t>our central question: does the celebration of sportive events, and, more particularly, football matches, correlate with an uptick in the proportion of online hate speech?</w:t>
      </w:r>
    </w:p>
    <w:p w14:paraId="73F09319" w14:textId="0E76EE81" w:rsidR="00086BD2" w:rsidRPr="00303706" w:rsidRDefault="00303706" w:rsidP="005879C5">
      <w:pPr>
        <w:spacing w:line="360" w:lineRule="auto"/>
        <w:rPr>
          <w:szCs w:val="24"/>
          <w:lang w:val="en-US"/>
        </w:rPr>
      </w:pPr>
      <w:r w:rsidRPr="00303706">
        <w:rPr>
          <w:szCs w:val="24"/>
          <w:lang w:val="en-US"/>
        </w:rPr>
        <w:t xml:space="preserve">    By </w:t>
      </w:r>
      <w:r>
        <w:rPr>
          <w:szCs w:val="24"/>
          <w:lang w:val="en-US"/>
        </w:rPr>
        <w:t>taking</w:t>
      </w:r>
      <w:r w:rsidRPr="00303706">
        <w:rPr>
          <w:szCs w:val="24"/>
          <w:lang w:val="en-US"/>
        </w:rPr>
        <w:t xml:space="preserve"> the </w:t>
      </w:r>
      <w:r>
        <w:rPr>
          <w:szCs w:val="24"/>
          <w:lang w:val="en-US"/>
        </w:rPr>
        <w:t>Spanish National Team’s participation in the 2022 Qatar World Cup as our case study, we retrieve more than 4 million tweets sent during its participation and build a Supervised Machine Learning binary classifier to categorize each one as hateful or not</w:t>
      </w:r>
      <w:r w:rsidR="00350286">
        <w:rPr>
          <w:szCs w:val="24"/>
          <w:lang w:val="en-US"/>
        </w:rPr>
        <w:t xml:space="preserve">. </w:t>
      </w:r>
      <w:r w:rsidR="00C07815">
        <w:rPr>
          <w:szCs w:val="24"/>
          <w:lang w:val="en-US"/>
        </w:rPr>
        <w:t xml:space="preserve">With this information we construct meaningful visualizations and perform statistical analyses to address this potential correlation, also </w:t>
      </w:r>
      <w:r w:rsidR="00086BD2">
        <w:rPr>
          <w:szCs w:val="24"/>
          <w:lang w:val="en-US"/>
        </w:rPr>
        <w:t xml:space="preserve">‘zooming in’ on each of the four games played by the team during its participation to observe what events may trigger discriminatory messages towards players, nationalities, or any other characteristics. </w:t>
      </w:r>
    </w:p>
    <w:p w14:paraId="16CAED81" w14:textId="3EA06567" w:rsidR="00F93153" w:rsidRPr="00303706" w:rsidRDefault="00086BD2" w:rsidP="0080646C">
      <w:pPr>
        <w:spacing w:line="360" w:lineRule="auto"/>
        <w:rPr>
          <w:szCs w:val="24"/>
          <w:lang w:val="en-US"/>
        </w:rPr>
      </w:pPr>
      <w:r>
        <w:rPr>
          <w:b/>
          <w:bCs/>
          <w:szCs w:val="24"/>
          <w:lang w:val="en-US"/>
        </w:rPr>
        <w:t>Key words</w:t>
      </w:r>
      <w:r w:rsidR="00F93153" w:rsidRPr="00303706">
        <w:rPr>
          <w:b/>
          <w:bCs/>
          <w:szCs w:val="24"/>
          <w:lang w:val="en-US"/>
        </w:rPr>
        <w:t>:</w:t>
      </w:r>
      <w:r>
        <w:rPr>
          <w:b/>
          <w:bCs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Hate speech, Machine Learning, </w:t>
      </w:r>
      <w:proofErr w:type="gramStart"/>
      <w:r>
        <w:rPr>
          <w:szCs w:val="24"/>
          <w:lang w:val="en-US"/>
        </w:rPr>
        <w:t>Social media</w:t>
      </w:r>
      <w:proofErr w:type="gramEnd"/>
      <w:r>
        <w:rPr>
          <w:szCs w:val="24"/>
          <w:lang w:val="en-US"/>
        </w:rPr>
        <w:t>, football, Spa</w:t>
      </w:r>
      <w:r w:rsidR="0080646C">
        <w:rPr>
          <w:szCs w:val="24"/>
          <w:lang w:val="en-US"/>
        </w:rPr>
        <w:t>nish National Team</w:t>
      </w:r>
    </w:p>
    <w:p w14:paraId="43A0D117" w14:textId="17352184" w:rsidR="00F93153" w:rsidRPr="00F93153" w:rsidRDefault="00F93153">
      <w:pPr>
        <w:rPr>
          <w:b/>
          <w:bCs/>
          <w:szCs w:val="24"/>
        </w:rPr>
      </w:pPr>
      <w:r w:rsidRPr="00F93153">
        <w:rPr>
          <w:b/>
          <w:bCs/>
          <w:szCs w:val="24"/>
        </w:rPr>
        <w:t>ABSTRACT</w:t>
      </w:r>
    </w:p>
    <w:p w14:paraId="0A7467B5" w14:textId="2D39C756" w:rsidR="00F93153" w:rsidRDefault="00086BD2" w:rsidP="0080646C">
      <w:pPr>
        <w:spacing w:line="360" w:lineRule="auto"/>
        <w:rPr>
          <w:szCs w:val="24"/>
        </w:rPr>
      </w:pPr>
      <w:r>
        <w:rPr>
          <w:szCs w:val="24"/>
        </w:rPr>
        <w:t xml:space="preserve">    Las técnicas de Escucha en las Redes Sociales han ganado relevancia durante las últimas décadas dadas sus ventajas para empresas e instituciones en términos de recopilación de información y toma de decisiones estratégicas. En el presente trabajo, </w:t>
      </w:r>
      <w:proofErr w:type="spellStart"/>
      <w:r>
        <w:rPr>
          <w:szCs w:val="24"/>
        </w:rPr>
        <w:t>combinadremos</w:t>
      </w:r>
      <w:proofErr w:type="spellEnd"/>
      <w:r>
        <w:rPr>
          <w:szCs w:val="24"/>
        </w:rPr>
        <w:t xml:space="preserve"> técnicas de Minería de Datos, Machine </w:t>
      </w:r>
      <w:proofErr w:type="spellStart"/>
      <w:r>
        <w:rPr>
          <w:szCs w:val="24"/>
        </w:rPr>
        <w:t>Learning</w:t>
      </w:r>
      <w:proofErr w:type="spellEnd"/>
      <w:r>
        <w:rPr>
          <w:szCs w:val="24"/>
        </w:rPr>
        <w:t xml:space="preserve"> y Visualización para responder a nuestra pregunta central: ¿Correlaciona la celebración de eventos deportivos, más concretamente partidos de fútbol, con un aumento en la proporción del discurso de odio en Internet?</w:t>
      </w:r>
    </w:p>
    <w:p w14:paraId="68EAFD5C" w14:textId="77CC3396" w:rsidR="00086BD2" w:rsidRPr="00086BD2" w:rsidRDefault="00086BD2" w:rsidP="0080646C">
      <w:pPr>
        <w:spacing w:line="360" w:lineRule="auto"/>
        <w:rPr>
          <w:szCs w:val="24"/>
        </w:rPr>
      </w:pPr>
      <w:r w:rsidRPr="00086BD2">
        <w:rPr>
          <w:szCs w:val="24"/>
        </w:rPr>
        <w:t xml:space="preserve">    Tomando como caso de e</w:t>
      </w:r>
      <w:r>
        <w:rPr>
          <w:szCs w:val="24"/>
        </w:rPr>
        <w:t xml:space="preserve">studio la participación de la Selección Española en el Mundial de Qatar 2022, recuperamos más de 4 millones de tweets enviados durante su participación y construimos un Clasificador binario a través de </w:t>
      </w:r>
      <w:proofErr w:type="spellStart"/>
      <w:r>
        <w:rPr>
          <w:szCs w:val="24"/>
        </w:rPr>
        <w:t>Supervised</w:t>
      </w:r>
      <w:proofErr w:type="spellEnd"/>
      <w:r>
        <w:rPr>
          <w:szCs w:val="24"/>
        </w:rPr>
        <w:t xml:space="preserve"> Machine </w:t>
      </w:r>
      <w:proofErr w:type="spellStart"/>
      <w:r>
        <w:rPr>
          <w:szCs w:val="24"/>
        </w:rPr>
        <w:t>Learning</w:t>
      </w:r>
      <w:proofErr w:type="spellEnd"/>
      <w:r>
        <w:rPr>
          <w:szCs w:val="24"/>
        </w:rPr>
        <w:t xml:space="preserve"> para categorizar cada uno de ellos como relativo al discurso de odio o no. Con esta información, construimos visualizaciones y realizamos análisis estadísticos para abordar esta potencial correlación, haciendo también ‘</w:t>
      </w:r>
      <w:proofErr w:type="gramStart"/>
      <w:r>
        <w:rPr>
          <w:szCs w:val="24"/>
        </w:rPr>
        <w:t>zoom</w:t>
      </w:r>
      <w:proofErr w:type="gramEnd"/>
      <w:r>
        <w:rPr>
          <w:szCs w:val="24"/>
        </w:rPr>
        <w:t xml:space="preserve">’ sobre cada uno de los </w:t>
      </w:r>
      <w:r>
        <w:rPr>
          <w:szCs w:val="24"/>
        </w:rPr>
        <w:lastRenderedPageBreak/>
        <w:t xml:space="preserve">partidos jugados para observar qué tipo de eventos pueden desencadenar mensajes discriminatorios hacia jugadores, nacionalidades o cualquier otra característica. </w:t>
      </w:r>
    </w:p>
    <w:p w14:paraId="46AC9612" w14:textId="4CA6717F" w:rsidR="00F93153" w:rsidRPr="00086BD2" w:rsidRDefault="0080646C" w:rsidP="0080646C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Palabras clave</w:t>
      </w:r>
      <w:r w:rsidR="00F93153" w:rsidRPr="00086BD2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Discurso de odio, Machine </w:t>
      </w:r>
      <w:proofErr w:type="spellStart"/>
      <w:r>
        <w:rPr>
          <w:szCs w:val="24"/>
        </w:rPr>
        <w:t>Learning</w:t>
      </w:r>
      <w:proofErr w:type="spellEnd"/>
      <w:r>
        <w:rPr>
          <w:szCs w:val="24"/>
        </w:rPr>
        <w:t>, Redes Sociales, fútbol, Selección Española</w:t>
      </w:r>
      <w:r w:rsidR="00F93153" w:rsidRPr="00086BD2">
        <w:rPr>
          <w:b/>
          <w:bCs/>
          <w:szCs w:val="24"/>
        </w:rPr>
        <w:t xml:space="preserve"> </w:t>
      </w:r>
    </w:p>
    <w:p w14:paraId="7D0939DF" w14:textId="77777777" w:rsidR="00F93153" w:rsidRPr="00086BD2" w:rsidRDefault="00F93153">
      <w:pPr>
        <w:rPr>
          <w:szCs w:val="24"/>
        </w:rPr>
      </w:pPr>
    </w:p>
    <w:p w14:paraId="5F3E05B6" w14:textId="77777777" w:rsidR="00F93153" w:rsidRPr="00086BD2" w:rsidRDefault="00F93153">
      <w:pPr>
        <w:rPr>
          <w:szCs w:val="24"/>
        </w:rPr>
      </w:pPr>
    </w:p>
    <w:p w14:paraId="3C3CFC18" w14:textId="77777777" w:rsidR="00F93153" w:rsidRPr="00086BD2" w:rsidRDefault="00F93153">
      <w:pPr>
        <w:rPr>
          <w:szCs w:val="24"/>
        </w:rPr>
      </w:pPr>
    </w:p>
    <w:p w14:paraId="38629533" w14:textId="77777777" w:rsidR="00F93153" w:rsidRPr="00086BD2" w:rsidRDefault="00F93153">
      <w:pPr>
        <w:rPr>
          <w:szCs w:val="24"/>
        </w:rPr>
      </w:pPr>
    </w:p>
    <w:p w14:paraId="30E5B625" w14:textId="77777777" w:rsidR="00F93153" w:rsidRPr="00086BD2" w:rsidRDefault="00F93153">
      <w:pPr>
        <w:rPr>
          <w:szCs w:val="24"/>
        </w:rPr>
      </w:pPr>
    </w:p>
    <w:p w14:paraId="7158D482" w14:textId="77777777" w:rsidR="00F93153" w:rsidRPr="00086BD2" w:rsidRDefault="00F93153">
      <w:pPr>
        <w:rPr>
          <w:szCs w:val="24"/>
        </w:rPr>
      </w:pPr>
    </w:p>
    <w:p w14:paraId="03E7D952" w14:textId="77777777" w:rsidR="00F93153" w:rsidRPr="00086BD2" w:rsidRDefault="00F93153">
      <w:pPr>
        <w:rPr>
          <w:szCs w:val="24"/>
        </w:rPr>
      </w:pPr>
    </w:p>
    <w:p w14:paraId="4B6792D7" w14:textId="77777777" w:rsidR="00F93153" w:rsidRPr="00086BD2" w:rsidRDefault="00F93153">
      <w:pPr>
        <w:rPr>
          <w:szCs w:val="24"/>
        </w:rPr>
      </w:pPr>
    </w:p>
    <w:p w14:paraId="4642CCCA" w14:textId="77777777" w:rsidR="00F93153" w:rsidRPr="00086BD2" w:rsidRDefault="00F93153">
      <w:pPr>
        <w:rPr>
          <w:szCs w:val="24"/>
        </w:rPr>
      </w:pPr>
    </w:p>
    <w:p w14:paraId="10AF7CA4" w14:textId="38FF7F4D" w:rsidR="00F93153" w:rsidRPr="00086BD2" w:rsidRDefault="00F93153">
      <w:pPr>
        <w:rPr>
          <w:szCs w:val="24"/>
        </w:rPr>
      </w:pPr>
    </w:p>
    <w:p w14:paraId="3CC3701C" w14:textId="77777777" w:rsidR="00F93153" w:rsidRPr="00086BD2" w:rsidRDefault="00F93153">
      <w:pPr>
        <w:spacing w:after="160" w:line="259" w:lineRule="auto"/>
        <w:rPr>
          <w:szCs w:val="24"/>
        </w:rPr>
      </w:pPr>
      <w:r w:rsidRPr="00086BD2">
        <w:rPr>
          <w:szCs w:val="24"/>
        </w:rPr>
        <w:br w:type="page"/>
      </w:r>
    </w:p>
    <w:p w14:paraId="2AFCA2D5" w14:textId="3D6E703A" w:rsidR="00F93153" w:rsidRPr="00086BD2" w:rsidRDefault="00F93153">
      <w:pPr>
        <w:rPr>
          <w:szCs w:val="24"/>
        </w:rPr>
      </w:pPr>
    </w:p>
    <w:p w14:paraId="50D425B4" w14:textId="77777777" w:rsidR="00F93153" w:rsidRPr="00086BD2" w:rsidRDefault="00F93153">
      <w:pPr>
        <w:spacing w:after="160" w:line="259" w:lineRule="auto"/>
        <w:rPr>
          <w:szCs w:val="24"/>
        </w:rPr>
      </w:pPr>
      <w:r w:rsidRPr="00086BD2">
        <w:rPr>
          <w:szCs w:val="24"/>
        </w:rPr>
        <w:br w:type="page"/>
      </w:r>
    </w:p>
    <w:p w14:paraId="05B9A152" w14:textId="7EA438D5" w:rsidR="00F93153" w:rsidRDefault="00F93153" w:rsidP="00F9315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DEDICATORIA</w:t>
      </w:r>
    </w:p>
    <w:p w14:paraId="187C2A04" w14:textId="7DE19D62" w:rsidR="00F93153" w:rsidRPr="0080646C" w:rsidRDefault="0080646C" w:rsidP="00F93153">
      <w:pPr>
        <w:jc w:val="center"/>
        <w:rPr>
          <w:szCs w:val="24"/>
        </w:rPr>
      </w:pPr>
      <w:r>
        <w:rPr>
          <w:szCs w:val="24"/>
        </w:rPr>
        <w:t>-</w:t>
      </w:r>
    </w:p>
    <w:p w14:paraId="23F704AF" w14:textId="77777777" w:rsidR="00F93153" w:rsidRDefault="00F93153" w:rsidP="00F93153">
      <w:pPr>
        <w:rPr>
          <w:b/>
          <w:bCs/>
          <w:szCs w:val="24"/>
        </w:rPr>
      </w:pPr>
    </w:p>
    <w:p w14:paraId="5AFE4B14" w14:textId="77777777" w:rsidR="00F93153" w:rsidRDefault="00F93153" w:rsidP="00F93153">
      <w:pPr>
        <w:rPr>
          <w:b/>
          <w:bCs/>
          <w:szCs w:val="24"/>
        </w:rPr>
      </w:pPr>
    </w:p>
    <w:p w14:paraId="6D52DE03" w14:textId="77777777" w:rsidR="00F93153" w:rsidRDefault="00F93153" w:rsidP="00F93153">
      <w:pPr>
        <w:rPr>
          <w:b/>
          <w:bCs/>
          <w:szCs w:val="24"/>
        </w:rPr>
      </w:pPr>
    </w:p>
    <w:p w14:paraId="14761ED3" w14:textId="77777777" w:rsidR="00F93153" w:rsidRDefault="00F93153" w:rsidP="00F93153">
      <w:pPr>
        <w:rPr>
          <w:b/>
          <w:bCs/>
          <w:szCs w:val="24"/>
        </w:rPr>
      </w:pPr>
    </w:p>
    <w:p w14:paraId="34804411" w14:textId="77777777" w:rsidR="00F93153" w:rsidRDefault="00F93153" w:rsidP="00F93153">
      <w:pPr>
        <w:rPr>
          <w:b/>
          <w:bCs/>
          <w:szCs w:val="24"/>
        </w:rPr>
      </w:pPr>
    </w:p>
    <w:p w14:paraId="5F87BF10" w14:textId="77777777" w:rsidR="00F93153" w:rsidRDefault="00F93153" w:rsidP="00F93153">
      <w:pPr>
        <w:rPr>
          <w:b/>
          <w:bCs/>
          <w:szCs w:val="24"/>
        </w:rPr>
      </w:pPr>
    </w:p>
    <w:p w14:paraId="71142AA2" w14:textId="77777777" w:rsidR="00F93153" w:rsidRDefault="00F93153" w:rsidP="00F93153">
      <w:pPr>
        <w:rPr>
          <w:b/>
          <w:bCs/>
          <w:szCs w:val="24"/>
        </w:rPr>
      </w:pPr>
    </w:p>
    <w:p w14:paraId="020BEF10" w14:textId="77777777" w:rsidR="00F93153" w:rsidRDefault="00F93153" w:rsidP="00F93153">
      <w:pPr>
        <w:rPr>
          <w:b/>
          <w:bCs/>
          <w:szCs w:val="24"/>
        </w:rPr>
      </w:pPr>
    </w:p>
    <w:p w14:paraId="666123FB" w14:textId="77777777" w:rsidR="00F93153" w:rsidRDefault="00F93153" w:rsidP="00F93153">
      <w:pPr>
        <w:rPr>
          <w:b/>
          <w:bCs/>
          <w:szCs w:val="24"/>
        </w:rPr>
      </w:pPr>
    </w:p>
    <w:p w14:paraId="34220012" w14:textId="77777777" w:rsidR="00F93153" w:rsidRDefault="00F93153" w:rsidP="00F93153">
      <w:pPr>
        <w:rPr>
          <w:b/>
          <w:bCs/>
          <w:szCs w:val="24"/>
        </w:rPr>
      </w:pPr>
    </w:p>
    <w:p w14:paraId="4701B97F" w14:textId="77777777" w:rsidR="00F93153" w:rsidRDefault="00F93153" w:rsidP="00F93153">
      <w:pPr>
        <w:rPr>
          <w:b/>
          <w:bCs/>
          <w:szCs w:val="24"/>
        </w:rPr>
      </w:pPr>
    </w:p>
    <w:p w14:paraId="3EE57D71" w14:textId="77777777" w:rsidR="00F93153" w:rsidRDefault="00F93153" w:rsidP="00F93153">
      <w:pPr>
        <w:rPr>
          <w:b/>
          <w:bCs/>
          <w:szCs w:val="24"/>
        </w:rPr>
      </w:pPr>
    </w:p>
    <w:p w14:paraId="701AECAD" w14:textId="77777777" w:rsidR="00F93153" w:rsidRDefault="00F93153" w:rsidP="00F93153">
      <w:pPr>
        <w:rPr>
          <w:b/>
          <w:bCs/>
          <w:szCs w:val="24"/>
        </w:rPr>
      </w:pPr>
    </w:p>
    <w:p w14:paraId="34311DFA" w14:textId="77777777" w:rsidR="00F93153" w:rsidRDefault="00F93153" w:rsidP="00F93153">
      <w:pPr>
        <w:rPr>
          <w:b/>
          <w:bCs/>
          <w:szCs w:val="24"/>
        </w:rPr>
      </w:pPr>
    </w:p>
    <w:p w14:paraId="5306E86C" w14:textId="77777777" w:rsidR="00F93153" w:rsidRDefault="00F93153" w:rsidP="00F93153">
      <w:pPr>
        <w:rPr>
          <w:b/>
          <w:bCs/>
          <w:szCs w:val="24"/>
        </w:rPr>
      </w:pPr>
    </w:p>
    <w:p w14:paraId="2524BD65" w14:textId="77777777" w:rsidR="00F93153" w:rsidRDefault="00F93153" w:rsidP="00F93153">
      <w:pPr>
        <w:rPr>
          <w:b/>
          <w:bCs/>
          <w:szCs w:val="24"/>
        </w:rPr>
      </w:pPr>
    </w:p>
    <w:p w14:paraId="670F8FD8" w14:textId="77777777" w:rsidR="00F93153" w:rsidRDefault="00F93153" w:rsidP="00F93153">
      <w:pPr>
        <w:rPr>
          <w:b/>
          <w:bCs/>
          <w:szCs w:val="24"/>
        </w:rPr>
      </w:pPr>
    </w:p>
    <w:p w14:paraId="4E0434CE" w14:textId="77777777" w:rsidR="00F93153" w:rsidRDefault="00F93153" w:rsidP="00F93153">
      <w:pPr>
        <w:rPr>
          <w:b/>
          <w:bCs/>
          <w:szCs w:val="24"/>
        </w:rPr>
      </w:pPr>
    </w:p>
    <w:p w14:paraId="1EF54B6D" w14:textId="77777777" w:rsidR="00F93153" w:rsidRDefault="00F93153" w:rsidP="00F93153">
      <w:pPr>
        <w:rPr>
          <w:b/>
          <w:bCs/>
          <w:szCs w:val="24"/>
        </w:rPr>
      </w:pPr>
    </w:p>
    <w:p w14:paraId="242A4190" w14:textId="77777777" w:rsidR="00F93153" w:rsidRDefault="00F93153" w:rsidP="00F93153">
      <w:pPr>
        <w:rPr>
          <w:b/>
          <w:bCs/>
          <w:szCs w:val="24"/>
        </w:rPr>
      </w:pPr>
    </w:p>
    <w:p w14:paraId="24E838D2" w14:textId="77777777" w:rsidR="00F93153" w:rsidRDefault="00F93153" w:rsidP="00F93153">
      <w:pPr>
        <w:rPr>
          <w:b/>
          <w:bCs/>
          <w:szCs w:val="24"/>
        </w:rPr>
      </w:pPr>
    </w:p>
    <w:p w14:paraId="411AB023" w14:textId="77777777" w:rsidR="00F93153" w:rsidRDefault="00F93153" w:rsidP="00F93153">
      <w:pPr>
        <w:rPr>
          <w:b/>
          <w:bCs/>
          <w:szCs w:val="24"/>
        </w:rPr>
      </w:pPr>
    </w:p>
    <w:p w14:paraId="4062D5B1" w14:textId="77777777" w:rsidR="00F93153" w:rsidRDefault="00F93153" w:rsidP="00F93153">
      <w:pPr>
        <w:rPr>
          <w:b/>
          <w:bCs/>
          <w:szCs w:val="24"/>
        </w:rPr>
      </w:pPr>
    </w:p>
    <w:p w14:paraId="4040D656" w14:textId="77777777" w:rsidR="00F93153" w:rsidRDefault="00F93153" w:rsidP="00F93153">
      <w:pPr>
        <w:rPr>
          <w:b/>
          <w:bCs/>
          <w:szCs w:val="24"/>
        </w:rPr>
      </w:pPr>
    </w:p>
    <w:p w14:paraId="4126DD40" w14:textId="77777777" w:rsidR="00F93153" w:rsidRDefault="00F93153" w:rsidP="00F93153">
      <w:pPr>
        <w:rPr>
          <w:b/>
          <w:bCs/>
          <w:szCs w:val="24"/>
        </w:rPr>
      </w:pPr>
    </w:p>
    <w:p w14:paraId="7F9BF933" w14:textId="67D1D5AF" w:rsidR="00F93153" w:rsidRDefault="00F93153" w:rsidP="00F93153">
      <w:pPr>
        <w:pStyle w:val="Ttuloprrafo"/>
      </w:pPr>
      <w:r>
        <w:lastRenderedPageBreak/>
        <w:t>CONTENIDOS</w:t>
      </w:r>
    </w:p>
    <w:p w14:paraId="210496F2" w14:textId="665D51DF" w:rsidR="00F93153" w:rsidRDefault="00F93153" w:rsidP="0080646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Introduction</w:t>
      </w:r>
      <w:proofErr w:type="spellEnd"/>
    </w:p>
    <w:p w14:paraId="3B6562C3" w14:textId="6105666E" w:rsidR="00F93153" w:rsidRDefault="00F93153" w:rsidP="0080646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art</w:t>
      </w:r>
    </w:p>
    <w:p w14:paraId="11306FCE" w14:textId="7A8E1614" w:rsidR="00F93153" w:rsidRDefault="00F93153" w:rsidP="0080646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Methodology</w:t>
      </w:r>
      <w:proofErr w:type="spellEnd"/>
    </w:p>
    <w:p w14:paraId="5806283E" w14:textId="71DE79A9" w:rsidR="00F93153" w:rsidRDefault="00F93153" w:rsidP="0080646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Results</w:t>
      </w:r>
      <w:proofErr w:type="spellEnd"/>
      <w:r>
        <w:t xml:space="preserve"> and </w:t>
      </w:r>
      <w:proofErr w:type="spellStart"/>
      <w:r>
        <w:t>disc</w:t>
      </w:r>
      <w:r w:rsidR="00D51ADA">
        <w:t>ussion</w:t>
      </w:r>
      <w:proofErr w:type="spellEnd"/>
    </w:p>
    <w:p w14:paraId="1488CA50" w14:textId="427B7592" w:rsidR="00F93153" w:rsidRDefault="00F93153" w:rsidP="0080646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Conclusions</w:t>
      </w:r>
      <w:proofErr w:type="spellEnd"/>
      <w:r>
        <w:t xml:space="preserve"> &amp; Future Works</w:t>
      </w:r>
    </w:p>
    <w:p w14:paraId="5EA685C5" w14:textId="55B6FE40" w:rsidR="00F93153" w:rsidRDefault="00F93153" w:rsidP="0080646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Bibliography</w:t>
      </w:r>
      <w:proofErr w:type="spellEnd"/>
    </w:p>
    <w:p w14:paraId="2F4D7DBC" w14:textId="710E1B09" w:rsidR="00F93153" w:rsidRDefault="00F93153" w:rsidP="0080646C">
      <w:pPr>
        <w:pStyle w:val="Prrafodelista"/>
        <w:numPr>
          <w:ilvl w:val="0"/>
          <w:numId w:val="1"/>
        </w:numPr>
        <w:spacing w:line="360" w:lineRule="auto"/>
      </w:pPr>
      <w:proofErr w:type="spellStart"/>
      <w:r>
        <w:t>Annex</w:t>
      </w:r>
      <w:proofErr w:type="spellEnd"/>
    </w:p>
    <w:p w14:paraId="5F602BD0" w14:textId="5305B123" w:rsidR="00F93153" w:rsidRDefault="00F93153" w:rsidP="00F93153"/>
    <w:p w14:paraId="1C6963E8" w14:textId="77777777" w:rsidR="00F93153" w:rsidRPr="00D51ADA" w:rsidRDefault="00F93153">
      <w:pPr>
        <w:spacing w:after="160" w:line="259" w:lineRule="auto"/>
        <w:jc w:val="left"/>
        <w:rPr>
          <w:lang w:val="en-US"/>
        </w:rPr>
      </w:pPr>
      <w:r>
        <w:br w:type="page"/>
      </w:r>
    </w:p>
    <w:p w14:paraId="340F88F3" w14:textId="0CB6ED19" w:rsidR="00F93153" w:rsidRDefault="00F93153" w:rsidP="00F93153">
      <w:pPr>
        <w:pStyle w:val="Ttuloprrafo"/>
        <w:numPr>
          <w:ilvl w:val="0"/>
          <w:numId w:val="2"/>
        </w:numPr>
      </w:pPr>
      <w:r>
        <w:lastRenderedPageBreak/>
        <w:t>INTRODUCTION</w:t>
      </w:r>
    </w:p>
    <w:p w14:paraId="3EA34779" w14:textId="348D512E" w:rsidR="00F93153" w:rsidRDefault="00D51ADA" w:rsidP="00F93153">
      <w:r>
        <w:t>a</w:t>
      </w:r>
    </w:p>
    <w:p w14:paraId="41662CD2" w14:textId="77777777" w:rsidR="00D51ADA" w:rsidRDefault="00D51ADA" w:rsidP="00F93153"/>
    <w:p w14:paraId="2BBE2622" w14:textId="77777777" w:rsidR="00D51ADA" w:rsidRDefault="00D51ADA" w:rsidP="00F93153"/>
    <w:p w14:paraId="2D88D8DD" w14:textId="77777777" w:rsidR="00D51ADA" w:rsidRDefault="00D51ADA" w:rsidP="00F93153"/>
    <w:p w14:paraId="3C2DFC6E" w14:textId="5CA41DA1" w:rsidR="00D51ADA" w:rsidRDefault="00D51ADA" w:rsidP="00D51ADA">
      <w:pPr>
        <w:pStyle w:val="Ttuloprrafo"/>
        <w:numPr>
          <w:ilvl w:val="0"/>
          <w:numId w:val="2"/>
        </w:numPr>
      </w:pPr>
      <w:r>
        <w:t>STATE OF THE ART</w:t>
      </w:r>
    </w:p>
    <w:p w14:paraId="02D3068C" w14:textId="668CA895" w:rsidR="00D51ADA" w:rsidRDefault="00D51ADA" w:rsidP="00D51ADA">
      <w:r>
        <w:t>a</w:t>
      </w:r>
    </w:p>
    <w:p w14:paraId="72EBA50D" w14:textId="77777777" w:rsidR="00D51ADA" w:rsidRDefault="00D51ADA" w:rsidP="00D51ADA">
      <w:pPr>
        <w:pStyle w:val="Ttuloprrafo"/>
      </w:pPr>
    </w:p>
    <w:p w14:paraId="76880B08" w14:textId="77777777" w:rsidR="00D51ADA" w:rsidRDefault="00D51ADA" w:rsidP="00D51ADA">
      <w:pPr>
        <w:pStyle w:val="Ttuloprrafo"/>
      </w:pPr>
    </w:p>
    <w:p w14:paraId="3ECFA3F5" w14:textId="2E13772C" w:rsidR="00D51ADA" w:rsidRDefault="00D51ADA" w:rsidP="00D51ADA">
      <w:pPr>
        <w:pStyle w:val="Ttuloprrafo"/>
        <w:numPr>
          <w:ilvl w:val="0"/>
          <w:numId w:val="2"/>
        </w:numPr>
      </w:pPr>
      <w:r>
        <w:t>METHODOLOGY</w:t>
      </w:r>
    </w:p>
    <w:p w14:paraId="26D8A6D6" w14:textId="04F9D528" w:rsidR="00D51ADA" w:rsidRDefault="00D51ADA" w:rsidP="00D51ADA">
      <w:r>
        <w:t>a</w:t>
      </w:r>
    </w:p>
    <w:p w14:paraId="720D3A27" w14:textId="77777777" w:rsidR="00D51ADA" w:rsidRDefault="00D51ADA" w:rsidP="00D51ADA">
      <w:pPr>
        <w:pStyle w:val="Ttuloprrafo"/>
      </w:pPr>
    </w:p>
    <w:p w14:paraId="501054AC" w14:textId="77777777" w:rsidR="00D51ADA" w:rsidRDefault="00D51ADA" w:rsidP="00D51ADA">
      <w:pPr>
        <w:pStyle w:val="Ttuloprrafo"/>
      </w:pPr>
    </w:p>
    <w:p w14:paraId="4DCDDDB9" w14:textId="58790DD6" w:rsidR="00D51ADA" w:rsidRDefault="00D51ADA" w:rsidP="00D51ADA">
      <w:pPr>
        <w:pStyle w:val="Ttuloprrafo"/>
        <w:numPr>
          <w:ilvl w:val="0"/>
          <w:numId w:val="2"/>
        </w:numPr>
      </w:pPr>
      <w:r>
        <w:t>RESULTS AND DISCUSSION</w:t>
      </w:r>
    </w:p>
    <w:p w14:paraId="30E6182D" w14:textId="47C68D53" w:rsidR="00D51ADA" w:rsidRDefault="00D51ADA" w:rsidP="00D51ADA">
      <w:r>
        <w:t>a</w:t>
      </w:r>
    </w:p>
    <w:p w14:paraId="06794F3C" w14:textId="77777777" w:rsidR="00D51ADA" w:rsidRDefault="00D51ADA" w:rsidP="00D51ADA">
      <w:pPr>
        <w:pStyle w:val="Ttuloprrafo"/>
      </w:pPr>
    </w:p>
    <w:p w14:paraId="3E77B29F" w14:textId="77777777" w:rsidR="00D51ADA" w:rsidRDefault="00D51ADA" w:rsidP="00D51ADA">
      <w:pPr>
        <w:pStyle w:val="Ttuloprrafo"/>
      </w:pPr>
    </w:p>
    <w:p w14:paraId="20DD0861" w14:textId="77777777" w:rsidR="00D51ADA" w:rsidRDefault="00D51ADA" w:rsidP="00D51ADA">
      <w:pPr>
        <w:pStyle w:val="Ttuloprrafo"/>
      </w:pPr>
    </w:p>
    <w:p w14:paraId="75E67570" w14:textId="7B9E2F21" w:rsidR="00D51ADA" w:rsidRDefault="00D51ADA" w:rsidP="00D51ADA">
      <w:pPr>
        <w:pStyle w:val="Ttuloprrafo"/>
        <w:numPr>
          <w:ilvl w:val="0"/>
          <w:numId w:val="2"/>
        </w:numPr>
      </w:pPr>
      <w:r>
        <w:t>CONCLUSIONS &amp; FUTURE WORKS</w:t>
      </w:r>
    </w:p>
    <w:p w14:paraId="00547E0B" w14:textId="362E1419" w:rsidR="00D51ADA" w:rsidRDefault="00D51ADA" w:rsidP="00D51ADA">
      <w:r>
        <w:t>a</w:t>
      </w:r>
    </w:p>
    <w:p w14:paraId="333655AB" w14:textId="77777777" w:rsidR="00D51ADA" w:rsidRDefault="00D51ADA" w:rsidP="00D51ADA">
      <w:pPr>
        <w:pStyle w:val="Ttuloprrafo"/>
      </w:pPr>
    </w:p>
    <w:p w14:paraId="6C601777" w14:textId="77777777" w:rsidR="00D51ADA" w:rsidRDefault="00D51ADA" w:rsidP="00D51ADA">
      <w:pPr>
        <w:pStyle w:val="Ttuloprrafo"/>
      </w:pPr>
    </w:p>
    <w:p w14:paraId="3A95617C" w14:textId="77777777" w:rsidR="00D51ADA" w:rsidRDefault="00D51ADA" w:rsidP="00D51ADA">
      <w:pPr>
        <w:pStyle w:val="Ttuloprrafo"/>
      </w:pPr>
    </w:p>
    <w:p w14:paraId="46F393B7" w14:textId="6BD84CAD" w:rsidR="00D51ADA" w:rsidRDefault="00D51ADA" w:rsidP="00D51ADA">
      <w:pPr>
        <w:pStyle w:val="Ttuloprrafo"/>
        <w:numPr>
          <w:ilvl w:val="0"/>
          <w:numId w:val="2"/>
        </w:numPr>
      </w:pPr>
      <w:r>
        <w:t>BIBLIOGRAPHY</w:t>
      </w:r>
    </w:p>
    <w:p w14:paraId="4D8A8956" w14:textId="191A1C45" w:rsidR="00D51ADA" w:rsidRDefault="00D51ADA" w:rsidP="00D51ADA">
      <w:r>
        <w:t>a</w:t>
      </w:r>
    </w:p>
    <w:p w14:paraId="2861AEC6" w14:textId="77777777" w:rsidR="00D51ADA" w:rsidRDefault="00D51ADA" w:rsidP="00D51ADA">
      <w:pPr>
        <w:pStyle w:val="Ttuloprrafo"/>
      </w:pPr>
    </w:p>
    <w:p w14:paraId="6985D426" w14:textId="3F9280DD" w:rsidR="00D51ADA" w:rsidRDefault="00D51ADA" w:rsidP="00D51ADA">
      <w:pPr>
        <w:pStyle w:val="Ttuloprrafo"/>
        <w:numPr>
          <w:ilvl w:val="0"/>
          <w:numId w:val="2"/>
        </w:numPr>
      </w:pPr>
      <w:r>
        <w:t>ANNEX</w:t>
      </w:r>
    </w:p>
    <w:p w14:paraId="5F0741B6" w14:textId="03CA79A7" w:rsidR="00D51ADA" w:rsidRDefault="00D51ADA" w:rsidP="00D51ADA">
      <w:r>
        <w:t>a</w:t>
      </w:r>
    </w:p>
    <w:p w14:paraId="65CE4080" w14:textId="77777777" w:rsidR="00D51ADA" w:rsidRPr="00F93153" w:rsidRDefault="00D51ADA" w:rsidP="00D51ADA">
      <w:pPr>
        <w:pStyle w:val="Ttuloprrafo"/>
      </w:pPr>
    </w:p>
    <w:sectPr w:rsidR="00D51ADA" w:rsidRPr="00F93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2E62"/>
    <w:multiLevelType w:val="hybridMultilevel"/>
    <w:tmpl w:val="65223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C0F54"/>
    <w:multiLevelType w:val="hybridMultilevel"/>
    <w:tmpl w:val="0A2229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4324">
    <w:abstractNumId w:val="0"/>
  </w:num>
  <w:num w:numId="2" w16cid:durableId="194768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53"/>
    <w:rsid w:val="00086BD2"/>
    <w:rsid w:val="00303706"/>
    <w:rsid w:val="00350286"/>
    <w:rsid w:val="00472751"/>
    <w:rsid w:val="005879C5"/>
    <w:rsid w:val="0080646C"/>
    <w:rsid w:val="00A33B66"/>
    <w:rsid w:val="00C07815"/>
    <w:rsid w:val="00D51ADA"/>
    <w:rsid w:val="00EA67EC"/>
    <w:rsid w:val="00F9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744C"/>
  <w15:chartTrackingRefBased/>
  <w15:docId w15:val="{961894A2-7DD9-412E-AF12-CC344C01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153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rrafo">
    <w:name w:val="Título párrafo"/>
    <w:basedOn w:val="Normal"/>
    <w:link w:val="TtuloprrafoCar"/>
    <w:qFormat/>
    <w:rsid w:val="00F93153"/>
    <w:pPr>
      <w:jc w:val="center"/>
    </w:pPr>
    <w:rPr>
      <w:b/>
      <w:bCs/>
      <w:sz w:val="28"/>
      <w:szCs w:val="24"/>
    </w:rPr>
  </w:style>
  <w:style w:type="paragraph" w:customStyle="1" w:styleId="Epgrafessubcaptulos">
    <w:name w:val="Epígrafes/subcapítulos"/>
    <w:basedOn w:val="Ttuloprrafo"/>
    <w:link w:val="EpgrafessubcaptulosCar"/>
    <w:qFormat/>
    <w:rsid w:val="00F93153"/>
    <w:pPr>
      <w:jc w:val="both"/>
    </w:pPr>
    <w:rPr>
      <w:sz w:val="24"/>
    </w:rPr>
  </w:style>
  <w:style w:type="character" w:customStyle="1" w:styleId="TtuloprrafoCar">
    <w:name w:val="Título párrafo Car"/>
    <w:basedOn w:val="Fuentedeprrafopredeter"/>
    <w:link w:val="Ttuloprrafo"/>
    <w:rsid w:val="00F93153"/>
    <w:rPr>
      <w:rFonts w:ascii="Times New Roman" w:eastAsia="Calibri" w:hAnsi="Times New Roman" w:cs="Times New Roman"/>
      <w:b/>
      <w:bCs/>
      <w:kern w:val="0"/>
      <w:sz w:val="28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F93153"/>
    <w:pPr>
      <w:ind w:left="720"/>
      <w:contextualSpacing/>
    </w:pPr>
  </w:style>
  <w:style w:type="character" w:customStyle="1" w:styleId="EpgrafessubcaptulosCar">
    <w:name w:val="Epígrafes/subcapítulos Car"/>
    <w:basedOn w:val="TtuloprrafoCar"/>
    <w:link w:val="Epgrafessubcaptulos"/>
    <w:rsid w:val="00F93153"/>
    <w:rPr>
      <w:rFonts w:ascii="Times New Roman" w:eastAsia="Calibri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4/4f/Cc_by-nc-nd_euro_icon.svg/2000px-Cc_by-nc-nd_euro_icon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Sanz</dc:creator>
  <cp:keywords/>
  <dc:description/>
  <cp:lastModifiedBy>Alvaro Sanz</cp:lastModifiedBy>
  <cp:revision>3</cp:revision>
  <dcterms:created xsi:type="dcterms:W3CDTF">2023-05-06T17:06:00Z</dcterms:created>
  <dcterms:modified xsi:type="dcterms:W3CDTF">2023-05-07T19:12:00Z</dcterms:modified>
</cp:coreProperties>
</file>