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Calibri" w:cs="Calibri" w:eastAsia="Calibri" w:hAnsi="Calibri"/>
          <w:b/>
          <w:bCs/>
          <w:color w:val="1F3A6E"/>
          <w:sz w:val="96"/>
          <w:szCs w:val="96"/>
        </w:rPr>
        <w:t xml:space="preserve">PDB CRM</w:t>
      </w:r>
    </w:p>
    <w:p>
      <w:pPr>
        <w:spacing w:after="200" w:before="0"/>
        <w:jc w:val="center"/>
      </w:pPr>
      <w:r>
        <w:rPr>
          <w:rFonts w:ascii="Calibri" w:cs="Calibri" w:eastAsia="Calibri" w:hAnsi="Calibri"/>
          <w:color w:val="444444"/>
          <w:sz w:val="40"/>
          <w:szCs w:val="40"/>
        </w:rPr>
        <w:t xml:space="preserve">Especificación Funcional Completa</w:t>
      </w:r>
    </w:p>
    <w:p>
      <w:pPr>
        <w:spacing w:after="100" w:before="0"/>
        <w:jc w:val="center"/>
      </w:pPr>
      <w:r>
        <w:rPr>
          <w:rFonts w:ascii="Calibri" w:cs="Calibri" w:eastAsia="Calibri" w:hAnsi="Calibri"/>
          <w:i/>
          <w:iCs/>
          <w:color w:val="888888"/>
          <w:sz w:val="28"/>
          <w:szCs w:val="28"/>
        </w:rPr>
        <w:t xml:space="preserve">Flujos, relaciones, lógica de negocio y guía de uso</w:t>
      </w:r>
    </w:p>
    <w:p>
      <w:pPr>
        <w:spacing w:after="0" w:before="800"/>
        <w:jc w:val="center"/>
      </w:pPr>
      <w:r>
        <w:rPr>
          <w:rFonts w:ascii="Calibri" w:cs="Calibri" w:eastAsia="Calibri" w:hAnsi="Calibri"/>
          <w:color w:val="AAAAAA"/>
          <w:sz w:val="22"/>
          <w:szCs w:val="22"/>
        </w:rPr>
        <w:t xml:space="preserve">Savills España · Versión 2.0 · Abril 2026</w:t>
      </w: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 Visión General del Sistema</w:t>
      </w:r>
    </w:p>
    <w:p>
      <w:pPr>
        <w:spacing w:after="80" w:before="80"/>
      </w:pPr>
      <w:r>
        <w:rPr>
          <w:rFonts w:ascii="Calibri" w:cs="Calibri" w:eastAsia="Calibri" w:hAnsi="Calibri"/>
          <w:sz w:val="22"/>
          <w:szCs w:val="22"/>
        </w:rPr>
        <w:t xml:space="preserve">PDB CRM es la plataforma de gestión comercial inmobiliaria de Savills España. Centraliza el ciclo de vida completo de una operación inmobiliaria: desde que se detecta una necesidad de espacio por parte de un cliente (Demanda), pasando por la búsqueda y presentación de activos, las visitas, la negociación y el cierre de la transacción (Instrucción). El sistema también gestiona el inventario de activos, los contratos de arrendamiento vigentes, los mandatos de comercialización y la actividad diaria del equipo.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1.1 Entidades principales y su propósito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Entidad</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Código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Propósito en el negocio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MAD-OF-00189</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Inmueble en portfolio: oficina, logístico, retail, residencial u hotel</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Demanda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D251035690</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Necesidad de espacio de un cliente: superficie, zona, presupuesto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Oferta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OLBUR2315645</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Propuesta económica sobre un espacio de un activo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Arrendatario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ARR-2501</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Empresa que ocupa un espacio con contrato activo o pasado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Propietario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Titular del activo; puede ser fondo, SOCIMI, family office, etc.</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Mandato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MAN-2501</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Encargo de comercialización firmado entre Savills y el propietario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Negociación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NEG-0044</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Proceso bilateral de acuerdo de condiciones entre propietario e inquilino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Visita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VIS-001</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Visita física o virtual de un cliente a un activo concreto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Presentación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PRE-2501</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Envío de información de un activo a un cliente en respuesta a su demanda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Actividad</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ACT-2507</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Interacción comercial: email, llamada, reunión, nota, WhatsApp</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Tarea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TAR-001</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Acción pendiente asignada a un consultor con fecha límite</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Propuesta/Proyecto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PRY-2501</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Pitch o proyecto que puede convertirse en mandato si se adjudica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Zona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Área geográfica de mercado con métricas de stock y actividad</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1.2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Capa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Tecnología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Uso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Frontend</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React 19 + Vite 8</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SPA sin recarga de página, navegación por contexto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Backend / BD</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Supabase (PostgreSQL)</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Base de datos en la nube, auth y storage</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Mapas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Google Maps API</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Visualización geográfica de activos, demandas y operaciones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Exportación PPT</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PptxGenJS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Generación automática de informes de mandato en PowerPoint</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Exportación Word</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docx (npm)</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Generación de documentos Word desde el sistema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CRM externo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Microsoft Dynamics 365</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Sincronización de cuentas, contactos y oportunidades (planificado)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IA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Anthropic Claude API</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Análisis de datos y recomendaciones en Inteligencia Comercial (planificado)</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1.3 Estructura de navegación</w:t>
      </w:r>
    </w:p>
    <w:p>
      <w:pPr>
        <w:spacing w:after="80" w:before="80"/>
      </w:pPr>
      <w:r>
        <w:rPr>
          <w:rFonts w:ascii="Calibri" w:cs="Calibri" w:eastAsia="Calibri" w:hAnsi="Calibri"/>
          <w:sz w:val="22"/>
          <w:szCs w:val="22"/>
        </w:rPr>
        <w:t xml:space="preserve">La barra lateral izquierda organiza el sistema en 8 secciones. Cada sección contiene módulos que corresponden a una entidad o vista especial: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Sección</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Módulos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Mi Trabajo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Paneles (dashboard ejecutivo — en desarrollo)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Actividades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Actividades · Tareas · Visitas · Presentaciones · Mis Clientes · Propuestas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Clientes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Cuentas* · Contactos*  (*integración Dynamics pendiente)</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Activos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Activos · Arrendatarios · Propietarios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Comercialización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Demandas · Ofertas · Mandatos · Vencimientos* · Mapas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Transacción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Oportunidades* · Negociaciones · Instrucción*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Inteligencia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Inteligencia Comercial (IA)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Análisis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Portfolios · Zonas · Usuarios Savills</w:t>
            </w:r>
          </w:p>
        </w:tc>
      </w:tr>
    </w:tbl>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2. Flujo Comercial Principal: del Cliente a la Transacción</w:t>
      </w:r>
    </w:p>
    <w:p>
      <w:pPr>
        <w:spacing w:after="80" w:before="80"/>
      </w:pPr>
      <w:r>
        <w:rPr>
          <w:rFonts w:ascii="Calibri" w:cs="Calibri" w:eastAsia="Calibri" w:hAnsi="Calibri"/>
          <w:sz w:val="22"/>
          <w:szCs w:val="22"/>
        </w:rPr>
        <w:t xml:space="preserve">El ciclo comercial completo de PDB CRM sigue 7 etapas desde la captación de una necesidad hasta el cierre de una operación. Este flujo está representado visualmente en el Ciclo 360° de cada ficha de Demanda.</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BF0F8" w:color="EBF0F8" w:val="solid"/>
            <w:tcMar>
              <w:top w:type="dxa" w:w="120"/>
              <w:left w:type="dxa" w:w="200"/>
              <w:bottom w:type="dxa" w:w="120"/>
              <w:right w:type="dxa" w:w="200"/>
            </w:tcMar>
          </w:tcPr>
          <w:p>
            <w:r>
              <w:rPr>
                <w:rFonts w:ascii="Calibri" w:cs="Calibri" w:eastAsia="Calibri" w:hAnsi="Calibri"/>
                <w:sz w:val="21"/>
                <w:szCs w:val="21"/>
              </w:rPr>
              <w:t xml:space="preserve">ETAPA 1 → ETAPA 2 → ETAPA 3 → ETAPA 4 → ETAPA 5 → ETAPA 6 → ETAPA 7
Demanda    Presentación   Visita    Oferta   Negociación   Oportunidad   Instrucción</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2.1 Etapa 1 — Captación de Demanda</w:t>
      </w:r>
    </w:p>
    <w:p>
      <w:pPr>
        <w:spacing w:after="80" w:before="80"/>
      </w:pPr>
      <w:r>
        <w:rPr>
          <w:rFonts w:ascii="Calibri" w:cs="Calibri" w:eastAsia="Calibri" w:hAnsi="Calibri"/>
          <w:sz w:val="22"/>
          <w:szCs w:val="22"/>
        </w:rPr>
        <w:t xml:space="preserve">Un consultor de Savills crea una nueva Demanda cuando un cliente (cuenta) comunica una necesidad de espacio. Los datos capturados definen el perfil de búsqueda que guiará todo el proceso posterior.</w:t>
      </w:r>
    </w:p>
    <w:p>
      <w:pPr>
        <w:pStyle w:val="Heading3"/>
        <w:spacing w:after="120" w:before="260"/>
      </w:pPr>
      <w:r>
        <w:rPr>
          <w:rFonts w:ascii="Calibri" w:cs="Calibri" w:eastAsia="Calibri" w:hAnsi="Calibri"/>
          <w:b/>
          <w:bCs/>
          <w:color w:val="333333"/>
          <w:sz w:val="24"/>
          <w:szCs w:val="24"/>
        </w:rPr>
        <w:t xml:space="preserve">Campos obligatorios al crear la demanda:</w:t>
      </w:r>
    </w:p>
    <w:p>
      <w:pPr>
        <w:pStyle w:val="ListParagraph"/>
        <w:numPr>
          <w:ilvl w:val="0"/>
          <w:numId w:val="1"/>
        </w:numPr>
        <w:spacing w:after="60" w:before="60"/>
      </w:pPr>
      <w:r>
        <w:rPr>
          <w:rFonts w:ascii="Calibri" w:cs="Calibri" w:eastAsia="Calibri" w:hAnsi="Calibri"/>
          <w:b/>
          <w:bCs/>
          <w:sz w:val="22"/>
          <w:szCs w:val="22"/>
        </w:rPr>
        <w:t xml:space="preserve">Cuenta: </w:t>
      </w:r>
      <w:r>
        <w:rPr>
          <w:rFonts w:ascii="Calibri" w:cs="Calibri" w:eastAsia="Calibri" w:hAnsi="Calibri"/>
          <w:sz w:val="22"/>
          <w:szCs w:val="22"/>
        </w:rPr>
        <w:t xml:space="preserve">Empresa cliente (vinculada a Cuentas de Dynamics).</w:t>
      </w:r>
    </w:p>
    <w:p>
      <w:pPr>
        <w:pStyle w:val="ListParagraph"/>
        <w:numPr>
          <w:ilvl w:val="0"/>
          <w:numId w:val="1"/>
        </w:numPr>
        <w:spacing w:after="60" w:before="60"/>
      </w:pPr>
      <w:r>
        <w:rPr>
          <w:rFonts w:ascii="Calibri" w:cs="Calibri" w:eastAsia="Calibri" w:hAnsi="Calibri"/>
          <w:b/>
          <w:bCs/>
          <w:sz w:val="22"/>
          <w:szCs w:val="22"/>
        </w:rPr>
        <w:t xml:space="preserve">Origen: </w:t>
      </w:r>
      <w:r>
        <w:rPr>
          <w:rFonts w:ascii="Calibri" w:cs="Calibri" w:eastAsia="Calibri" w:hAnsi="Calibri"/>
          <w:sz w:val="22"/>
          <w:szCs w:val="22"/>
        </w:rPr>
        <w:t xml:space="preserve">Canal de captación — Savills España, Idealista, Web, Otras consultoras, etc.</w:t>
      </w:r>
    </w:p>
    <w:p>
      <w:pPr>
        <w:pStyle w:val="ListParagraph"/>
        <w:numPr>
          <w:ilvl w:val="0"/>
          <w:numId w:val="1"/>
        </w:numPr>
        <w:spacing w:after="60" w:before="60"/>
      </w:pPr>
      <w:r>
        <w:rPr>
          <w:rFonts w:ascii="Calibri" w:cs="Calibri" w:eastAsia="Calibri" w:hAnsi="Calibri"/>
          <w:b/>
          <w:bCs/>
          <w:sz w:val="22"/>
          <w:szCs w:val="22"/>
        </w:rPr>
        <w:t xml:space="preserve">Superficie mín/máx: </w:t>
      </w:r>
      <w:r>
        <w:rPr>
          <w:rFonts w:ascii="Calibri" w:cs="Calibri" w:eastAsia="Calibri" w:hAnsi="Calibri"/>
          <w:sz w:val="22"/>
          <w:szCs w:val="22"/>
        </w:rPr>
        <w:t xml:space="preserve">Rango en m² buscado por el cliente.</w:t>
      </w:r>
    </w:p>
    <w:p>
      <w:pPr>
        <w:pStyle w:val="ListParagraph"/>
        <w:numPr>
          <w:ilvl w:val="0"/>
          <w:numId w:val="1"/>
        </w:numPr>
        <w:spacing w:after="60" w:before="60"/>
      </w:pPr>
      <w:r>
        <w:rPr>
          <w:rFonts w:ascii="Calibri" w:cs="Calibri" w:eastAsia="Calibri" w:hAnsi="Calibri"/>
          <w:b/>
          <w:bCs/>
          <w:sz w:val="22"/>
          <w:szCs w:val="22"/>
        </w:rPr>
        <w:t xml:space="preserve">Presupuesto máximo: </w:t>
      </w:r>
      <w:r>
        <w:rPr>
          <w:rFonts w:ascii="Calibri" w:cs="Calibri" w:eastAsia="Calibri" w:hAnsi="Calibri"/>
          <w:sz w:val="22"/>
          <w:szCs w:val="22"/>
        </w:rPr>
        <w:t xml:space="preserve">Renta tope en €/m²/mes que el cliente está dispuesto a pagar.</w:t>
      </w:r>
    </w:p>
    <w:p>
      <w:pPr>
        <w:pStyle w:val="ListParagraph"/>
        <w:numPr>
          <w:ilvl w:val="0"/>
          <w:numId w:val="1"/>
        </w:numPr>
        <w:spacing w:after="60" w:before="60"/>
      </w:pPr>
      <w:r>
        <w:rPr>
          <w:rFonts w:ascii="Calibri" w:cs="Calibri" w:eastAsia="Calibri" w:hAnsi="Calibri"/>
          <w:b/>
          <w:bCs/>
          <w:sz w:val="22"/>
          <w:szCs w:val="22"/>
        </w:rPr>
        <w:t xml:space="preserve">Razón de búsqueda: </w:t>
      </w:r>
      <w:r>
        <w:rPr>
          <w:rFonts w:ascii="Calibri" w:cs="Calibri" w:eastAsia="Calibri" w:hAnsi="Calibri"/>
          <w:sz w:val="22"/>
          <w:szCs w:val="22"/>
        </w:rPr>
        <w:t xml:space="preserve">Expansión, Reducción, Reubicación, Reagrupación, Creación de nueva sede u Obsolescencia del espacio actual.</w:t>
      </w:r>
    </w:p>
    <w:p>
      <w:pPr>
        <w:pStyle w:val="ListParagraph"/>
        <w:numPr>
          <w:ilvl w:val="0"/>
          <w:numId w:val="1"/>
        </w:numPr>
        <w:spacing w:after="60" w:before="60"/>
      </w:pPr>
      <w:r>
        <w:rPr>
          <w:rFonts w:ascii="Calibri" w:cs="Calibri" w:eastAsia="Calibri" w:hAnsi="Calibri"/>
          <w:b/>
          <w:bCs/>
          <w:sz w:val="22"/>
          <w:szCs w:val="22"/>
        </w:rPr>
        <w:t xml:space="preserve">Timing del proyecto: </w:t>
      </w:r>
      <w:r>
        <w:rPr>
          <w:rFonts w:ascii="Calibri" w:cs="Calibri" w:eastAsia="Calibri" w:hAnsi="Calibri"/>
          <w:sz w:val="22"/>
          <w:szCs w:val="22"/>
        </w:rPr>
        <w:t xml:space="preserve">Fecha objetivo de ocupación.</w:t>
      </w:r>
    </w:p>
    <w:p>
      <w:pPr>
        <w:pStyle w:val="ListParagraph"/>
        <w:numPr>
          <w:ilvl w:val="0"/>
          <w:numId w:val="1"/>
        </w:numPr>
        <w:spacing w:after="60" w:before="60"/>
      </w:pPr>
      <w:r>
        <w:rPr>
          <w:rFonts w:ascii="Calibri" w:cs="Calibri" w:eastAsia="Calibri" w:hAnsi="Calibri"/>
          <w:b/>
          <w:bCs/>
          <w:sz w:val="22"/>
          <w:szCs w:val="22"/>
        </w:rPr>
        <w:t xml:space="preserve">Zonas de interés: </w:t>
      </w:r>
      <w:r>
        <w:rPr>
          <w:rFonts w:ascii="Calibri" w:cs="Calibri" w:eastAsia="Calibri" w:hAnsi="Calibri"/>
          <w:sz w:val="22"/>
          <w:szCs w:val="22"/>
        </w:rPr>
        <w:t xml:space="preserve">Provincias y subzonas prioritarias.</w:t>
      </w:r>
    </w:p>
    <w:p>
      <w:pPr>
        <w:pStyle w:val="Heading3"/>
        <w:spacing w:after="120" w:before="260"/>
      </w:pPr>
      <w:r>
        <w:rPr>
          <w:rFonts w:ascii="Calibri" w:cs="Calibri" w:eastAsia="Calibri" w:hAnsi="Calibri"/>
          <w:b/>
          <w:bCs/>
          <w:color w:val="333333"/>
          <w:sz w:val="24"/>
          <w:szCs w:val="24"/>
        </w:rPr>
        <w:t xml:space="preserve">Estado inicial: En Curso</w:t>
      </w:r>
    </w:p>
    <w:p>
      <w:pPr>
        <w:spacing w:after="80" w:before="80"/>
      </w:pPr>
      <w:r>
        <w:rPr>
          <w:rFonts w:ascii="Calibri" w:cs="Calibri" w:eastAsia="Calibri" w:hAnsi="Calibri"/>
          <w:sz w:val="22"/>
          <w:szCs w:val="22"/>
        </w:rPr>
        <w:t xml:space="preserve">La demanda nace en estado 'En Curso'. Puede pasar a 'Paralizado' si el cliente detiene temporalmente la búsqueda, o a 'Potencial' si el proyecto no está todavía confirmado. El sistema muestra el estado en tiempo real en la lista de demandas con colores: verde (En Curso), ámbar (Paralizado).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2.2 Etapa 2 — Presentación de Activos</w:t>
      </w:r>
    </w:p>
    <w:p>
      <w:pPr>
        <w:spacing w:after="80" w:before="80"/>
      </w:pPr>
      <w:r>
        <w:rPr>
          <w:rFonts w:ascii="Calibri" w:cs="Calibri" w:eastAsia="Calibri" w:hAnsi="Calibri"/>
          <w:sz w:val="22"/>
          <w:szCs w:val="22"/>
        </w:rPr>
        <w:t xml:space="preserve">El consultor busca activos en el inventario que encajen con los criterios de la demanda y genera Presentaciones. Cada presentación vincula una demanda con un activo concreto.</w:t>
      </w:r>
    </w:p>
    <w:p>
      <w:pPr>
        <w:pStyle w:val="Heading3"/>
        <w:spacing w:after="120" w:before="260"/>
      </w:pPr>
      <w:r>
        <w:rPr>
          <w:rFonts w:ascii="Calibri" w:cs="Calibri" w:eastAsia="Calibri" w:hAnsi="Calibri"/>
          <w:b/>
          <w:bCs/>
          <w:color w:val="333333"/>
          <w:sz w:val="24"/>
          <w:szCs w:val="24"/>
        </w:rPr>
        <w:t xml:space="preserve">¿Cómo funciona el flujo de presentación?</w:t>
      </w:r>
    </w:p>
    <w:p>
      <w:pPr>
        <w:pStyle w:val="ListParagraph"/>
        <w:numPr>
          <w:ilvl w:val="0"/>
          <w:numId w:val="1"/>
        </w:numPr>
        <w:spacing w:after="60" w:before="60"/>
      </w:pPr>
      <w:r>
        <w:rPr>
          <w:rFonts w:ascii="Calibri" w:cs="Calibri" w:eastAsia="Calibri" w:hAnsi="Calibri"/>
          <w:b/>
          <w:bCs/>
          <w:sz w:val="22"/>
          <w:szCs w:val="22"/>
        </w:rPr>
        <w:t xml:space="preserve">Paso 1 — Selección: </w:t>
      </w:r>
      <w:r>
        <w:rPr>
          <w:rFonts w:ascii="Calibri" w:cs="Calibri" w:eastAsia="Calibri" w:hAnsi="Calibri"/>
          <w:sz w:val="22"/>
          <w:szCs w:val="22"/>
        </w:rPr>
        <w:t xml:space="preserve">El consultor filtra el módulo de Activos por uso, zona, superficie y ocupación para identificar candidatos.</w:t>
      </w:r>
    </w:p>
    <w:p>
      <w:pPr>
        <w:pStyle w:val="ListParagraph"/>
        <w:numPr>
          <w:ilvl w:val="0"/>
          <w:numId w:val="1"/>
        </w:numPr>
        <w:spacing w:after="60" w:before="60"/>
      </w:pPr>
      <w:r>
        <w:rPr>
          <w:rFonts w:ascii="Calibri" w:cs="Calibri" w:eastAsia="Calibri" w:hAnsi="Calibri"/>
          <w:b/>
          <w:bCs/>
          <w:sz w:val="22"/>
          <w:szCs w:val="22"/>
        </w:rPr>
        <w:t xml:space="preserve">Paso 2 — Creación de presentación: </w:t>
      </w:r>
      <w:r>
        <w:rPr>
          <w:rFonts w:ascii="Calibri" w:cs="Calibri" w:eastAsia="Calibri" w:hAnsi="Calibri"/>
          <w:sz w:val="22"/>
          <w:szCs w:val="22"/>
        </w:rPr>
        <w:t xml:space="preserve">Se crea un registro de Presentación con la demanda origen, el activo presentado, la cuenta, el contacto y la fecha de envío.</w:t>
      </w:r>
    </w:p>
    <w:p>
      <w:pPr>
        <w:pStyle w:val="ListParagraph"/>
        <w:numPr>
          <w:ilvl w:val="0"/>
          <w:numId w:val="1"/>
        </w:numPr>
        <w:spacing w:after="60" w:before="60"/>
      </w:pPr>
      <w:r>
        <w:rPr>
          <w:rFonts w:ascii="Calibri" w:cs="Calibri" w:eastAsia="Calibri" w:hAnsi="Calibri"/>
          <w:b/>
          <w:bCs/>
          <w:sz w:val="22"/>
          <w:szCs w:val="22"/>
        </w:rPr>
        <w:t xml:space="preserve">Paso 3 — Seguimiento: </w:t>
      </w:r>
      <w:r>
        <w:rPr>
          <w:rFonts w:ascii="Calibri" w:cs="Calibri" w:eastAsia="Calibri" w:hAnsi="Calibri"/>
          <w:sz w:val="22"/>
          <w:szCs w:val="22"/>
        </w:rPr>
        <w:t xml:space="preserve">El estado de la presentación evoluciona: Enviado → Visitado / Sin respuesta / En negociación / Descartado.</w:t>
      </w:r>
    </w:p>
    <w:p>
      <w:pPr>
        <w:pStyle w:val="ListParagraph"/>
        <w:numPr>
          <w:ilvl w:val="0"/>
          <w:numId w:val="1"/>
        </w:numPr>
        <w:spacing w:after="60" w:before="60"/>
      </w:pPr>
      <w:r>
        <w:rPr>
          <w:rFonts w:ascii="Calibri" w:cs="Calibri" w:eastAsia="Calibri" w:hAnsi="Calibri"/>
          <w:b/>
          <w:bCs/>
          <w:sz w:val="22"/>
          <w:szCs w:val="22"/>
        </w:rPr>
        <w:t xml:space="preserve">Paso 4 — Visibilidad: </w:t>
      </w:r>
      <w:r>
        <w:rPr>
          <w:rFonts w:ascii="Calibri" w:cs="Calibri" w:eastAsia="Calibri" w:hAnsi="Calibri"/>
          <w:sz w:val="22"/>
          <w:szCs w:val="22"/>
        </w:rPr>
        <w:t xml:space="preserve">Desde la ficha de Demanda, pestaña 'Seguimiento comercial', se ven todas las presentaciones realizadas y su resultado.</w:t>
      </w:r>
    </w:p>
    <w:p>
      <w:pPr>
        <w:pStyle w:val="Heading3"/>
        <w:spacing w:after="120" w:before="260"/>
      </w:pPr>
      <w:r>
        <w:rPr>
          <w:rFonts w:ascii="Calibri" w:cs="Calibri" w:eastAsia="Calibri" w:hAnsi="Calibri"/>
          <w:b/>
          <w:bCs/>
          <w:color w:val="333333"/>
          <w:sz w:val="24"/>
          <w:szCs w:val="24"/>
        </w:rPr>
        <w:t xml:space="preserve">Relación con el Ciclo 360°:</w:t>
      </w:r>
    </w:p>
    <w:p>
      <w:pPr>
        <w:spacing w:after="80" w:before="80"/>
      </w:pPr>
      <w:r>
        <w:rPr>
          <w:rFonts w:ascii="Calibri" w:cs="Calibri" w:eastAsia="Calibri" w:hAnsi="Calibri"/>
          <w:sz w:val="22"/>
          <w:szCs w:val="22"/>
        </w:rPr>
        <w:t xml:space="preserve">Cuando se crea la primera presentación vinculada a una demanda, la etapa 'Presentación' del Ciclo 360° cambia su indicador de 'Pendiente' (gris) a 'Completado' (verde con ✓) o 'En Curso' (azul pulsante).</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2.3 Etapa 3 — Visitas</w:t>
      </w:r>
    </w:p>
    <w:p>
      <w:pPr>
        <w:spacing w:after="80" w:before="80"/>
      </w:pPr>
      <w:r>
        <w:rPr>
          <w:rFonts w:ascii="Calibri" w:cs="Calibri" w:eastAsia="Calibri" w:hAnsi="Calibri"/>
          <w:sz w:val="22"/>
          <w:szCs w:val="22"/>
        </w:rPr>
        <w:t xml:space="preserve">Si el cliente muestra interés tras recibir la presentación, el consultor organiza una Visita al inmueble. Las visitas son el primer contacto físico entre el cliente y el espacio.</w:t>
      </w:r>
    </w:p>
    <w:p>
      <w:pPr>
        <w:pStyle w:val="Heading3"/>
        <w:spacing w:after="120" w:before="260"/>
      </w:pPr>
      <w:r>
        <w:rPr>
          <w:rFonts w:ascii="Calibri" w:cs="Calibri" w:eastAsia="Calibri" w:hAnsi="Calibri"/>
          <w:b/>
          <w:bCs/>
          <w:color w:val="333333"/>
          <w:sz w:val="24"/>
          <w:szCs w:val="24"/>
        </w:rPr>
        <w:t xml:space="preserve">Tipos de visita:</w:t>
      </w:r>
    </w:p>
    <w:p>
      <w:pPr>
        <w:pStyle w:val="ListParagraph"/>
        <w:numPr>
          <w:ilvl w:val="0"/>
          <w:numId w:val="1"/>
        </w:numPr>
        <w:spacing w:after="60" w:before="60"/>
      </w:pPr>
      <w:r>
        <w:rPr>
          <w:rFonts w:ascii="Calibri" w:cs="Calibri" w:eastAsia="Calibri" w:hAnsi="Calibri"/>
          <w:b/>
          <w:bCs/>
          <w:sz w:val="22"/>
          <w:szCs w:val="22"/>
        </w:rPr>
        <w:t xml:space="preserve">Inicial: </w:t>
      </w:r>
      <w:r>
        <w:rPr>
          <w:rFonts w:ascii="Calibri" w:cs="Calibri" w:eastAsia="Calibri" w:hAnsi="Calibri"/>
          <w:sz w:val="22"/>
          <w:szCs w:val="22"/>
        </w:rPr>
        <w:t xml:space="preserve">Primera visita de reconocimiento general del inmueble.</w:t>
      </w:r>
    </w:p>
    <w:p>
      <w:pPr>
        <w:pStyle w:val="ListParagraph"/>
        <w:numPr>
          <w:ilvl w:val="0"/>
          <w:numId w:val="1"/>
        </w:numPr>
        <w:spacing w:after="60" w:before="60"/>
      </w:pPr>
      <w:r>
        <w:rPr>
          <w:rFonts w:ascii="Calibri" w:cs="Calibri" w:eastAsia="Calibri" w:hAnsi="Calibri"/>
          <w:b/>
          <w:bCs/>
          <w:sz w:val="22"/>
          <w:szCs w:val="22"/>
        </w:rPr>
        <w:t xml:space="preserve">Segunda visita: </w:t>
      </w:r>
      <w:r>
        <w:rPr>
          <w:rFonts w:ascii="Calibri" w:cs="Calibri" w:eastAsia="Calibri" w:hAnsi="Calibri"/>
          <w:sz w:val="22"/>
          <w:szCs w:val="22"/>
        </w:rPr>
        <w:t xml:space="preserve">Visita de confirmación con decisores de la empresa.</w:t>
      </w:r>
    </w:p>
    <w:p>
      <w:pPr>
        <w:pStyle w:val="ListParagraph"/>
        <w:numPr>
          <w:ilvl w:val="0"/>
          <w:numId w:val="1"/>
        </w:numPr>
        <w:spacing w:after="60" w:before="60"/>
      </w:pPr>
      <w:r>
        <w:rPr>
          <w:rFonts w:ascii="Calibri" w:cs="Calibri" w:eastAsia="Calibri" w:hAnsi="Calibri"/>
          <w:b/>
          <w:bCs/>
          <w:sz w:val="22"/>
          <w:szCs w:val="22"/>
        </w:rPr>
        <w:t xml:space="preserve">Técnica: </w:t>
      </w:r>
      <w:r>
        <w:rPr>
          <w:rFonts w:ascii="Calibri" w:cs="Calibri" w:eastAsia="Calibri" w:hAnsi="Calibri"/>
          <w:sz w:val="22"/>
          <w:szCs w:val="22"/>
        </w:rPr>
        <w:t xml:space="preserve">Visita acompañada de arquitecto o responsable técnico para evaluar adecuación.</w:t>
      </w:r>
    </w:p>
    <w:p>
      <w:pPr>
        <w:pStyle w:val="ListParagraph"/>
        <w:numPr>
          <w:ilvl w:val="0"/>
          <w:numId w:val="1"/>
        </w:numPr>
        <w:spacing w:after="60" w:before="60"/>
      </w:pPr>
      <w:r>
        <w:rPr>
          <w:rFonts w:ascii="Calibri" w:cs="Calibri" w:eastAsia="Calibri" w:hAnsi="Calibri"/>
          <w:b/>
          <w:bCs/>
          <w:sz w:val="22"/>
          <w:szCs w:val="22"/>
        </w:rPr>
        <w:t xml:space="preserve">Cliente final: </w:t>
      </w:r>
      <w:r>
        <w:rPr>
          <w:rFonts w:ascii="Calibri" w:cs="Calibri" w:eastAsia="Calibri" w:hAnsi="Calibri"/>
          <w:sz w:val="22"/>
          <w:szCs w:val="22"/>
        </w:rPr>
        <w:t xml:space="preserve">Visita del decisor último (CEO, board) antes de tomar la decisión.</w:t>
      </w:r>
    </w:p>
    <w:p>
      <w:pPr>
        <w:pStyle w:val="Heading3"/>
        <w:spacing w:after="120" w:before="260"/>
      </w:pPr>
      <w:r>
        <w:rPr>
          <w:rFonts w:ascii="Calibri" w:cs="Calibri" w:eastAsia="Calibri" w:hAnsi="Calibri"/>
          <w:b/>
          <w:bCs/>
          <w:color w:val="333333"/>
          <w:sz w:val="24"/>
          <w:szCs w:val="24"/>
        </w:rPr>
        <w:t xml:space="preserve">Campos clave de la Visita:</w:t>
      </w:r>
    </w:p>
    <w:p>
      <w:pPr>
        <w:pStyle w:val="ListParagraph"/>
        <w:numPr>
          <w:ilvl w:val="0"/>
          <w:numId w:val="1"/>
        </w:numPr>
        <w:spacing w:after="60" w:before="60"/>
      </w:pPr>
      <w:r>
        <w:rPr>
          <w:rFonts w:ascii="Calibri" w:cs="Calibri" w:eastAsia="Calibri" w:hAnsi="Calibri"/>
          <w:b/>
          <w:bCs/>
          <w:sz w:val="22"/>
          <w:szCs w:val="22"/>
        </w:rPr>
        <w:t xml:space="preserve">Interés (tras visita): </w:t>
      </w:r>
      <w:r>
        <w:rPr>
          <w:rFonts w:ascii="Calibri" w:cs="Calibri" w:eastAsia="Calibri" w:hAnsi="Calibri"/>
          <w:sz w:val="22"/>
          <w:szCs w:val="22"/>
        </w:rPr>
        <w:t xml:space="preserve">Alto, Muy alto, Medio, Bajo — codificado en colores.</w:t>
      </w:r>
    </w:p>
    <w:p>
      <w:pPr>
        <w:pStyle w:val="ListParagraph"/>
        <w:numPr>
          <w:ilvl w:val="0"/>
          <w:numId w:val="1"/>
        </w:numPr>
        <w:spacing w:after="60" w:before="60"/>
      </w:pPr>
      <w:r>
        <w:rPr>
          <w:rFonts w:ascii="Calibri" w:cs="Calibri" w:eastAsia="Calibri" w:hAnsi="Calibri"/>
          <w:b/>
          <w:bCs/>
          <w:sz w:val="22"/>
          <w:szCs w:val="22"/>
        </w:rPr>
        <w:t xml:space="preserve">Probabilidad de cierre: </w:t>
      </w:r>
      <w:r>
        <w:rPr>
          <w:rFonts w:ascii="Calibri" w:cs="Calibri" w:eastAsia="Calibri" w:hAnsi="Calibri"/>
          <w:sz w:val="22"/>
          <w:szCs w:val="22"/>
        </w:rPr>
        <w:t xml:space="preserve">Estimación del consultor en % de que esta visita lleve a una operación.</w:t>
      </w:r>
    </w:p>
    <w:p>
      <w:pPr>
        <w:pStyle w:val="ListParagraph"/>
        <w:numPr>
          <w:ilvl w:val="0"/>
          <w:numId w:val="1"/>
        </w:numPr>
        <w:spacing w:after="60" w:before="60"/>
      </w:pPr>
      <w:r>
        <w:rPr>
          <w:rFonts w:ascii="Calibri" w:cs="Calibri" w:eastAsia="Calibri" w:hAnsi="Calibri"/>
          <w:b/>
          <w:bCs/>
          <w:sz w:val="22"/>
          <w:szCs w:val="22"/>
        </w:rPr>
        <w:t xml:space="preserve">Próximos pasos: </w:t>
      </w:r>
      <w:r>
        <w:rPr>
          <w:rFonts w:ascii="Calibri" w:cs="Calibri" w:eastAsia="Calibri" w:hAnsi="Calibri"/>
          <w:sz w:val="22"/>
          <w:szCs w:val="22"/>
        </w:rPr>
        <w:t xml:space="preserve">Campo libre para indicar la siguiente acción comercial.</w:t>
      </w:r>
    </w:p>
    <w:p>
      <w:pPr>
        <w:pStyle w:val="ListParagraph"/>
        <w:numPr>
          <w:ilvl w:val="0"/>
          <w:numId w:val="1"/>
        </w:numPr>
        <w:spacing w:after="60" w:before="60"/>
      </w:pPr>
      <w:r>
        <w:rPr>
          <w:rFonts w:ascii="Calibri" w:cs="Calibri" w:eastAsia="Calibri" w:hAnsi="Calibri"/>
          <w:b/>
          <w:bCs/>
          <w:sz w:val="22"/>
          <w:szCs w:val="22"/>
        </w:rPr>
        <w:t xml:space="preserve">Decisión esperada: </w:t>
      </w:r>
      <w:r>
        <w:rPr>
          <w:rFonts w:ascii="Calibri" w:cs="Calibri" w:eastAsia="Calibri" w:hAnsi="Calibri"/>
          <w:sz w:val="22"/>
          <w:szCs w:val="22"/>
        </w:rPr>
        <w:t xml:space="preserve">Fecha estimada en que el cliente tomará una decisión.</w:t>
      </w:r>
    </w:p>
    <w:p>
      <w:pPr>
        <w:pStyle w:val="ListParagraph"/>
        <w:numPr>
          <w:ilvl w:val="0"/>
          <w:numId w:val="1"/>
        </w:numPr>
        <w:spacing w:after="60" w:before="60"/>
      </w:pPr>
      <w:r>
        <w:rPr>
          <w:rFonts w:ascii="Calibri" w:cs="Calibri" w:eastAsia="Calibri" w:hAnsi="Calibri"/>
          <w:b/>
          <w:bCs/>
          <w:sz w:val="22"/>
          <w:szCs w:val="22"/>
        </w:rPr>
        <w:t xml:space="preserve">Competencia: </w:t>
      </w:r>
      <w:r>
        <w:rPr>
          <w:rFonts w:ascii="Calibri" w:cs="Calibri" w:eastAsia="Calibri" w:hAnsi="Calibri"/>
          <w:sz w:val="22"/>
          <w:szCs w:val="22"/>
        </w:rPr>
        <w:t xml:space="preserve">Número de opciones alternativas que está evaluando el cliente.</w:t>
      </w:r>
    </w:p>
    <w:p>
      <w:pPr>
        <w:pStyle w:val="Heading3"/>
        <w:spacing w:after="120" w:before="260"/>
      </w:pPr>
      <w:r>
        <w:rPr>
          <w:rFonts w:ascii="Calibri" w:cs="Calibri" w:eastAsia="Calibri" w:hAnsi="Calibri"/>
          <w:b/>
          <w:bCs/>
          <w:color w:val="333333"/>
          <w:sz w:val="24"/>
          <w:szCs w:val="24"/>
        </w:rPr>
        <w:t xml:space="preserve">Relaciones de la Visita:</w:t>
      </w:r>
    </w:p>
    <w:p>
      <w:pPr>
        <w:spacing w:after="80" w:before="80"/>
      </w:pPr>
      <w:r>
        <w:rPr>
          <w:rFonts w:ascii="Calibri" w:cs="Calibri" w:eastAsia="Calibri" w:hAnsi="Calibri"/>
          <w:sz w:val="22"/>
          <w:szCs w:val="22"/>
        </w:rPr>
        <w:t xml:space="preserve">Una visita está vinculada simultáneamente a: Cuenta (quién visita), Demanda (por qué busca), Activo (qué visita) y Oferta (qué condiciones se han propuesto). Esta vinculación cuádruple permite reconstruir el contexto completo de cualquier visita desde cualquiera de sus entidades relacionadas.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2.4 Etapa 4 — Oferta</w:t>
      </w:r>
    </w:p>
    <w:p>
      <w:pPr>
        <w:spacing w:after="80" w:before="80"/>
      </w:pPr>
      <w:r>
        <w:rPr>
          <w:rFonts w:ascii="Calibri" w:cs="Calibri" w:eastAsia="Calibri" w:hAnsi="Calibri"/>
          <w:sz w:val="22"/>
          <w:szCs w:val="22"/>
        </w:rPr>
        <w:t xml:space="preserve">Cuando el cliente muestra interés suficiente, se formaliza una Oferta: una propuesta económica concreta sobre un espacio del activo.</w:t>
      </w:r>
    </w:p>
    <w:p>
      <w:pPr>
        <w:pStyle w:val="Heading3"/>
        <w:spacing w:after="120" w:before="260"/>
      </w:pPr>
      <w:r>
        <w:rPr>
          <w:rFonts w:ascii="Calibri" w:cs="Calibri" w:eastAsia="Calibri" w:hAnsi="Calibri"/>
          <w:b/>
          <w:bCs/>
          <w:color w:val="333333"/>
          <w:sz w:val="24"/>
          <w:szCs w:val="24"/>
        </w:rPr>
        <w:t xml:space="preserve">Estructura de una Oferta:</w:t>
      </w:r>
    </w:p>
    <w:p>
      <w:pPr>
        <w:pStyle w:val="ListParagraph"/>
        <w:numPr>
          <w:ilvl w:val="0"/>
          <w:numId w:val="1"/>
        </w:numPr>
        <w:spacing w:after="60" w:before="60"/>
      </w:pPr>
      <w:r>
        <w:rPr>
          <w:rFonts w:ascii="Calibri" w:cs="Calibri" w:eastAsia="Calibri" w:hAnsi="Calibri"/>
          <w:b/>
          <w:bCs/>
          <w:sz w:val="22"/>
          <w:szCs w:val="22"/>
        </w:rPr>
        <w:t xml:space="preserve">Espacios comerciales: </w:t>
      </w:r>
      <w:r>
        <w:rPr>
          <w:rFonts w:ascii="Calibri" w:cs="Calibri" w:eastAsia="Calibri" w:hAnsi="Calibri"/>
          <w:sz w:val="22"/>
          <w:szCs w:val="22"/>
        </w:rPr>
        <w:t xml:space="preserve">Tabla con edificio, planta, uso, superficie (m²), divisibilidad, renta €/m²/mes y renta mensual total.</w:t>
      </w:r>
    </w:p>
    <w:p>
      <w:pPr>
        <w:pStyle w:val="ListParagraph"/>
        <w:numPr>
          <w:ilvl w:val="0"/>
          <w:numId w:val="1"/>
        </w:numPr>
        <w:spacing w:after="60" w:before="60"/>
      </w:pPr>
      <w:r>
        <w:rPr>
          <w:rFonts w:ascii="Calibri" w:cs="Calibri" w:eastAsia="Calibri" w:hAnsi="Calibri"/>
          <w:b/>
          <w:bCs/>
          <w:sz w:val="22"/>
          <w:szCs w:val="22"/>
        </w:rPr>
        <w:t xml:space="preserve">Plazas de aparcamiento: </w:t>
      </w:r>
      <w:r>
        <w:rPr>
          <w:rFonts w:ascii="Calibri" w:cs="Calibri" w:eastAsia="Calibri" w:hAnsi="Calibri"/>
          <w:sz w:val="22"/>
          <w:szCs w:val="22"/>
        </w:rPr>
        <w:t xml:space="preserve">Tipo (simple/dúplex), interior/exterior, número de plazas, precio por plaza y total mensual.</w:t>
      </w:r>
    </w:p>
    <w:p>
      <w:pPr>
        <w:pStyle w:val="ListParagraph"/>
        <w:numPr>
          <w:ilvl w:val="0"/>
          <w:numId w:val="1"/>
        </w:numPr>
        <w:spacing w:after="60" w:before="60"/>
      </w:pPr>
      <w:r>
        <w:rPr>
          <w:rFonts w:ascii="Calibri" w:cs="Calibri" w:eastAsia="Calibri" w:hAnsi="Calibri"/>
          <w:b/>
          <w:bCs/>
          <w:sz w:val="22"/>
          <w:szCs w:val="22"/>
        </w:rPr>
        <w:t xml:space="preserve">Condiciones económicas: </w:t>
      </w:r>
      <w:r>
        <w:rPr>
          <w:rFonts w:ascii="Calibri" w:cs="Calibri" w:eastAsia="Calibri" w:hAnsi="Calibri"/>
          <w:sz w:val="22"/>
          <w:szCs w:val="22"/>
        </w:rPr>
        <w:t xml:space="preserve">Renta, gastos comunes, incentivos (carencia de renta, aportación a obras), tipo de indexación, fianza.</w:t>
      </w:r>
    </w:p>
    <w:p>
      <w:pPr>
        <w:pStyle w:val="ListParagraph"/>
        <w:numPr>
          <w:ilvl w:val="0"/>
          <w:numId w:val="1"/>
        </w:numPr>
        <w:spacing w:after="60" w:before="60"/>
      </w:pPr>
      <w:r>
        <w:rPr>
          <w:rFonts w:ascii="Calibri" w:cs="Calibri" w:eastAsia="Calibri" w:hAnsi="Calibri"/>
          <w:b/>
          <w:bCs/>
          <w:sz w:val="22"/>
          <w:szCs w:val="22"/>
        </w:rPr>
        <w:t xml:space="preserve">Vigencia: </w:t>
      </w:r>
      <w:r>
        <w:rPr>
          <w:rFonts w:ascii="Calibri" w:cs="Calibri" w:eastAsia="Calibri" w:hAnsi="Calibri"/>
          <w:sz w:val="22"/>
          <w:szCs w:val="22"/>
        </w:rPr>
        <w:t xml:space="preserve">Fecha hasta la que la oferta es válida — el sistema alerta cuando se aproxima.</w:t>
      </w:r>
    </w:p>
    <w:p>
      <w:pPr>
        <w:pStyle w:val="Heading3"/>
        <w:spacing w:after="120" w:before="260"/>
      </w:pPr>
      <w:r>
        <w:rPr>
          <w:rFonts w:ascii="Calibri" w:cs="Calibri" w:eastAsia="Calibri" w:hAnsi="Calibri"/>
          <w:b/>
          <w:bCs/>
          <w:color w:val="333333"/>
          <w:sz w:val="24"/>
          <w:szCs w:val="24"/>
        </w:rPr>
        <w:t xml:space="preserve">Cálculos automáticos de la Oferta:</w:t>
      </w:r>
    </w:p>
    <w:p>
      <w:pPr>
        <w:pStyle w:val="ListParagraph"/>
        <w:numPr>
          <w:ilvl w:val="0"/>
          <w:numId w:val="1"/>
        </w:numPr>
        <w:spacing w:after="60" w:before="60"/>
      </w:pPr>
      <w:r>
        <w:rPr>
          <w:rFonts w:ascii="Calibri" w:cs="Calibri" w:eastAsia="Calibri" w:hAnsi="Calibri"/>
          <w:b/>
          <w:bCs/>
          <w:sz w:val="22"/>
          <w:szCs w:val="22"/>
        </w:rPr>
        <w:t xml:space="preserve">Renta mensual: </w:t>
      </w:r>
      <w:r>
        <w:rPr>
          <w:rFonts w:ascii="Calibri" w:cs="Calibri" w:eastAsia="Calibri" w:hAnsi="Calibri"/>
          <w:sz w:val="22"/>
          <w:szCs w:val="22"/>
        </w:rPr>
        <w:t xml:space="preserve">Superficie total × Renta €/m²/mes.</w:t>
      </w:r>
    </w:p>
    <w:p>
      <w:pPr>
        <w:pStyle w:val="ListParagraph"/>
        <w:numPr>
          <w:ilvl w:val="0"/>
          <w:numId w:val="1"/>
        </w:numPr>
        <w:spacing w:after="60" w:before="60"/>
      </w:pPr>
      <w:r>
        <w:rPr>
          <w:rFonts w:ascii="Calibri" w:cs="Calibri" w:eastAsia="Calibri" w:hAnsi="Calibri"/>
          <w:b/>
          <w:bCs/>
          <w:sz w:val="22"/>
          <w:szCs w:val="22"/>
        </w:rPr>
        <w:t xml:space="preserve">Renta anual: </w:t>
      </w:r>
      <w:r>
        <w:rPr>
          <w:rFonts w:ascii="Calibri" w:cs="Calibri" w:eastAsia="Calibri" w:hAnsi="Calibri"/>
          <w:sz w:val="22"/>
          <w:szCs w:val="22"/>
        </w:rPr>
        <w:t xml:space="preserve">Renta mensual × 12.</w:t>
      </w:r>
    </w:p>
    <w:p>
      <w:pPr>
        <w:pStyle w:val="ListParagraph"/>
        <w:numPr>
          <w:ilvl w:val="0"/>
          <w:numId w:val="1"/>
        </w:numPr>
        <w:spacing w:after="60" w:before="60"/>
      </w:pPr>
      <w:r>
        <w:rPr>
          <w:rFonts w:ascii="Calibri" w:cs="Calibri" w:eastAsia="Calibri" w:hAnsi="Calibri"/>
          <w:b/>
          <w:bCs/>
          <w:sz w:val="22"/>
          <w:szCs w:val="22"/>
        </w:rPr>
        <w:t xml:space="preserve">Aportación a obras: </w:t>
      </w:r>
      <w:r>
        <w:rPr>
          <w:rFonts w:ascii="Calibri" w:cs="Calibri" w:eastAsia="Calibri" w:hAnsi="Calibri"/>
          <w:sz w:val="22"/>
          <w:szCs w:val="22"/>
        </w:rPr>
        <w:t xml:space="preserve">Superficie × Aportación €/m² acordada.</w:t>
      </w:r>
    </w:p>
    <w:p>
      <w:pPr>
        <w:pStyle w:val="Heading3"/>
        <w:spacing w:after="120" w:before="260"/>
      </w:pPr>
      <w:r>
        <w:rPr>
          <w:rFonts w:ascii="Calibri" w:cs="Calibri" w:eastAsia="Calibri" w:hAnsi="Calibri"/>
          <w:b/>
          <w:bCs/>
          <w:color w:val="333333"/>
          <w:sz w:val="24"/>
          <w:szCs w:val="24"/>
        </w:rPr>
        <w:t xml:space="preserve">Sincronización con el Activo:</w:t>
      </w:r>
    </w:p>
    <w:p>
      <w:pPr>
        <w:spacing w:after="80" w:before="80"/>
      </w:pPr>
      <w:r>
        <w:rPr>
          <w:rFonts w:ascii="Calibri" w:cs="Calibri" w:eastAsia="Calibri" w:hAnsi="Calibri"/>
          <w:sz w:val="22"/>
          <w:szCs w:val="22"/>
        </w:rPr>
        <w:t xml:space="preserve">Las condiciones de la oferta pueden importarse directamente desde la ficha del activo (botón '+ Importado' con badge verde 'Sincronizado'). Si el consultor modifica condiciones localmente en la oferta, estas no afectan al activo origen, manteniendo la integridad del inventario.</w:t>
      </w:r>
    </w:p>
    <w:p>
      <w:pPr>
        <w:pStyle w:val="Heading3"/>
        <w:spacing w:after="120" w:before="260"/>
      </w:pPr>
      <w:r>
        <w:rPr>
          <w:rFonts w:ascii="Calibri" w:cs="Calibri" w:eastAsia="Calibri" w:hAnsi="Calibri"/>
          <w:b/>
          <w:bCs/>
          <w:color w:val="333333"/>
          <w:sz w:val="24"/>
          <w:szCs w:val="24"/>
        </w:rPr>
        <w:t xml:space="preserve">Confidencialidad:</w:t>
      </w:r>
    </w:p>
    <w:p>
      <w:pPr>
        <w:spacing w:after="80" w:before="80"/>
      </w:pPr>
      <w:r>
        <w:rPr>
          <w:rFonts w:ascii="Calibri" w:cs="Calibri" w:eastAsia="Calibri" w:hAnsi="Calibri"/>
          <w:sz w:val="22"/>
          <w:szCs w:val="22"/>
        </w:rPr>
        <w:t xml:space="preserve">Cualquier oferta puede marcarse como confidencial. Cuando está activa la confidencialidad, los elementos sensibles (nombre del activo, dirección, condiciones económicas, documentos, stacking plan) quedan ocultos para usuarios no autorizados. El sistema registra cada acceso con timestamp e IP para auditoría completa.</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2.5 Etapa 5 — Negociación</w:t>
      </w:r>
    </w:p>
    <w:p>
      <w:pPr>
        <w:spacing w:after="80" w:before="80"/>
      </w:pPr>
      <w:r>
        <w:rPr>
          <w:rFonts w:ascii="Calibri" w:cs="Calibri" w:eastAsia="Calibri" w:hAnsi="Calibri"/>
          <w:sz w:val="22"/>
          <w:szCs w:val="22"/>
        </w:rPr>
        <w:t xml:space="preserve">La Negociación registra el proceso bilateral de acuerdo de condiciones entre Savills (representando al propietario) y el potencial arrendatario.</w:t>
      </w:r>
    </w:p>
    <w:p>
      <w:pPr>
        <w:pStyle w:val="Heading3"/>
        <w:spacing w:after="120" w:before="260"/>
      </w:pPr>
      <w:r>
        <w:rPr>
          <w:rFonts w:ascii="Calibri" w:cs="Calibri" w:eastAsia="Calibri" w:hAnsi="Calibri"/>
          <w:b/>
          <w:bCs/>
          <w:color w:val="333333"/>
          <w:sz w:val="24"/>
          <w:szCs w:val="24"/>
        </w:rPr>
        <w:t xml:space="preserve">Sistema de chat bilateral:</w:t>
      </w:r>
    </w:p>
    <w:p>
      <w:pPr>
        <w:spacing w:after="80" w:before="80"/>
      </w:pPr>
      <w:r>
        <w:rPr>
          <w:rFonts w:ascii="Calibri" w:cs="Calibri" w:eastAsia="Calibri" w:hAnsi="Calibri"/>
          <w:sz w:val="22"/>
          <w:szCs w:val="22"/>
        </w:rPr>
        <w:t xml:space="preserve">El módulo de negociación incorpora un sistema de mensajería con burbujas de conversación donde se registran todas las rondas de negociación:</w:t>
      </w:r>
    </w:p>
    <w:p>
      <w:pPr>
        <w:pStyle w:val="ListParagraph"/>
        <w:numPr>
          <w:ilvl w:val="0"/>
          <w:numId w:val="1"/>
        </w:numPr>
        <w:spacing w:after="60" w:before="60"/>
      </w:pPr>
      <w:r>
        <w:rPr>
          <w:rFonts w:ascii="Calibri" w:cs="Calibri" w:eastAsia="Calibri" w:hAnsi="Calibri"/>
          <w:b/>
          <w:bCs/>
          <w:sz w:val="22"/>
          <w:szCs w:val="22"/>
        </w:rPr>
        <w:t xml:space="preserve">OFERTA INICIAL (badge ámbar): </w:t>
      </w:r>
      <w:r>
        <w:rPr>
          <w:rFonts w:ascii="Calibri" w:cs="Calibri" w:eastAsia="Calibri" w:hAnsi="Calibri"/>
          <w:sz w:val="22"/>
          <w:szCs w:val="22"/>
        </w:rPr>
        <w:t xml:space="preserve">Primera propuesta de condiciones de Savills al cliente.</w:t>
      </w:r>
    </w:p>
    <w:p>
      <w:pPr>
        <w:pStyle w:val="ListParagraph"/>
        <w:numPr>
          <w:ilvl w:val="0"/>
          <w:numId w:val="1"/>
        </w:numPr>
        <w:spacing w:after="60" w:before="60"/>
      </w:pPr>
      <w:r>
        <w:rPr>
          <w:rFonts w:ascii="Calibri" w:cs="Calibri" w:eastAsia="Calibri" w:hAnsi="Calibri"/>
          <w:b/>
          <w:bCs/>
          <w:sz w:val="22"/>
          <w:szCs w:val="22"/>
        </w:rPr>
        <w:t xml:space="preserve">CONTRAOFERTA (badge morado): </w:t>
      </w:r>
      <w:r>
        <w:rPr>
          <w:rFonts w:ascii="Calibri" w:cs="Calibri" w:eastAsia="Calibri" w:hAnsi="Calibri"/>
          <w:sz w:val="22"/>
          <w:szCs w:val="22"/>
        </w:rPr>
        <w:t xml:space="preserve">Respuesta del cliente con sus condiciones alternativas.</w:t>
      </w:r>
    </w:p>
    <w:p>
      <w:pPr>
        <w:pStyle w:val="ListParagraph"/>
        <w:numPr>
          <w:ilvl w:val="0"/>
          <w:numId w:val="1"/>
        </w:numPr>
        <w:spacing w:after="60" w:before="60"/>
      </w:pPr>
      <w:r>
        <w:rPr>
          <w:rFonts w:ascii="Calibri" w:cs="Calibri" w:eastAsia="Calibri" w:hAnsi="Calibri"/>
          <w:b/>
          <w:bCs/>
          <w:sz w:val="22"/>
          <w:szCs w:val="22"/>
        </w:rPr>
        <w:t xml:space="preserve">AJUSTE (badge azul): </w:t>
      </w:r>
      <w:r>
        <w:rPr>
          <w:rFonts w:ascii="Calibri" w:cs="Calibri" w:eastAsia="Calibri" w:hAnsi="Calibri"/>
          <w:sz w:val="22"/>
          <w:szCs w:val="22"/>
        </w:rPr>
        <w:t xml:space="preserve">Propuesta intermedia de acuerdo parcial.</w:t>
      </w:r>
    </w:p>
    <w:p>
      <w:pPr>
        <w:spacing w:after="80" w:before="80"/>
      </w:pPr>
      <w:r>
        <w:rPr>
          <w:rFonts w:ascii="Calibri" w:cs="Calibri" w:eastAsia="Calibri" w:hAnsi="Calibri"/>
          <w:sz w:val="22"/>
          <w:szCs w:val="22"/>
        </w:rPr>
        <w:t xml:space="preserve">Cada mensaje puede contener una tabla de condiciones con los valores propuestos: renta €/m²/mes, superficie, duración, carencia, gastos comunes, plazas de aparcamiento, etc.</w:t>
      </w:r>
    </w:p>
    <w:p>
      <w:pPr>
        <w:pStyle w:val="Heading3"/>
        <w:spacing w:after="120" w:before="260"/>
      </w:pPr>
      <w:r>
        <w:rPr>
          <w:rFonts w:ascii="Calibri" w:cs="Calibri" w:eastAsia="Calibri" w:hAnsi="Calibri"/>
          <w:b/>
          <w:bCs/>
          <w:color w:val="333333"/>
          <w:sz w:val="24"/>
          <w:szCs w:val="24"/>
        </w:rPr>
        <w:t xml:space="preserve">Seguimiento de condiciones por ronda:</w:t>
      </w:r>
    </w:p>
    <w:p>
      <w:pPr>
        <w:spacing w:after="80" w:before="80"/>
      </w:pPr>
      <w:r>
        <w:rPr>
          <w:rFonts w:ascii="Calibri" w:cs="Calibri" w:eastAsia="Calibri" w:hAnsi="Calibri"/>
          <w:sz w:val="22"/>
          <w:szCs w:val="22"/>
        </w:rPr>
        <w:t xml:space="preserve">La pestaña 'Condiciones acordadas' muestra una tabla comparativa con la evolución de cada condición en cada ronda de negociación: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Condición</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Ronda 1</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Ronda 2</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Ronda 3</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Estado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Renta (€/m²/mes)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18,00</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20,00</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19,00</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 negociación</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Superficie (m²)</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1.000</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1.000</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1.000</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Acordado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Duración contrato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5 años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5 años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5 años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Acordado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Carencia (meses)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2</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2</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3</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En negociación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Gastos comunes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3,50 €/m² aparte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Incluidos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Incluidos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 negociación</w:t>
            </w:r>
          </w:p>
        </w:tc>
      </w:tr>
    </w:tbl>
    <w:p>
      <w:pPr>
        <w:spacing w:after="120" w:before="120"/>
      </w:pPr>
    </w:p>
    <w:p>
      <w:pPr>
        <w:pStyle w:val="Heading3"/>
        <w:spacing w:after="120" w:before="260"/>
      </w:pPr>
      <w:r>
        <w:rPr>
          <w:rFonts w:ascii="Calibri" w:cs="Calibri" w:eastAsia="Calibri" w:hAnsi="Calibri"/>
          <w:b/>
          <w:bCs/>
          <w:color w:val="333333"/>
          <w:sz w:val="24"/>
          <w:szCs w:val="24"/>
        </w:rPr>
        <w:t xml:space="preserve">Estados de la negociación:</w:t>
      </w:r>
    </w:p>
    <w:p>
      <w:pPr>
        <w:pStyle w:val="ListParagraph"/>
        <w:numPr>
          <w:ilvl w:val="0"/>
          <w:numId w:val="1"/>
        </w:numPr>
        <w:spacing w:after="60" w:before="60"/>
      </w:pPr>
      <w:r>
        <w:rPr>
          <w:rFonts w:ascii="Calibri" w:cs="Calibri" w:eastAsia="Calibri" w:hAnsi="Calibri"/>
          <w:b/>
          <w:bCs/>
          <w:sz w:val="22"/>
          <w:szCs w:val="22"/>
        </w:rPr>
        <w:t xml:space="preserve">En negociación (↔): </w:t>
      </w:r>
      <w:r>
        <w:rPr>
          <w:rFonts w:ascii="Calibri" w:cs="Calibri" w:eastAsia="Calibri" w:hAnsi="Calibri"/>
          <w:sz w:val="22"/>
          <w:szCs w:val="22"/>
        </w:rPr>
        <w:t xml:space="preserve">Proceso activo con intercambio de propuestas.</w:t>
      </w:r>
    </w:p>
    <w:p>
      <w:pPr>
        <w:pStyle w:val="ListParagraph"/>
        <w:numPr>
          <w:ilvl w:val="0"/>
          <w:numId w:val="1"/>
        </w:numPr>
        <w:spacing w:after="60" w:before="60"/>
      </w:pPr>
      <w:r>
        <w:rPr>
          <w:rFonts w:ascii="Calibri" w:cs="Calibri" w:eastAsia="Calibri" w:hAnsi="Calibri"/>
          <w:b/>
          <w:bCs/>
          <w:sz w:val="22"/>
          <w:szCs w:val="22"/>
        </w:rPr>
        <w:t xml:space="preserve">Pendiente respuesta (⏳): </w:t>
      </w:r>
      <w:r>
        <w:rPr>
          <w:rFonts w:ascii="Calibri" w:cs="Calibri" w:eastAsia="Calibri" w:hAnsi="Calibri"/>
          <w:sz w:val="22"/>
          <w:szCs w:val="22"/>
        </w:rPr>
        <w:t xml:space="preserve">Savills espera respuesta de la contraparte.</w:t>
      </w:r>
    </w:p>
    <w:p>
      <w:pPr>
        <w:pStyle w:val="ListParagraph"/>
        <w:numPr>
          <w:ilvl w:val="0"/>
          <w:numId w:val="1"/>
        </w:numPr>
        <w:spacing w:after="60" w:before="60"/>
      </w:pPr>
      <w:r>
        <w:rPr>
          <w:rFonts w:ascii="Calibri" w:cs="Calibri" w:eastAsia="Calibri" w:hAnsi="Calibri"/>
          <w:b/>
          <w:bCs/>
          <w:sz w:val="22"/>
          <w:szCs w:val="22"/>
        </w:rPr>
        <w:t xml:space="preserve">Acuerdo alcanzado (✓): </w:t>
      </w:r>
      <w:r>
        <w:rPr>
          <w:rFonts w:ascii="Calibri" w:cs="Calibri" w:eastAsia="Calibri" w:hAnsi="Calibri"/>
          <w:sz w:val="22"/>
          <w:szCs w:val="22"/>
        </w:rPr>
        <w:t xml:space="preserve">Condiciones aceptadas por ambas partes.</w:t>
      </w:r>
    </w:p>
    <w:p>
      <w:pPr>
        <w:pStyle w:val="ListParagraph"/>
        <w:numPr>
          <w:ilvl w:val="0"/>
          <w:numId w:val="1"/>
        </w:numPr>
        <w:spacing w:after="60" w:before="60"/>
      </w:pPr>
      <w:r>
        <w:rPr>
          <w:rFonts w:ascii="Calibri" w:cs="Calibri" w:eastAsia="Calibri" w:hAnsi="Calibri"/>
          <w:b/>
          <w:bCs/>
          <w:sz w:val="22"/>
          <w:szCs w:val="22"/>
        </w:rPr>
        <w:t xml:space="preserve">Cancelada: </w:t>
      </w:r>
      <w:r>
        <w:rPr>
          <w:rFonts w:ascii="Calibri" w:cs="Calibri" w:eastAsia="Calibri" w:hAnsi="Calibri"/>
          <w:sz w:val="22"/>
          <w:szCs w:val="22"/>
        </w:rPr>
        <w:t xml:space="preserve">Negociación interrumpida sin acuerdo.</w:t>
      </w:r>
    </w:p>
    <w:p>
      <w:pPr>
        <w:pStyle w:val="Heading3"/>
        <w:spacing w:after="120" w:before="260"/>
      </w:pPr>
      <w:r>
        <w:rPr>
          <w:rFonts w:ascii="Calibri" w:cs="Calibri" w:eastAsia="Calibri" w:hAnsi="Calibri"/>
          <w:b/>
          <w:bCs/>
          <w:color w:val="333333"/>
          <w:sz w:val="24"/>
          <w:szCs w:val="24"/>
        </w:rPr>
        <w:t xml:space="preserve">Historial completo:</w:t>
      </w:r>
    </w:p>
    <w:p>
      <w:pPr>
        <w:spacing w:after="80" w:before="80"/>
      </w:pPr>
      <w:r>
        <w:rPr>
          <w:rFonts w:ascii="Calibri" w:cs="Calibri" w:eastAsia="Calibri" w:hAnsi="Calibri"/>
          <w:sz w:val="22"/>
          <w:szCs w:val="22"/>
        </w:rPr>
        <w:t xml:space="preserve">La pestaña 'Historial completo' registra cada evento de la negociación con fecha exacta e IP: creación, primer acceso al link por la contraparte, envío de ofertas, subida de documentos, mensajes enviados. Esto proporciona una auditoría completa del proceso.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2.6 Etapa 6 — Oportunidad</w:t>
      </w:r>
    </w:p>
    <w:p>
      <w:pPr>
        <w:spacing w:after="80" w:before="80"/>
      </w:pPr>
      <w:r>
        <w:rPr>
          <w:rFonts w:ascii="Calibri" w:cs="Calibri" w:eastAsia="Calibri" w:hAnsi="Calibri"/>
          <w:sz w:val="22"/>
          <w:szCs w:val="22"/>
        </w:rPr>
        <w:t xml:space="preserve">La etapa de Oportunidad representa el momento en que la negociación está suficientemente avanzada como para considerar el cierre muy probable. En el Ciclo 360° aparece marcada como 'WIP' (work in progress) — funcionalidad en desarrollo que se integrará con Microsoft Dynamics Oportunidades.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2.7 Etapa 7 — Instrucción</w:t>
      </w:r>
    </w:p>
    <w:p>
      <w:pPr>
        <w:spacing w:after="80" w:before="80"/>
      </w:pPr>
      <w:r>
        <w:rPr>
          <w:rFonts w:ascii="Calibri" w:cs="Calibri" w:eastAsia="Calibri" w:hAnsi="Calibri"/>
          <w:sz w:val="22"/>
          <w:szCs w:val="22"/>
        </w:rPr>
        <w:t xml:space="preserve">La Instrucción representa el cierre formal de la operación: firma del contrato de arrendamiento o compraventa e instrucción notarial. Este módulo está planificado para integrarse con Microsoft Dynamics. Una vez cerrada, la operación queda registrada en el historial de transacciones del Mandato correspondiente.</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3. Módulo Activos — Inventario de Inmuebles</w:t>
      </w:r>
    </w:p>
    <w:p>
      <w:pPr>
        <w:spacing w:after="80" w:before="80"/>
      </w:pPr>
      <w:r>
        <w:rPr>
          <w:rFonts w:ascii="Calibri" w:cs="Calibri" w:eastAsia="Calibri" w:hAnsi="Calibri"/>
          <w:sz w:val="22"/>
          <w:szCs w:val="22"/>
        </w:rPr>
        <w:t xml:space="preserve">El módulo de Activos es el inventario central del portfolio inmobiliario. Cada activo representa un inmueble físico y agrupa toda la información técnica, comercial y contractual relacionada con él.</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3.1 Lista de Activos</w:t>
      </w:r>
    </w:p>
    <w:p>
      <w:pPr>
        <w:pStyle w:val="Heading3"/>
        <w:spacing w:after="120" w:before="260"/>
      </w:pPr>
      <w:r>
        <w:rPr>
          <w:rFonts w:ascii="Calibri" w:cs="Calibri" w:eastAsia="Calibri" w:hAnsi="Calibri"/>
          <w:b/>
          <w:bCs/>
          <w:color w:val="333333"/>
          <w:sz w:val="24"/>
          <w:szCs w:val="24"/>
        </w:rPr>
        <w:t xml:space="preserve">Columnas de la tabla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Columna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Valores posibles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Texto/link</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Nombre del inmueble — abre la ficha al hacer clic</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P.E Avalon, Torre Glòries…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Área (m²)</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Número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Superficie bruta arrendable total</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 0</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Zona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Enum</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Zona de mercado principal</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M-30, A-1, 22@, Corredor Henares…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Sub-zona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Texto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División más específica dentro de la zona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Julián Camarillo, Alcobendas…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Ciudad</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Enum</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Ciudad donde se ubica el 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Madrid, Barcelona, Valencia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Uso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Enum</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Tipología principal del inmueble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Oficinas, Logístico, Retail, Residencial, Hoteles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Ocupación (%)</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Número+barra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 de superficie arrendada sobre total</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0–100</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Valor</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Texto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Valoración estimada del activo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130 M€</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Estado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Enum</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Situación comercial actual</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 En comercialización, Inactivo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Días comerc.</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Número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Días desde que está en comercialización activa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 0</w:t>
            </w:r>
          </w:p>
        </w:tc>
      </w:tr>
    </w:tbl>
    <w:p>
      <w:pPr>
        <w:spacing w:after="120" w:before="120"/>
      </w:pPr>
    </w:p>
    <w:p>
      <w:pPr>
        <w:pStyle w:val="Heading3"/>
        <w:spacing w:after="120" w:before="260"/>
      </w:pPr>
      <w:r>
        <w:rPr>
          <w:rFonts w:ascii="Calibri" w:cs="Calibri" w:eastAsia="Calibri" w:hAnsi="Calibri"/>
          <w:b/>
          <w:bCs/>
          <w:color w:val="333333"/>
          <w:sz w:val="24"/>
          <w:szCs w:val="24"/>
        </w:rPr>
        <w:t xml:space="preserve">Filtros avanzados disponibles</w:t>
      </w:r>
    </w:p>
    <w:p>
      <w:pPr>
        <w:pStyle w:val="ListParagraph"/>
        <w:numPr>
          <w:ilvl w:val="0"/>
          <w:numId w:val="1"/>
        </w:numPr>
        <w:spacing w:after="60" w:before="60"/>
      </w:pPr>
      <w:r>
        <w:rPr>
          <w:rFonts w:ascii="Calibri" w:cs="Calibri" w:eastAsia="Calibri" w:hAnsi="Calibri"/>
          <w:b/>
          <w:bCs/>
          <w:sz w:val="22"/>
          <w:szCs w:val="22"/>
        </w:rPr>
        <w:t xml:space="preserve">Uso: </w:t>
      </w:r>
      <w:r>
        <w:rPr>
          <w:rFonts w:ascii="Calibri" w:cs="Calibri" w:eastAsia="Calibri" w:hAnsi="Calibri"/>
          <w:sz w:val="22"/>
          <w:szCs w:val="22"/>
        </w:rPr>
        <w:t xml:space="preserve">Selección múltiple de tipologías.</w:t>
      </w:r>
    </w:p>
    <w:p>
      <w:pPr>
        <w:pStyle w:val="ListParagraph"/>
        <w:numPr>
          <w:ilvl w:val="0"/>
          <w:numId w:val="1"/>
        </w:numPr>
        <w:spacing w:after="60" w:before="60"/>
      </w:pPr>
      <w:r>
        <w:rPr>
          <w:rFonts w:ascii="Calibri" w:cs="Calibri" w:eastAsia="Calibri" w:hAnsi="Calibri"/>
          <w:b/>
          <w:bCs/>
          <w:sz w:val="22"/>
          <w:szCs w:val="22"/>
        </w:rPr>
        <w:t xml:space="preserve">Estado: </w:t>
      </w:r>
      <w:r>
        <w:rPr>
          <w:rFonts w:ascii="Calibri" w:cs="Calibri" w:eastAsia="Calibri" w:hAnsi="Calibri"/>
          <w:sz w:val="22"/>
          <w:szCs w:val="22"/>
        </w:rPr>
        <w:t xml:space="preserve">Activo / En comercialización / Inactivo.</w:t>
      </w:r>
    </w:p>
    <w:p>
      <w:pPr>
        <w:pStyle w:val="ListParagraph"/>
        <w:numPr>
          <w:ilvl w:val="0"/>
          <w:numId w:val="1"/>
        </w:numPr>
        <w:spacing w:after="60" w:before="60"/>
      </w:pPr>
      <w:r>
        <w:rPr>
          <w:rFonts w:ascii="Calibri" w:cs="Calibri" w:eastAsia="Calibri" w:hAnsi="Calibri"/>
          <w:b/>
          <w:bCs/>
          <w:sz w:val="22"/>
          <w:szCs w:val="22"/>
        </w:rPr>
        <w:t xml:space="preserve">Ciudad: </w:t>
      </w:r>
      <w:r>
        <w:rPr>
          <w:rFonts w:ascii="Calibri" w:cs="Calibri" w:eastAsia="Calibri" w:hAnsi="Calibri"/>
          <w:sz w:val="22"/>
          <w:szCs w:val="22"/>
        </w:rPr>
        <w:t xml:space="preserve">Madrid / Barcelona / Valencia.</w:t>
      </w:r>
    </w:p>
    <w:p>
      <w:pPr>
        <w:pStyle w:val="ListParagraph"/>
        <w:numPr>
          <w:ilvl w:val="0"/>
          <w:numId w:val="1"/>
        </w:numPr>
        <w:spacing w:after="60" w:before="60"/>
      </w:pPr>
      <w:r>
        <w:rPr>
          <w:rFonts w:ascii="Calibri" w:cs="Calibri" w:eastAsia="Calibri" w:hAnsi="Calibri"/>
          <w:b/>
          <w:bCs/>
          <w:sz w:val="22"/>
          <w:szCs w:val="22"/>
        </w:rPr>
        <w:t xml:space="preserve">Zona: </w:t>
      </w:r>
      <w:r>
        <w:rPr>
          <w:rFonts w:ascii="Calibri" w:cs="Calibri" w:eastAsia="Calibri" w:hAnsi="Calibri"/>
          <w:sz w:val="22"/>
          <w:szCs w:val="22"/>
        </w:rPr>
        <w:t xml:space="preserve">Selección de zona de mercado.</w:t>
      </w:r>
    </w:p>
    <w:p>
      <w:pPr>
        <w:pStyle w:val="ListParagraph"/>
        <w:numPr>
          <w:ilvl w:val="0"/>
          <w:numId w:val="1"/>
        </w:numPr>
        <w:spacing w:after="60" w:before="60"/>
      </w:pPr>
      <w:r>
        <w:rPr>
          <w:rFonts w:ascii="Calibri" w:cs="Calibri" w:eastAsia="Calibri" w:hAnsi="Calibri"/>
          <w:b/>
          <w:bCs/>
          <w:sz w:val="22"/>
          <w:szCs w:val="22"/>
        </w:rPr>
        <w:t xml:space="preserve">Área mín/máx: </w:t>
      </w:r>
      <w:r>
        <w:rPr>
          <w:rFonts w:ascii="Calibri" w:cs="Calibri" w:eastAsia="Calibri" w:hAnsi="Calibri"/>
          <w:sz w:val="22"/>
          <w:szCs w:val="22"/>
        </w:rPr>
        <w:t xml:space="preserve">Rango de superficie en m².</w:t>
      </w:r>
    </w:p>
    <w:p>
      <w:pPr>
        <w:pStyle w:val="ListParagraph"/>
        <w:numPr>
          <w:ilvl w:val="0"/>
          <w:numId w:val="1"/>
        </w:numPr>
        <w:spacing w:after="60" w:before="60"/>
      </w:pPr>
      <w:r>
        <w:rPr>
          <w:rFonts w:ascii="Calibri" w:cs="Calibri" w:eastAsia="Calibri" w:hAnsi="Calibri"/>
          <w:b/>
          <w:bCs/>
          <w:sz w:val="22"/>
          <w:szCs w:val="22"/>
        </w:rPr>
        <w:t xml:space="preserve">Ocupación mín/máx: </w:t>
      </w:r>
      <w:r>
        <w:rPr>
          <w:rFonts w:ascii="Calibri" w:cs="Calibri" w:eastAsia="Calibri" w:hAnsi="Calibri"/>
          <w:sz w:val="22"/>
          <w:szCs w:val="22"/>
        </w:rPr>
        <w:t xml:space="preserve">Rango de ocupación en %.</w:t>
      </w:r>
    </w:p>
    <w:p>
      <w:pPr>
        <w:spacing w:after="80" w:before="80"/>
      </w:pPr>
      <w:r>
        <w:rPr>
          <w:rFonts w:ascii="Calibri" w:cs="Calibri" w:eastAsia="Calibri" w:hAnsi="Calibri"/>
          <w:sz w:val="22"/>
          <w:szCs w:val="22"/>
        </w:rPr>
        <w:t xml:space="preserve">Los filtros se aplican en tiempo real sobre los datos. Un badge contador muestra cuántos filtros están activos y un botón 'Limpiar' los elimina todos de una vez.</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3.2 Ficha de Activo — Información General</w:t>
      </w:r>
    </w:p>
    <w:p>
      <w:pPr>
        <w:spacing w:after="80" w:before="80"/>
      </w:pPr>
      <w:r>
        <w:rPr>
          <w:rFonts w:ascii="Calibri" w:cs="Calibri" w:eastAsia="Calibri" w:hAnsi="Calibri"/>
          <w:sz w:val="22"/>
          <w:szCs w:val="22"/>
        </w:rPr>
        <w:t xml:space="preserve">La cabecera de la ficha muestra: código de referencia (MAD-OF-00189), nombre del activo, estado actual, uso, zona y superficie total. Debajo se organiza en 9 pestañas.</w:t>
      </w:r>
    </w:p>
    <w:p>
      <w:pPr>
        <w:spacing w:after="120" w:before="120"/>
      </w:pPr>
    </w:p>
    <w:p>
      <w:pPr>
        <w:pStyle w:val="Heading3"/>
        <w:spacing w:after="120" w:before="260"/>
      </w:pPr>
      <w:r>
        <w:rPr>
          <w:rFonts w:ascii="Calibri" w:cs="Calibri" w:eastAsia="Calibri" w:hAnsi="Calibri"/>
          <w:b/>
          <w:bCs/>
          <w:color w:val="333333"/>
          <w:sz w:val="24"/>
          <w:szCs w:val="24"/>
        </w:rPr>
        <w:t xml:space="preserve">Pestaña: Información general</w:t>
      </w:r>
    </w:p>
    <w:p>
      <w:pPr>
        <w:pStyle w:val="ListParagraph"/>
        <w:numPr>
          <w:ilvl w:val="0"/>
          <w:numId w:val="1"/>
        </w:numPr>
        <w:spacing w:after="60" w:before="60"/>
      </w:pPr>
      <w:r>
        <w:rPr>
          <w:rFonts w:ascii="Calibri" w:cs="Calibri" w:eastAsia="Calibri" w:hAnsi="Calibri"/>
          <w:b/>
          <w:bCs/>
          <w:sz w:val="22"/>
          <w:szCs w:val="22"/>
        </w:rPr>
        <w:t xml:space="preserve">Datos maestros: </w:t>
      </w:r>
      <w:r>
        <w:rPr>
          <w:rFonts w:ascii="Calibri" w:cs="Calibri" w:eastAsia="Calibri" w:hAnsi="Calibri"/>
          <w:sz w:val="22"/>
          <w:szCs w:val="22"/>
        </w:rPr>
        <w:t xml:space="preserve">Nombre, código de referencia, fecha de alta, responsable, equipo.</w:t>
      </w:r>
    </w:p>
    <w:p>
      <w:pPr>
        <w:pStyle w:val="ListParagraph"/>
        <w:numPr>
          <w:ilvl w:val="0"/>
          <w:numId w:val="1"/>
        </w:numPr>
        <w:spacing w:after="60" w:before="60"/>
      </w:pPr>
      <w:r>
        <w:rPr>
          <w:rFonts w:ascii="Calibri" w:cs="Calibri" w:eastAsia="Calibri" w:hAnsi="Calibri"/>
          <w:b/>
          <w:bCs/>
          <w:sz w:val="22"/>
          <w:szCs w:val="22"/>
        </w:rPr>
        <w:t xml:space="preserve">Localización: </w:t>
      </w:r>
      <w:r>
        <w:rPr>
          <w:rFonts w:ascii="Calibri" w:cs="Calibri" w:eastAsia="Calibri" w:hAnsi="Calibri"/>
          <w:sz w:val="22"/>
          <w:szCs w:val="22"/>
        </w:rPr>
        <w:t xml:space="preserve">Dirección completa, coordenadas GPS, provincia, municipio, código postal.</w:t>
      </w:r>
    </w:p>
    <w:p>
      <w:pPr>
        <w:pStyle w:val="ListParagraph"/>
        <w:numPr>
          <w:ilvl w:val="0"/>
          <w:numId w:val="1"/>
        </w:numPr>
        <w:spacing w:after="60" w:before="60"/>
      </w:pPr>
      <w:r>
        <w:rPr>
          <w:rFonts w:ascii="Calibri" w:cs="Calibri" w:eastAsia="Calibri" w:hAnsi="Calibri"/>
          <w:b/>
          <w:bCs/>
          <w:sz w:val="22"/>
          <w:szCs w:val="22"/>
        </w:rPr>
        <w:t xml:space="preserve">Descripción: </w:t>
      </w:r>
      <w:r>
        <w:rPr>
          <w:rFonts w:ascii="Calibri" w:cs="Calibri" w:eastAsia="Calibri" w:hAnsi="Calibri"/>
          <w:sz w:val="22"/>
          <w:szCs w:val="22"/>
        </w:rPr>
        <w:t xml:space="preserve">Texto libre descriptivo del inmueble para uso interno y comercial.</w:t>
      </w:r>
    </w:p>
    <w:p>
      <w:pPr>
        <w:pStyle w:val="ListParagraph"/>
        <w:numPr>
          <w:ilvl w:val="0"/>
          <w:numId w:val="1"/>
        </w:numPr>
        <w:spacing w:after="60" w:before="60"/>
      </w:pPr>
      <w:r>
        <w:rPr>
          <w:rFonts w:ascii="Calibri" w:cs="Calibri" w:eastAsia="Calibri" w:hAnsi="Calibri"/>
          <w:b/>
          <w:bCs/>
          <w:sz w:val="22"/>
          <w:szCs w:val="22"/>
        </w:rPr>
        <w:t xml:space="preserve">Identificación fiscal: </w:t>
      </w:r>
      <w:r>
        <w:rPr>
          <w:rFonts w:ascii="Calibri" w:cs="Calibri" w:eastAsia="Calibri" w:hAnsi="Calibri"/>
          <w:sz w:val="22"/>
          <w:szCs w:val="22"/>
        </w:rPr>
        <w:t xml:space="preserve">Referencia catastral, CIF del propietario.</w:t>
      </w:r>
    </w:p>
    <w:p>
      <w:pPr>
        <w:spacing w:after="120" w:before="120"/>
      </w:pPr>
    </w:p>
    <w:p>
      <w:pPr>
        <w:pStyle w:val="Heading3"/>
        <w:spacing w:after="120" w:before="260"/>
      </w:pPr>
      <w:r>
        <w:rPr>
          <w:rFonts w:ascii="Calibri" w:cs="Calibri" w:eastAsia="Calibri" w:hAnsi="Calibri"/>
          <w:b/>
          <w:bCs/>
          <w:color w:val="333333"/>
          <w:sz w:val="24"/>
          <w:szCs w:val="24"/>
        </w:rPr>
        <w:t xml:space="preserve">Pestaña: Características</w:t>
      </w:r>
    </w:p>
    <w:p>
      <w:pPr>
        <w:spacing w:after="80" w:before="80"/>
      </w:pPr>
      <w:r>
        <w:rPr>
          <w:rFonts w:ascii="Calibri" w:cs="Calibri" w:eastAsia="Calibri" w:hAnsi="Calibri"/>
          <w:sz w:val="22"/>
          <w:szCs w:val="22"/>
        </w:rPr>
        <w:t xml:space="preserve">Organizada en subgrupos:</w:t>
      </w:r>
    </w:p>
    <w:p>
      <w:pPr>
        <w:pStyle w:val="ListParagraph"/>
        <w:numPr>
          <w:ilvl w:val="0"/>
          <w:numId w:val="1"/>
        </w:numPr>
        <w:spacing w:after="60" w:before="60"/>
      </w:pPr>
      <w:r>
        <w:rPr>
          <w:rFonts w:ascii="Calibri" w:cs="Calibri" w:eastAsia="Calibri" w:hAnsi="Calibri"/>
          <w:b/>
          <w:bCs/>
          <w:sz w:val="22"/>
          <w:szCs w:val="22"/>
        </w:rPr>
        <w:t xml:space="preserve">Estado constructivo: </w:t>
      </w:r>
      <w:r>
        <w:rPr>
          <w:rFonts w:ascii="Calibri" w:cs="Calibri" w:eastAsia="Calibri" w:hAnsi="Calibri"/>
          <w:sz w:val="22"/>
          <w:szCs w:val="22"/>
        </w:rPr>
        <w:t xml:space="preserve">Año de construcción, año de última rehabilitación, número de edificios, plantas sobre rasante, plantas bajo rasante.</w:t>
      </w:r>
    </w:p>
    <w:p>
      <w:pPr>
        <w:pStyle w:val="ListParagraph"/>
        <w:numPr>
          <w:ilvl w:val="0"/>
          <w:numId w:val="1"/>
        </w:numPr>
        <w:spacing w:after="60" w:before="60"/>
      </w:pPr>
      <w:r>
        <w:rPr>
          <w:rFonts w:ascii="Calibri" w:cs="Calibri" w:eastAsia="Calibri" w:hAnsi="Calibri"/>
          <w:b/>
          <w:bCs/>
          <w:sz w:val="22"/>
          <w:szCs w:val="22"/>
        </w:rPr>
        <w:t xml:space="preserve">Superficies: </w:t>
      </w:r>
      <w:r>
        <w:rPr>
          <w:rFonts w:ascii="Calibri" w:cs="Calibri" w:eastAsia="Calibri" w:hAnsi="Calibri"/>
          <w:sz w:val="22"/>
          <w:szCs w:val="22"/>
        </w:rPr>
        <w:t xml:space="preserve">SBA total, superficie neta, ratio de pérdidas (%), planta tipo (m²), superficie parcela, ocupación en parcela.</w:t>
      </w:r>
    </w:p>
    <w:p>
      <w:pPr>
        <w:pStyle w:val="ListParagraph"/>
        <w:numPr>
          <w:ilvl w:val="0"/>
          <w:numId w:val="1"/>
        </w:numPr>
        <w:spacing w:after="60" w:before="60"/>
      </w:pPr>
      <w:r>
        <w:rPr>
          <w:rFonts w:ascii="Calibri" w:cs="Calibri" w:eastAsia="Calibri" w:hAnsi="Calibri"/>
          <w:b/>
          <w:bCs/>
          <w:sz w:val="22"/>
          <w:szCs w:val="22"/>
        </w:rPr>
        <w:t xml:space="preserve">Transporte: </w:t>
      </w:r>
      <w:r>
        <w:rPr>
          <w:rFonts w:ascii="Calibri" w:cs="Calibri" w:eastAsia="Calibri" w:hAnsi="Calibri"/>
          <w:sz w:val="22"/>
          <w:szCs w:val="22"/>
        </w:rPr>
        <w:t xml:space="preserve">Acceso en metro (líneas y estaciones próximas), líneas de autobús, acceso en coche (minutos desde autopista), estaciones de bici.</w:t>
      </w:r>
    </w:p>
    <w:p>
      <w:pPr>
        <w:pStyle w:val="ListParagraph"/>
        <w:numPr>
          <w:ilvl w:val="0"/>
          <w:numId w:val="1"/>
        </w:numPr>
        <w:spacing w:after="60" w:before="60"/>
      </w:pPr>
      <w:r>
        <w:rPr>
          <w:rFonts w:ascii="Calibri" w:cs="Calibri" w:eastAsia="Calibri" w:hAnsi="Calibri"/>
          <w:b/>
          <w:bCs/>
          <w:sz w:val="22"/>
          <w:szCs w:val="22"/>
        </w:rPr>
        <w:t xml:space="preserve">Normativa / ESG: </w:t>
      </w:r>
      <w:r>
        <w:rPr>
          <w:rFonts w:ascii="Calibri" w:cs="Calibri" w:eastAsia="Calibri" w:hAnsi="Calibri"/>
          <w:sz w:val="22"/>
          <w:szCs w:val="22"/>
        </w:rPr>
        <w:t xml:space="preserve">Certificación energética (A-G), certificación LEED (Platinum/Gold/Silver/Certified), BREEAM (Outstanding/Excellent/Very Good/Good), calificación ESG, consumo energético (kWh/m²/año).</w:t>
      </w:r>
    </w:p>
    <w:p>
      <w:pPr>
        <w:pStyle w:val="ListParagraph"/>
        <w:numPr>
          <w:ilvl w:val="0"/>
          <w:numId w:val="1"/>
        </w:numPr>
        <w:spacing w:after="60" w:before="60"/>
      </w:pPr>
      <w:r>
        <w:rPr>
          <w:rFonts w:ascii="Calibri" w:cs="Calibri" w:eastAsia="Calibri" w:hAnsi="Calibri"/>
          <w:b/>
          <w:bCs/>
          <w:sz w:val="22"/>
          <w:szCs w:val="22"/>
        </w:rPr>
        <w:t xml:space="preserve">Características generales: </w:t>
      </w:r>
      <w:r>
        <w:rPr>
          <w:rFonts w:ascii="Calibri" w:cs="Calibri" w:eastAsia="Calibri" w:hAnsi="Calibri"/>
          <w:sz w:val="22"/>
          <w:szCs w:val="22"/>
        </w:rPr>
        <w:t xml:space="preserve">Altura libre (m), módulo mínimo alquilable (m²), suelo técnico (sí/no), climatización (HVAC/VRV/Fan-coil), sistema contra incendios, control de accesos, seguridad 24h.</w:t>
      </w:r>
    </w:p>
    <w:p>
      <w:pPr>
        <w:pStyle w:val="ListParagraph"/>
        <w:numPr>
          <w:ilvl w:val="0"/>
          <w:numId w:val="1"/>
        </w:numPr>
        <w:spacing w:after="60" w:before="60"/>
      </w:pPr>
      <w:r>
        <w:rPr>
          <w:rFonts w:ascii="Calibri" w:cs="Calibri" w:eastAsia="Calibri" w:hAnsi="Calibri"/>
          <w:b/>
          <w:bCs/>
          <w:sz w:val="22"/>
          <w:szCs w:val="22"/>
        </w:rPr>
        <w:t xml:space="preserve">Características de oficina: </w:t>
      </w:r>
      <w:r>
        <w:rPr>
          <w:rFonts w:ascii="Calibri" w:cs="Calibri" w:eastAsia="Calibri" w:hAnsi="Calibri"/>
          <w:sz w:val="22"/>
          <w:szCs w:val="22"/>
        </w:rPr>
        <w:t xml:space="preserve">Configuración (diáfana/celularizable), falso techo (sí/no), luminosidad, terrazas o zonas exteriores.</w:t>
      </w:r>
    </w:p>
    <w:p>
      <w:pPr>
        <w:spacing w:after="120" w:before="120"/>
      </w:pPr>
    </w:p>
    <w:p>
      <w:pPr>
        <w:pStyle w:val="Heading3"/>
        <w:spacing w:after="120" w:before="260"/>
      </w:pPr>
      <w:r>
        <w:rPr>
          <w:rFonts w:ascii="Calibri" w:cs="Calibri" w:eastAsia="Calibri" w:hAnsi="Calibri"/>
          <w:b/>
          <w:bCs/>
          <w:color w:val="333333"/>
          <w:sz w:val="24"/>
          <w:szCs w:val="24"/>
        </w:rPr>
        <w:t xml:space="preserve">Pestaña: Stacking Plan</w:t>
      </w:r>
    </w:p>
    <w:p>
      <w:pPr>
        <w:spacing w:after="80" w:before="80"/>
      </w:pPr>
      <w:r>
        <w:rPr>
          <w:rFonts w:ascii="Calibri" w:cs="Calibri" w:eastAsia="Calibri" w:hAnsi="Calibri"/>
          <w:sz w:val="22"/>
          <w:szCs w:val="22"/>
        </w:rPr>
        <w:t xml:space="preserve">Herramienta de visualización que representa el edificio como una columna de plantas con el estado de ocupación de cada unidad.</w:t>
      </w:r>
    </w:p>
    <w:p>
      <w:pPr>
        <w:pStyle w:val="ListParagraph"/>
        <w:numPr>
          <w:ilvl w:val="0"/>
          <w:numId w:val="1"/>
        </w:numPr>
        <w:spacing w:after="60" w:before="60"/>
      </w:pPr>
      <w:r>
        <w:rPr>
          <w:rFonts w:ascii="Calibri" w:cs="Calibri" w:eastAsia="Calibri" w:hAnsi="Calibri"/>
          <w:b/>
          <w:bCs/>
          <w:sz w:val="22"/>
          <w:szCs w:val="22"/>
        </w:rPr>
        <w:t xml:space="preserve">Codificación por colores: </w:t>
      </w:r>
      <w:r>
        <w:rPr>
          <w:rFonts w:ascii="Calibri" w:cs="Calibri" w:eastAsia="Calibri" w:hAnsi="Calibri"/>
          <w:sz w:val="22"/>
          <w:szCs w:val="22"/>
        </w:rPr>
        <w:t xml:space="preserve">Cada arrendatario tiene un color identificativo asignado; los espacios vacíos aparecen en gris claro.</w:t>
      </w:r>
    </w:p>
    <w:p>
      <w:pPr>
        <w:pStyle w:val="ListParagraph"/>
        <w:numPr>
          <w:ilvl w:val="0"/>
          <w:numId w:val="1"/>
        </w:numPr>
        <w:spacing w:after="60" w:before="60"/>
      </w:pPr>
      <w:r>
        <w:rPr>
          <w:rFonts w:ascii="Calibri" w:cs="Calibri" w:eastAsia="Calibri" w:hAnsi="Calibri"/>
          <w:b/>
          <w:bCs/>
          <w:sz w:val="22"/>
          <w:szCs w:val="22"/>
        </w:rPr>
        <w:t xml:space="preserve">Información por unidad: </w:t>
      </w:r>
      <w:r>
        <w:rPr>
          <w:rFonts w:ascii="Calibri" w:cs="Calibri" w:eastAsia="Calibri" w:hAnsi="Calibri"/>
          <w:sz w:val="22"/>
          <w:szCs w:val="22"/>
        </w:rPr>
        <w:t xml:space="preserve">Nombre del arrendatario, m² de la unidad, renta mensual, fecha de vencimiento del contrato.</w:t>
      </w:r>
    </w:p>
    <w:p>
      <w:pPr>
        <w:pStyle w:val="ListParagraph"/>
        <w:numPr>
          <w:ilvl w:val="0"/>
          <w:numId w:val="1"/>
        </w:numPr>
        <w:spacing w:after="60" w:before="60"/>
      </w:pPr>
      <w:r>
        <w:rPr>
          <w:rFonts w:ascii="Calibri" w:cs="Calibri" w:eastAsia="Calibri" w:hAnsi="Calibri"/>
          <w:b/>
          <w:bCs/>
          <w:sz w:val="22"/>
          <w:szCs w:val="22"/>
        </w:rPr>
        <w:t xml:space="preserve">Break clauses: </w:t>
      </w:r>
      <w:r>
        <w:rPr>
          <w:rFonts w:ascii="Calibri" w:cs="Calibri" w:eastAsia="Calibri" w:hAnsi="Calibri"/>
          <w:sz w:val="22"/>
          <w:szCs w:val="22"/>
        </w:rPr>
        <w:t xml:space="preserve">Las unidades con break option próxima se marcan en ámbar; las vencidas en rojo.</w:t>
      </w:r>
    </w:p>
    <w:p>
      <w:pPr>
        <w:pStyle w:val="ListParagraph"/>
        <w:numPr>
          <w:ilvl w:val="0"/>
          <w:numId w:val="1"/>
        </w:numPr>
        <w:spacing w:after="60" w:before="60"/>
      </w:pPr>
      <w:r>
        <w:rPr>
          <w:rFonts w:ascii="Calibri" w:cs="Calibri" w:eastAsia="Calibri" w:hAnsi="Calibri"/>
          <w:b/>
          <w:bCs/>
          <w:sz w:val="22"/>
          <w:szCs w:val="22"/>
        </w:rPr>
        <w:t xml:space="preserve">Edición: </w:t>
      </w:r>
      <w:r>
        <w:rPr>
          <w:rFonts w:ascii="Calibri" w:cs="Calibri" w:eastAsia="Calibri" w:hAnsi="Calibri"/>
          <w:sz w:val="22"/>
          <w:szCs w:val="22"/>
        </w:rPr>
        <w:t xml:space="preserve">Desde el stacking plan se puede añadir o modificar unidades individuales sin salir de la ficha del activo.</w:t>
      </w:r>
    </w:p>
    <w:p>
      <w:pPr>
        <w:pStyle w:val="ListParagraph"/>
        <w:numPr>
          <w:ilvl w:val="0"/>
          <w:numId w:val="1"/>
        </w:numPr>
        <w:spacing w:after="60" w:before="60"/>
      </w:pPr>
      <w:r>
        <w:rPr>
          <w:rFonts w:ascii="Calibri" w:cs="Calibri" w:eastAsia="Calibri" w:hAnsi="Calibri"/>
          <w:b/>
          <w:bCs/>
          <w:sz w:val="22"/>
          <w:szCs w:val="22"/>
        </w:rPr>
        <w:t xml:space="preserve">Estadísticas resumen: </w:t>
      </w:r>
      <w:r>
        <w:rPr>
          <w:rFonts w:ascii="Calibri" w:cs="Calibri" w:eastAsia="Calibri" w:hAnsi="Calibri"/>
          <w:sz w:val="22"/>
          <w:szCs w:val="22"/>
        </w:rPr>
        <w:t xml:space="preserve">Total m² oficinas, m² disponibles, rango de rentas (desde €X hasta €Y/m²/mes).</w:t>
      </w:r>
    </w:p>
    <w:p>
      <w:pPr>
        <w:spacing w:after="120" w:before="120"/>
      </w:pPr>
    </w:p>
    <w:p>
      <w:pPr>
        <w:pStyle w:val="Heading3"/>
        <w:spacing w:after="120" w:before="260"/>
      </w:pPr>
      <w:r>
        <w:rPr>
          <w:rFonts w:ascii="Calibri" w:cs="Calibri" w:eastAsia="Calibri" w:hAnsi="Calibri"/>
          <w:b/>
          <w:bCs/>
          <w:color w:val="333333"/>
          <w:sz w:val="24"/>
          <w:szCs w:val="24"/>
        </w:rPr>
        <w:t xml:space="preserve">Pestaña: Propietarios y Arrendatarios</w:t>
      </w:r>
    </w:p>
    <w:p>
      <w:pPr>
        <w:spacing w:after="80" w:before="80"/>
      </w:pPr>
      <w:r>
        <w:rPr>
          <w:rFonts w:ascii="Calibri" w:cs="Calibri" w:eastAsia="Calibri" w:hAnsi="Calibri"/>
          <w:sz w:val="22"/>
          <w:szCs w:val="22"/>
        </w:rPr>
        <w:t xml:space="preserve">Tabla combinada que muestra todos los ocupantes del inmueble, tanto los propietarios (si hay varios en régimen de propiedad horizontal) como los arrendatarios con sus datos contractuales básicos: inicio, fin, break option y renta.</w:t>
      </w:r>
    </w:p>
    <w:p>
      <w:pPr>
        <w:spacing w:after="120" w:before="120"/>
      </w:pPr>
    </w:p>
    <w:p>
      <w:pPr>
        <w:pStyle w:val="Heading3"/>
        <w:spacing w:after="120" w:before="260"/>
      </w:pPr>
      <w:r>
        <w:rPr>
          <w:rFonts w:ascii="Calibri" w:cs="Calibri" w:eastAsia="Calibri" w:hAnsi="Calibri"/>
          <w:b/>
          <w:bCs/>
          <w:color w:val="333333"/>
          <w:sz w:val="24"/>
          <w:szCs w:val="24"/>
        </w:rPr>
        <w:t xml:space="preserve">Pestaña: Plazas de Aparcamiento</w:t>
      </w:r>
    </w:p>
    <w:p>
      <w:pPr>
        <w:pStyle w:val="ListParagraph"/>
        <w:numPr>
          <w:ilvl w:val="0"/>
          <w:numId w:val="1"/>
        </w:numPr>
        <w:spacing w:after="60" w:before="60"/>
      </w:pPr>
      <w:r>
        <w:rPr>
          <w:rFonts w:ascii="Calibri" w:cs="Calibri" w:eastAsia="Calibri" w:hAnsi="Calibri"/>
          <w:b/>
          <w:bCs/>
          <w:sz w:val="22"/>
          <w:szCs w:val="22"/>
        </w:rPr>
        <w:t xml:space="preserve">Campos: </w:t>
      </w:r>
      <w:r>
        <w:rPr>
          <w:rFonts w:ascii="Calibri" w:cs="Calibri" w:eastAsia="Calibri" w:hAnsi="Calibri"/>
          <w:sz w:val="22"/>
          <w:szCs w:val="22"/>
        </w:rPr>
        <w:t xml:space="preserve">Tipo (simple/dúplex/moto), modalidad (interior/exterior), vehículo (coche/moto/bici), número total de plazas disponibles, precio de alquiler por plaza/mes.</w:t>
      </w:r>
    </w:p>
    <w:p>
      <w:pPr>
        <w:spacing w:after="120" w:before="120"/>
      </w:pPr>
    </w:p>
    <w:p>
      <w:pPr>
        <w:pStyle w:val="Heading3"/>
        <w:spacing w:after="120" w:before="260"/>
      </w:pPr>
      <w:r>
        <w:rPr>
          <w:rFonts w:ascii="Calibri" w:cs="Calibri" w:eastAsia="Calibri" w:hAnsi="Calibri"/>
          <w:b/>
          <w:bCs/>
          <w:color w:val="333333"/>
          <w:sz w:val="24"/>
          <w:szCs w:val="24"/>
        </w:rPr>
        <w:t xml:space="preserve">Pestaña: Fotografías</w:t>
      </w:r>
    </w:p>
    <w:p>
      <w:pPr>
        <w:spacing w:after="80" w:before="80"/>
      </w:pPr>
      <w:r>
        <w:rPr>
          <w:rFonts w:ascii="Calibri" w:cs="Calibri" w:eastAsia="Calibri" w:hAnsi="Calibri"/>
          <w:sz w:val="22"/>
          <w:szCs w:val="22"/>
        </w:rPr>
        <w:t xml:space="preserve">Galería multimedia para subir y organizar imágenes del inmueble (fachada, interior, planta tipo, instalaciones). Las imágenes se utilizan también en las fichas comerciales generadas automáticamente.</w:t>
      </w:r>
    </w:p>
    <w:p>
      <w:pPr>
        <w:spacing w:after="120" w:before="120"/>
      </w:pPr>
    </w:p>
    <w:p>
      <w:pPr>
        <w:pStyle w:val="Heading3"/>
        <w:spacing w:after="120" w:before="260"/>
      </w:pPr>
      <w:r>
        <w:rPr>
          <w:rFonts w:ascii="Calibri" w:cs="Calibri" w:eastAsia="Calibri" w:hAnsi="Calibri"/>
          <w:b/>
          <w:bCs/>
          <w:color w:val="333333"/>
          <w:sz w:val="24"/>
          <w:szCs w:val="24"/>
        </w:rPr>
        <w:t xml:space="preserve">Pestaña: Documentos</w:t>
      </w:r>
    </w:p>
    <w:p>
      <w:pPr>
        <w:spacing w:after="80" w:before="80"/>
      </w:pPr>
      <w:r>
        <w:rPr>
          <w:rFonts w:ascii="Calibri" w:cs="Calibri" w:eastAsia="Calibri" w:hAnsi="Calibri"/>
          <w:sz w:val="22"/>
          <w:szCs w:val="22"/>
        </w:rPr>
        <w:t xml:space="preserve">Repositorio de archivos adjuntos clasificado por tipo: planos (AutoCAD/PDF), memoria descriptiva, certificados técnicos (energético, LEED, BREEAM), contrato de mandato, presentación comercial.</w:t>
      </w:r>
    </w:p>
    <w:p>
      <w:pPr>
        <w:spacing w:after="120" w:before="120"/>
      </w:pPr>
    </w:p>
    <w:p>
      <w:pPr>
        <w:pStyle w:val="Heading3"/>
        <w:spacing w:after="120" w:before="260"/>
      </w:pPr>
      <w:r>
        <w:rPr>
          <w:rFonts w:ascii="Calibri" w:cs="Calibri" w:eastAsia="Calibri" w:hAnsi="Calibri"/>
          <w:b/>
          <w:bCs/>
          <w:color w:val="333333"/>
          <w:sz w:val="24"/>
          <w:szCs w:val="24"/>
        </w:rPr>
        <w:t xml:space="preserve">Pestaña: Vista 360°</w:t>
      </w:r>
    </w:p>
    <w:p>
      <w:pPr>
        <w:spacing w:after="80" w:before="80"/>
      </w:pPr>
      <w:r>
        <w:rPr>
          <w:rFonts w:ascii="Calibri" w:cs="Calibri" w:eastAsia="Calibri" w:hAnsi="Calibri"/>
          <w:sz w:val="22"/>
          <w:szCs w:val="22"/>
        </w:rPr>
        <w:t xml:space="preserve">Integración con visor panorámico para mostrar recorridos virtuales del inmueble. Permite al cliente explorar el espacio sin necesidad de visita presencial.</w:t>
      </w:r>
    </w:p>
    <w:p>
      <w:pPr>
        <w:spacing w:after="120" w:before="120"/>
      </w:pPr>
    </w:p>
    <w:p>
      <w:pPr>
        <w:pStyle w:val="Heading3"/>
        <w:spacing w:after="120" w:before="260"/>
      </w:pPr>
      <w:r>
        <w:rPr>
          <w:rFonts w:ascii="Calibri" w:cs="Calibri" w:eastAsia="Calibri" w:hAnsi="Calibri"/>
          <w:b/>
          <w:bCs/>
          <w:color w:val="333333"/>
          <w:sz w:val="24"/>
          <w:szCs w:val="24"/>
        </w:rPr>
        <w:t xml:space="preserve">Pestaña: Follow-up</w:t>
      </w:r>
    </w:p>
    <w:p>
      <w:pPr>
        <w:spacing w:after="80" w:before="80"/>
      </w:pPr>
      <w:r>
        <w:rPr>
          <w:rFonts w:ascii="Calibri" w:cs="Calibri" w:eastAsia="Calibri" w:hAnsi="Calibri"/>
          <w:sz w:val="22"/>
          <w:szCs w:val="22"/>
        </w:rPr>
        <w:t xml:space="preserve">Registro de acciones de seguimiento pendientes relacionadas con el activo: recordatorios de revisión de condiciones, fechas de publicación en portales, actualizaciones de fotos, etc.</w:t>
      </w:r>
    </w:p>
    <w:p>
      <w:pPr>
        <w:spacing w:after="120" w:before="120"/>
      </w:pPr>
    </w:p>
    <w:p>
      <w:pPr>
        <w:pStyle w:val="Heading3"/>
        <w:spacing w:after="120" w:before="260"/>
      </w:pPr>
      <w:r>
        <w:rPr>
          <w:rFonts w:ascii="Calibri" w:cs="Calibri" w:eastAsia="Calibri" w:hAnsi="Calibri"/>
          <w:b/>
          <w:bCs/>
          <w:color w:val="333333"/>
          <w:sz w:val="24"/>
          <w:szCs w:val="24"/>
        </w:rPr>
        <w:t xml:space="preserve">Panel derecho de la Ficha de Activo</w:t>
      </w:r>
    </w:p>
    <w:p>
      <w:pPr>
        <w:pStyle w:val="ListParagraph"/>
        <w:numPr>
          <w:ilvl w:val="0"/>
          <w:numId w:val="1"/>
        </w:numPr>
        <w:spacing w:after="60" w:before="60"/>
      </w:pPr>
      <w:r>
        <w:rPr>
          <w:rFonts w:ascii="Calibri" w:cs="Calibri" w:eastAsia="Calibri" w:hAnsi="Calibri"/>
          <w:b/>
          <w:bCs/>
          <w:sz w:val="22"/>
          <w:szCs w:val="22"/>
        </w:rPr>
        <w:t xml:space="preserve">KPIs rápidos: </w:t>
      </w:r>
      <w:r>
        <w:rPr>
          <w:rFonts w:ascii="Calibri" w:cs="Calibri" w:eastAsia="Calibri" w:hAnsi="Calibri"/>
          <w:sz w:val="22"/>
          <w:szCs w:val="22"/>
        </w:rPr>
        <w:t xml:space="preserve">Ocupación actual (%), m² disponibles, renta media del activo.</w:t>
      </w:r>
    </w:p>
    <w:p>
      <w:pPr>
        <w:pStyle w:val="ListParagraph"/>
        <w:numPr>
          <w:ilvl w:val="0"/>
          <w:numId w:val="1"/>
        </w:numPr>
        <w:spacing w:after="60" w:before="60"/>
      </w:pPr>
      <w:r>
        <w:rPr>
          <w:rFonts w:ascii="Calibri" w:cs="Calibri" w:eastAsia="Calibri" w:hAnsi="Calibri"/>
          <w:b/>
          <w:bCs/>
          <w:sz w:val="22"/>
          <w:szCs w:val="22"/>
        </w:rPr>
        <w:t xml:space="preserve">Ofertas activas: </w:t>
      </w:r>
      <w:r>
        <w:rPr>
          <w:rFonts w:ascii="Calibri" w:cs="Calibri" w:eastAsia="Calibri" w:hAnsi="Calibri"/>
          <w:sz w:val="22"/>
          <w:szCs w:val="22"/>
        </w:rPr>
        <w:t xml:space="preserve">Número y acceso rápido a las ofertas en curso sobre este activo.</w:t>
      </w:r>
    </w:p>
    <w:p>
      <w:pPr>
        <w:pStyle w:val="ListParagraph"/>
        <w:numPr>
          <w:ilvl w:val="0"/>
          <w:numId w:val="1"/>
        </w:numPr>
        <w:spacing w:after="60" w:before="60"/>
      </w:pPr>
      <w:r>
        <w:rPr>
          <w:rFonts w:ascii="Calibri" w:cs="Calibri" w:eastAsia="Calibri" w:hAnsi="Calibri"/>
          <w:b/>
          <w:bCs/>
          <w:sz w:val="22"/>
          <w:szCs w:val="22"/>
        </w:rPr>
        <w:t xml:space="preserve">Mandato vinculado: </w:t>
      </w:r>
      <w:r>
        <w:rPr>
          <w:rFonts w:ascii="Calibri" w:cs="Calibri" w:eastAsia="Calibri" w:hAnsi="Calibri"/>
          <w:sz w:val="22"/>
          <w:szCs w:val="22"/>
        </w:rPr>
        <w:t xml:space="preserve">Referencia al mandato de comercialización activo si existe.</w:t>
      </w:r>
    </w:p>
    <w:p>
      <w:pPr>
        <w:pStyle w:val="ListParagraph"/>
        <w:numPr>
          <w:ilvl w:val="0"/>
          <w:numId w:val="1"/>
        </w:numPr>
        <w:spacing w:after="60" w:before="60"/>
      </w:pPr>
      <w:r>
        <w:rPr>
          <w:rFonts w:ascii="Calibri" w:cs="Calibri" w:eastAsia="Calibri" w:hAnsi="Calibri"/>
          <w:b/>
          <w:bCs/>
          <w:sz w:val="22"/>
          <w:szCs w:val="22"/>
        </w:rPr>
        <w:t xml:space="preserve">Asistente IA: </w:t>
      </w:r>
      <w:r>
        <w:rPr>
          <w:rFonts w:ascii="Calibri" w:cs="Calibri" w:eastAsia="Calibri" w:hAnsi="Calibri"/>
          <w:sz w:val="22"/>
          <w:szCs w:val="22"/>
        </w:rPr>
        <w:t xml:space="preserve">Insight contextual — ejemplo: '10.142 m² vacantes (21,6%). 2 break options vencidas. Demanda activa de Oracle en zona M-30.'</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4. Módulo Demandas — Necesidades de los Clientes</w:t>
      </w:r>
    </w:p>
    <w:p>
      <w:pPr>
        <w:spacing w:after="80" w:before="80"/>
      </w:pPr>
      <w:r>
        <w:rPr>
          <w:rFonts w:ascii="Calibri" w:cs="Calibri" w:eastAsia="Calibri" w:hAnsi="Calibri"/>
          <w:sz w:val="22"/>
          <w:szCs w:val="22"/>
        </w:rPr>
        <w:t xml:space="preserve">Las Demandas son el punto de partida del proceso comercial. Representan la necesidad de espacio de un cliente y guían la búsqueda en el inventario de activos.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4.1 KPIs de la lista de Demandas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KPI</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Valor ejemplo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Cálculo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Total demandas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63</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Count de todos los registros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En curso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58</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Count donde estado = 'En Curso'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Paralizadas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5</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Count donde estado = 'Paralizado'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Sup. media buscada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2.800 m²</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Media de (supMin + supMax) / 2</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Solo alquiler</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63</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Count donde tipo_operacion = 'Alquiler'</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4.2 Ciclo de vida de una Demanda</w:t>
      </w:r>
    </w:p>
    <w:p>
      <w:pPr>
        <w:spacing w:after="80" w:before="80"/>
      </w:pPr>
      <w:r>
        <w:rPr>
          <w:rFonts w:ascii="Calibri" w:cs="Calibri" w:eastAsia="Calibri" w:hAnsi="Calibri"/>
          <w:sz w:val="22"/>
          <w:szCs w:val="22"/>
        </w:rPr>
        <w:t xml:space="preserve">Una demanda puede recorrer el siguiente flujo de estados: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BF0F8" w:color="EBF0F8" w:val="solid"/>
            <w:tcMar>
              <w:top w:type="dxa" w:w="120"/>
              <w:left w:type="dxa" w:w="200"/>
              <w:bottom w:type="dxa" w:w="120"/>
              <w:right w:type="dxa" w:w="200"/>
            </w:tcMar>
          </w:tcPr>
          <w:p>
            <w:r>
              <w:rPr>
                <w:rFonts w:ascii="Calibri" w:cs="Calibri" w:eastAsia="Calibri" w:hAnsi="Calibri"/>
                <w:sz w:val="21"/>
                <w:szCs w:val="21"/>
              </w:rPr>
              <w:t xml:space="preserve">Alta → En Curso → (visitas, presentaciones, negociaciones) → CIERRE (Instrucción firmada)
                ↘ Paralizado (cliente pausa búsqueda) → En Curso (se reactiva)
                ↘ Potencial (proyecto no confirmado) → En Curso (se confirma)</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4.3 Pestaña: Zona de Búsqueda</w:t>
      </w:r>
    </w:p>
    <w:p>
      <w:pPr>
        <w:spacing w:after="80" w:before="80"/>
      </w:pPr>
      <w:r>
        <w:rPr>
          <w:rFonts w:ascii="Calibri" w:cs="Calibri" w:eastAsia="Calibri" w:hAnsi="Calibri"/>
          <w:sz w:val="22"/>
          <w:szCs w:val="22"/>
        </w:rPr>
        <w:t xml:space="preserve">Esta pestaña permite definir geográficamente dónde busca el cliente. Se configura mediante:</w:t>
      </w:r>
    </w:p>
    <w:p>
      <w:pPr>
        <w:pStyle w:val="ListParagraph"/>
        <w:numPr>
          <w:ilvl w:val="0"/>
          <w:numId w:val="1"/>
        </w:numPr>
        <w:spacing w:after="60" w:before="60"/>
      </w:pPr>
      <w:r>
        <w:rPr>
          <w:rFonts w:ascii="Calibri" w:cs="Calibri" w:eastAsia="Calibri" w:hAnsi="Calibri"/>
          <w:b/>
          <w:bCs/>
          <w:sz w:val="22"/>
          <w:szCs w:val="22"/>
        </w:rPr>
        <w:t xml:space="preserve">Provincias de interés: </w:t>
      </w:r>
      <w:r>
        <w:rPr>
          <w:rFonts w:ascii="Calibri" w:cs="Calibri" w:eastAsia="Calibri" w:hAnsi="Calibri"/>
          <w:sz w:val="22"/>
          <w:szCs w:val="22"/>
        </w:rPr>
        <w:t xml:space="preserve">Selección múltiple — Madrid, Barcelona, Valencia, etc.</w:t>
      </w:r>
    </w:p>
    <w:p>
      <w:pPr>
        <w:pStyle w:val="ListParagraph"/>
        <w:numPr>
          <w:ilvl w:val="0"/>
          <w:numId w:val="1"/>
        </w:numPr>
        <w:spacing w:after="60" w:before="60"/>
      </w:pPr>
      <w:r>
        <w:rPr>
          <w:rFonts w:ascii="Calibri" w:cs="Calibri" w:eastAsia="Calibri" w:hAnsi="Calibri"/>
          <w:b/>
          <w:bCs/>
          <w:sz w:val="22"/>
          <w:szCs w:val="22"/>
        </w:rPr>
        <w:t xml:space="preserve">Zonas específicas: </w:t>
      </w:r>
      <w:r>
        <w:rPr>
          <w:rFonts w:ascii="Calibri" w:cs="Calibri" w:eastAsia="Calibri" w:hAnsi="Calibri"/>
          <w:sz w:val="22"/>
          <w:szCs w:val="22"/>
        </w:rPr>
        <w:t xml:space="preserve">Sub-mercados dentro de la provincia — M-30, A-1, 22@, Corredor del Henares, etc.</w:t>
      </w:r>
    </w:p>
    <w:p>
      <w:pPr>
        <w:pStyle w:val="ListParagraph"/>
        <w:numPr>
          <w:ilvl w:val="0"/>
          <w:numId w:val="1"/>
        </w:numPr>
        <w:spacing w:after="60" w:before="60"/>
      </w:pPr>
      <w:r>
        <w:rPr>
          <w:rFonts w:ascii="Calibri" w:cs="Calibri" w:eastAsia="Calibri" w:hAnsi="Calibri"/>
          <w:b/>
          <w:bCs/>
          <w:sz w:val="22"/>
          <w:szCs w:val="22"/>
        </w:rPr>
        <w:t xml:space="preserve">Calles o direcciones específicas: </w:t>
      </w:r>
      <w:r>
        <w:rPr>
          <w:rFonts w:ascii="Calibri" w:cs="Calibri" w:eastAsia="Calibri" w:hAnsi="Calibri"/>
          <w:sz w:val="22"/>
          <w:szCs w:val="22"/>
        </w:rPr>
        <w:t xml:space="preserve">Si el cliente tiene preferencia por una calle o área muy concreta.</w:t>
      </w:r>
    </w:p>
    <w:p>
      <w:pPr>
        <w:pStyle w:val="ListParagraph"/>
        <w:numPr>
          <w:ilvl w:val="0"/>
          <w:numId w:val="1"/>
        </w:numPr>
        <w:spacing w:after="60" w:before="60"/>
      </w:pPr>
      <w:r>
        <w:rPr>
          <w:rFonts w:ascii="Calibri" w:cs="Calibri" w:eastAsia="Calibri" w:hAnsi="Calibri"/>
          <w:b/>
          <w:bCs/>
          <w:sz w:val="22"/>
          <w:szCs w:val="22"/>
        </w:rPr>
        <w:t xml:space="preserve">Puntos de interés: </w:t>
      </w:r>
      <w:r>
        <w:rPr>
          <w:rFonts w:ascii="Calibri" w:cs="Calibri" w:eastAsia="Calibri" w:hAnsi="Calibri"/>
          <w:sz w:val="22"/>
          <w:szCs w:val="22"/>
        </w:rPr>
        <w:t xml:space="preserve">Oficinas actuales del cliente, clientes del cliente, transporte público prioritario.</w:t>
      </w:r>
    </w:p>
    <w:p>
      <w:pPr>
        <w:pStyle w:val="ListParagraph"/>
        <w:numPr>
          <w:ilvl w:val="0"/>
          <w:numId w:val="1"/>
        </w:numPr>
        <w:spacing w:after="60" w:before="60"/>
      </w:pPr>
      <w:r>
        <w:rPr>
          <w:rFonts w:ascii="Calibri" w:cs="Calibri" w:eastAsia="Calibri" w:hAnsi="Calibri"/>
          <w:b/>
          <w:bCs/>
          <w:sz w:val="22"/>
          <w:szCs w:val="22"/>
        </w:rPr>
        <w:t xml:space="preserve">Puntos a evitar: </w:t>
      </w:r>
      <w:r>
        <w:rPr>
          <w:rFonts w:ascii="Calibri" w:cs="Calibri" w:eastAsia="Calibri" w:hAnsi="Calibri"/>
          <w:sz w:val="22"/>
          <w:szCs w:val="22"/>
        </w:rPr>
        <w:t xml:space="preserve">Zonas excluidas expresamente por el cliente.</w:t>
      </w:r>
    </w:p>
    <w:p>
      <w:pPr>
        <w:spacing w:after="80" w:before="80"/>
      </w:pPr>
      <w:r>
        <w:rPr>
          <w:rFonts w:ascii="Calibri" w:cs="Calibri" w:eastAsia="Calibri" w:hAnsi="Calibri"/>
          <w:sz w:val="22"/>
          <w:szCs w:val="22"/>
        </w:rPr>
        <w:t xml:space="preserve">Desde esta pestaña existe un botón 'Ver en mapa' que lanza la vista de Mapas con la zona de búsqueda de la demanda preconfigurada, mostrando los activos disponibles en esa área.</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4.4 Pestaña: Ciclo 360° — Visualización del pipeline</w:t>
      </w:r>
    </w:p>
    <w:p>
      <w:pPr>
        <w:spacing w:after="80" w:before="80"/>
      </w:pPr>
      <w:r>
        <w:rPr>
          <w:rFonts w:ascii="Calibri" w:cs="Calibri" w:eastAsia="Calibri" w:hAnsi="Calibri"/>
          <w:sz w:val="22"/>
          <w:szCs w:val="22"/>
        </w:rPr>
        <w:t xml:space="preserve">El Ciclo 360° es la representación más completa del estado de una demanda en el proceso comercial. Muestra las 7 etapas del flujo en un formato visual horizontal con indicadores de estado para cada una.</w:t>
      </w:r>
    </w:p>
    <w:p>
      <w:pPr>
        <w:pStyle w:val="Heading3"/>
        <w:spacing w:after="120" w:before="260"/>
      </w:pPr>
      <w:r>
        <w:rPr>
          <w:rFonts w:ascii="Calibri" w:cs="Calibri" w:eastAsia="Calibri" w:hAnsi="Calibri"/>
          <w:b/>
          <w:bCs/>
          <w:color w:val="333333"/>
          <w:sz w:val="24"/>
          <w:szCs w:val="24"/>
        </w:rPr>
        <w:t xml:space="preserve">Indicadores de estado por etapa:</w:t>
      </w:r>
    </w:p>
    <w:p>
      <w:pPr>
        <w:pStyle w:val="ListParagraph"/>
        <w:numPr>
          <w:ilvl w:val="0"/>
          <w:numId w:val="1"/>
        </w:numPr>
        <w:spacing w:after="60" w:before="60"/>
      </w:pPr>
      <w:r>
        <w:rPr>
          <w:rFonts w:ascii="Calibri" w:cs="Calibri" w:eastAsia="Calibri" w:hAnsi="Calibri"/>
          <w:b/>
          <w:bCs/>
          <w:sz w:val="22"/>
          <w:szCs w:val="22"/>
        </w:rPr>
        <w:t xml:space="preserve">✓ Completado (verde): </w:t>
      </w:r>
      <w:r>
        <w:rPr>
          <w:rFonts w:ascii="Calibri" w:cs="Calibri" w:eastAsia="Calibri" w:hAnsi="Calibri"/>
          <w:sz w:val="22"/>
          <w:szCs w:val="22"/>
        </w:rPr>
        <w:t xml:space="preserve">La etapa tiene al menos un registro finalizado vinculado a esta demanda.</w:t>
      </w:r>
    </w:p>
    <w:p>
      <w:pPr>
        <w:pStyle w:val="ListParagraph"/>
        <w:numPr>
          <w:ilvl w:val="0"/>
          <w:numId w:val="1"/>
        </w:numPr>
        <w:spacing w:after="60" w:before="60"/>
      </w:pPr>
      <w:r>
        <w:rPr>
          <w:rFonts w:ascii="Calibri" w:cs="Calibri" w:eastAsia="Calibri" w:hAnsi="Calibri"/>
          <w:b/>
          <w:bCs/>
          <w:sz w:val="22"/>
          <w:szCs w:val="22"/>
        </w:rPr>
        <w:t xml:space="preserve">● En Curso (azul pulsante): </w:t>
      </w:r>
      <w:r>
        <w:rPr>
          <w:rFonts w:ascii="Calibri" w:cs="Calibri" w:eastAsia="Calibri" w:hAnsi="Calibri"/>
          <w:sz w:val="22"/>
          <w:szCs w:val="22"/>
        </w:rPr>
        <w:t xml:space="preserve">Hay registros activos en esta etapa — el proceso está en marcha.</w:t>
      </w:r>
    </w:p>
    <w:p>
      <w:pPr>
        <w:pStyle w:val="ListParagraph"/>
        <w:numPr>
          <w:ilvl w:val="0"/>
          <w:numId w:val="1"/>
        </w:numPr>
        <w:spacing w:after="60" w:before="60"/>
      </w:pPr>
      <w:r>
        <w:rPr>
          <w:rFonts w:ascii="Calibri" w:cs="Calibri" w:eastAsia="Calibri" w:hAnsi="Calibri"/>
          <w:b/>
          <w:bCs/>
          <w:sz w:val="22"/>
          <w:szCs w:val="22"/>
        </w:rPr>
        <w:t xml:space="preserve">○ Pendiente (gris): </w:t>
      </w:r>
      <w:r>
        <w:rPr>
          <w:rFonts w:ascii="Calibri" w:cs="Calibri" w:eastAsia="Calibri" w:hAnsi="Calibri"/>
          <w:sz w:val="22"/>
          <w:szCs w:val="22"/>
        </w:rPr>
        <w:t xml:space="preserve">No hay actividad en esta etapa todavía.</w:t>
      </w:r>
    </w:p>
    <w:p>
      <w:pPr>
        <w:pStyle w:val="Heading3"/>
        <w:spacing w:after="120" w:before="260"/>
      </w:pPr>
      <w:r>
        <w:rPr>
          <w:rFonts w:ascii="Calibri" w:cs="Calibri" w:eastAsia="Calibri" w:hAnsi="Calibri"/>
          <w:b/>
          <w:bCs/>
          <w:color w:val="333333"/>
          <w:sz w:val="24"/>
          <w:szCs w:val="24"/>
        </w:rPr>
        <w:t xml:space="preserve">Detalle al expandir cada etapa:</w:t>
      </w:r>
    </w:p>
    <w:p>
      <w:pPr>
        <w:pStyle w:val="ListParagraph"/>
        <w:numPr>
          <w:ilvl w:val="0"/>
          <w:numId w:val="1"/>
        </w:numPr>
        <w:spacing w:after="60" w:before="60"/>
      </w:pPr>
      <w:r>
        <w:rPr>
          <w:rFonts w:ascii="Calibri" w:cs="Calibri" w:eastAsia="Calibri" w:hAnsi="Calibri"/>
          <w:b/>
          <w:bCs/>
          <w:sz w:val="22"/>
          <w:szCs w:val="22"/>
        </w:rPr>
        <w:t xml:space="preserve">Presentaciones: </w:t>
      </w:r>
      <w:r>
        <w:rPr>
          <w:rFonts w:ascii="Calibri" w:cs="Calibri" w:eastAsia="Calibri" w:hAnsi="Calibri"/>
          <w:sz w:val="22"/>
          <w:szCs w:val="22"/>
        </w:rPr>
        <w:t xml:space="preserve">Lista de activos presentados con fecha de envío, activo, consultor y estado (Visitado / Sin respuesta / Descartado).</w:t>
      </w:r>
    </w:p>
    <w:p>
      <w:pPr>
        <w:pStyle w:val="ListParagraph"/>
        <w:numPr>
          <w:ilvl w:val="0"/>
          <w:numId w:val="1"/>
        </w:numPr>
        <w:spacing w:after="60" w:before="60"/>
      </w:pPr>
      <w:r>
        <w:rPr>
          <w:rFonts w:ascii="Calibri" w:cs="Calibri" w:eastAsia="Calibri" w:hAnsi="Calibri"/>
          <w:b/>
          <w:bCs/>
          <w:sz w:val="22"/>
          <w:szCs w:val="22"/>
        </w:rPr>
        <w:t xml:space="preserve">Visitas: </w:t>
      </w:r>
      <w:r>
        <w:rPr>
          <w:rFonts w:ascii="Calibri" w:cs="Calibri" w:eastAsia="Calibri" w:hAnsi="Calibri"/>
          <w:sz w:val="22"/>
          <w:szCs w:val="22"/>
        </w:rPr>
        <w:t xml:space="preserve">Lista de visitas realizadas con fecha, activo visitado, tipo de visita, interés y probabilidad de cierre.</w:t>
      </w:r>
    </w:p>
    <w:p>
      <w:pPr>
        <w:pStyle w:val="ListParagraph"/>
        <w:numPr>
          <w:ilvl w:val="0"/>
          <w:numId w:val="1"/>
        </w:numPr>
        <w:spacing w:after="60" w:before="60"/>
      </w:pPr>
      <w:r>
        <w:rPr>
          <w:rFonts w:ascii="Calibri" w:cs="Calibri" w:eastAsia="Calibri" w:hAnsi="Calibri"/>
          <w:b/>
          <w:bCs/>
          <w:sz w:val="22"/>
          <w:szCs w:val="22"/>
        </w:rPr>
        <w:t xml:space="preserve">Ofertas: </w:t>
      </w:r>
      <w:r>
        <w:rPr>
          <w:rFonts w:ascii="Calibri" w:cs="Calibri" w:eastAsia="Calibri" w:hAnsi="Calibri"/>
          <w:sz w:val="22"/>
          <w:szCs w:val="22"/>
        </w:rPr>
        <w:t xml:space="preserve">Ofertas formalizadas con ID, activo, renta ofertada, m² y estado.</w:t>
      </w:r>
    </w:p>
    <w:p>
      <w:pPr>
        <w:pStyle w:val="ListParagraph"/>
        <w:numPr>
          <w:ilvl w:val="0"/>
          <w:numId w:val="1"/>
        </w:numPr>
        <w:spacing w:after="60" w:before="60"/>
      </w:pPr>
      <w:r>
        <w:rPr>
          <w:rFonts w:ascii="Calibri" w:cs="Calibri" w:eastAsia="Calibri" w:hAnsi="Calibri"/>
          <w:b/>
          <w:bCs/>
          <w:sz w:val="22"/>
          <w:szCs w:val="22"/>
        </w:rPr>
        <w:t xml:space="preserve">Negociaciones: </w:t>
      </w:r>
      <w:r>
        <w:rPr>
          <w:rFonts w:ascii="Calibri" w:cs="Calibri" w:eastAsia="Calibri" w:hAnsi="Calibri"/>
          <w:sz w:val="22"/>
          <w:szCs w:val="22"/>
        </w:rPr>
        <w:t xml:space="preserve">Negociaciones abiertas con ID, activo, estado de la negociación y ronda actual.</w:t>
      </w:r>
    </w:p>
    <w:p>
      <w:pPr>
        <w:pStyle w:val="Heading3"/>
        <w:spacing w:after="120" w:before="260"/>
      </w:pPr>
      <w:r>
        <w:rPr>
          <w:rFonts w:ascii="Calibri" w:cs="Calibri" w:eastAsia="Calibri" w:hAnsi="Calibri"/>
          <w:b/>
          <w:bCs/>
          <w:color w:val="333333"/>
          <w:sz w:val="24"/>
          <w:szCs w:val="24"/>
        </w:rPr>
        <w:t xml:space="preserve">Navegación contextual:</w:t>
      </w:r>
    </w:p>
    <w:p>
      <w:pPr>
        <w:spacing w:after="80" w:before="80"/>
      </w:pPr>
      <w:r>
        <w:rPr>
          <w:rFonts w:ascii="Calibri" w:cs="Calibri" w:eastAsia="Calibri" w:hAnsi="Calibri"/>
          <w:sz w:val="22"/>
          <w:szCs w:val="22"/>
        </w:rPr>
        <w:t xml:space="preserve">Cada registro mostrado en el Ciclo 360° es un hipervínculo que abre directamente la ficha correspondiente (ficha de la oferta, ficha de la visita, etc.), facilitando la navegación sin perder el contexto de la demanda.</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5. Módulo Mandatos — Encargos de Comercialización</w:t>
      </w:r>
    </w:p>
    <w:p>
      <w:pPr>
        <w:spacing w:after="80" w:before="80"/>
      </w:pPr>
      <w:r>
        <w:rPr>
          <w:rFonts w:ascii="Calibri" w:cs="Calibri" w:eastAsia="Calibri" w:hAnsi="Calibri"/>
          <w:sz w:val="22"/>
          <w:szCs w:val="22"/>
        </w:rPr>
        <w:t xml:space="preserve">Un Mandato es el contrato formal por el que Savills recibe de un propietario el encargo de comercializar uno o varios activos. Es la pieza central del negocio de agencia: sin mandato, no hay representación formal.</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5.1 Tipos de Mandato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Leasing</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Encargo de encontrar arrendatario para uno o varios espacios del activo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Capital Markets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Encargo de venta del activo o cartera de activos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Valoraciones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Encargo de tasación y valoración del activo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Property Management</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Encargo de gestión integral del edificio</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5.2 Exclusividad</w:t>
      </w:r>
    </w:p>
    <w:p>
      <w:pPr>
        <w:pStyle w:val="ListParagraph"/>
        <w:numPr>
          <w:ilvl w:val="0"/>
          <w:numId w:val="1"/>
        </w:numPr>
        <w:spacing w:after="60" w:before="60"/>
      </w:pPr>
      <w:r>
        <w:rPr>
          <w:rFonts w:ascii="Calibri" w:cs="Calibri" w:eastAsia="Calibri" w:hAnsi="Calibri"/>
          <w:b/>
          <w:bCs/>
          <w:sz w:val="22"/>
          <w:szCs w:val="22"/>
        </w:rPr>
        <w:t xml:space="preserve">Exclusiva: </w:t>
      </w:r>
      <w:r>
        <w:rPr>
          <w:rFonts w:ascii="Calibri" w:cs="Calibri" w:eastAsia="Calibri" w:hAnsi="Calibri"/>
          <w:sz w:val="22"/>
          <w:szCs w:val="22"/>
        </w:rPr>
        <w:t xml:space="preserve">Solo Savills puede comercializar el activo durante el periodo del mandato. Nadie más puede presentar el activo a clientes.</w:t>
      </w:r>
    </w:p>
    <w:p>
      <w:pPr>
        <w:pStyle w:val="ListParagraph"/>
        <w:numPr>
          <w:ilvl w:val="0"/>
          <w:numId w:val="1"/>
        </w:numPr>
        <w:spacing w:after="60" w:before="60"/>
      </w:pPr>
      <w:r>
        <w:rPr>
          <w:rFonts w:ascii="Calibri" w:cs="Calibri" w:eastAsia="Calibri" w:hAnsi="Calibri"/>
          <w:b/>
          <w:bCs/>
          <w:sz w:val="22"/>
          <w:szCs w:val="22"/>
        </w:rPr>
        <w:t xml:space="preserve">Coexclusiva: </w:t>
      </w:r>
      <w:r>
        <w:rPr>
          <w:rFonts w:ascii="Calibri" w:cs="Calibri" w:eastAsia="Calibri" w:hAnsi="Calibri"/>
          <w:sz w:val="22"/>
          <w:szCs w:val="22"/>
        </w:rPr>
        <w:t xml:space="preserve">Savills comparte la comercialización con otra agencia de forma acordada.</w:t>
      </w:r>
    </w:p>
    <w:p>
      <w:pPr>
        <w:pStyle w:val="ListParagraph"/>
        <w:numPr>
          <w:ilvl w:val="0"/>
          <w:numId w:val="1"/>
        </w:numPr>
        <w:spacing w:after="60" w:before="60"/>
      </w:pPr>
      <w:r>
        <w:rPr>
          <w:rFonts w:ascii="Calibri" w:cs="Calibri" w:eastAsia="Calibri" w:hAnsi="Calibri"/>
          <w:b/>
          <w:bCs/>
          <w:sz w:val="22"/>
          <w:szCs w:val="22"/>
        </w:rPr>
        <w:t xml:space="preserve">No exclusiva: </w:t>
      </w:r>
      <w:r>
        <w:rPr>
          <w:rFonts w:ascii="Calibri" w:cs="Calibri" w:eastAsia="Calibri" w:hAnsi="Calibri"/>
          <w:sz w:val="22"/>
          <w:szCs w:val="22"/>
        </w:rPr>
        <w:t xml:space="preserve">El propietario puede trabajar simultáneamente con múltiples agencias.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5.3 Sistema de alertas de vencimiento</w:t>
      </w:r>
    </w:p>
    <w:p>
      <w:pPr>
        <w:spacing w:after="80" w:before="80"/>
      </w:pPr>
      <w:r>
        <w:rPr>
          <w:rFonts w:ascii="Calibri" w:cs="Calibri" w:eastAsia="Calibri" w:hAnsi="Calibri"/>
          <w:sz w:val="22"/>
          <w:szCs w:val="22"/>
        </w:rPr>
        <w:t xml:space="preserve">El sistema de alertas del mandato es automático y se basa en la fecha de fin del contrato. Genera 4 tipos de alerta: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Alerta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Trigger</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Color</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Mandato 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Siempre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Verde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Confirmación de que el mandato está en vigor</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Alerta vencimiento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 60 días para vencer</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Ámbar</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Aviso preventivo para gestionar renovación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Preaviso contractual</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Fecha límite preaviso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Rojo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Fecha máxima para notificar al propietario la no renovación</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Mandato vencido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Fecha fin superada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Rojo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El mandato ha expirado sin renovación confirmada</w:t>
            </w:r>
          </w:p>
        </w:tc>
      </w:tr>
    </w:tbl>
    <w:p>
      <w:pPr>
        <w:pStyle w:val="Heading3"/>
        <w:spacing w:after="120" w:before="260"/>
      </w:pPr>
      <w:r>
        <w:rPr>
          <w:rFonts w:ascii="Calibri" w:cs="Calibri" w:eastAsia="Calibri" w:hAnsi="Calibri"/>
          <w:b/>
          <w:bCs/>
          <w:color w:val="333333"/>
          <w:sz w:val="24"/>
          <w:szCs w:val="24"/>
        </w:rPr>
        <w:t xml:space="preserve">Lógica de cálculo de días:</w:t>
      </w:r>
    </w:p>
    <w:p>
      <w:pPr>
        <w:pStyle w:val="ListParagraph"/>
        <w:numPr>
          <w:ilvl w:val="0"/>
          <w:numId w:val="1"/>
        </w:numPr>
        <w:spacing w:after="60" w:before="60"/>
      </w:pPr>
      <w:r>
        <w:rPr>
          <w:rFonts w:ascii="Calibri" w:cs="Calibri" w:eastAsia="Calibri" w:hAnsi="Calibri"/>
          <w:b/>
          <w:bCs/>
          <w:sz w:val="22"/>
          <w:szCs w:val="22"/>
        </w:rPr>
        <w:t xml:space="preserve">Días restantes: </w:t>
      </w:r>
      <w:r>
        <w:rPr>
          <w:rFonts w:ascii="Calibri" w:cs="Calibri" w:eastAsia="Calibri" w:hAnsi="Calibri"/>
          <w:sz w:val="22"/>
          <w:szCs w:val="22"/>
        </w:rPr>
        <w:t xml:space="preserve">fecha_fin − fecha_hoy.</w:t>
      </w:r>
    </w:p>
    <w:p>
      <w:pPr>
        <w:pStyle w:val="ListParagraph"/>
        <w:numPr>
          <w:ilvl w:val="0"/>
          <w:numId w:val="1"/>
        </w:numPr>
        <w:spacing w:after="60" w:before="60"/>
      </w:pPr>
      <w:r>
        <w:rPr>
          <w:rFonts w:ascii="Calibri" w:cs="Calibri" w:eastAsia="Calibri" w:hAnsi="Calibri"/>
          <w:b/>
          <w:bCs/>
          <w:sz w:val="22"/>
          <w:szCs w:val="22"/>
        </w:rPr>
        <w:t xml:space="preserve">Color del badge: </w:t>
      </w:r>
      <w:r>
        <w:rPr>
          <w:rFonts w:ascii="Calibri" w:cs="Calibri" w:eastAsia="Calibri" w:hAnsi="Calibri"/>
          <w:sz w:val="22"/>
          <w:szCs w:val="22"/>
        </w:rPr>
        <w:t xml:space="preserve">≤0 días → rojo ('Vencido'), ≤30 días → rojo, ≤60 días → ámbar, &gt;60 días → verde.</w:t>
      </w:r>
    </w:p>
    <w:p>
      <w:pPr>
        <w:pStyle w:val="ListParagraph"/>
        <w:numPr>
          <w:ilvl w:val="0"/>
          <w:numId w:val="1"/>
        </w:numPr>
        <w:spacing w:after="60" w:before="60"/>
      </w:pPr>
      <w:r>
        <w:rPr>
          <w:rFonts w:ascii="Calibri" w:cs="Calibri" w:eastAsia="Calibri" w:hAnsi="Calibri"/>
          <w:b/>
          <w:bCs/>
          <w:sz w:val="22"/>
          <w:szCs w:val="22"/>
        </w:rPr>
        <w:t xml:space="preserve">Preaviso: </w:t>
      </w:r>
      <w:r>
        <w:rPr>
          <w:rFonts w:ascii="Calibri" w:cs="Calibri" w:eastAsia="Calibri" w:hAnsi="Calibri"/>
          <w:sz w:val="22"/>
          <w:szCs w:val="22"/>
        </w:rPr>
        <w:t xml:space="preserve">fecha_fin − preaviso_dias (por defecto 30 días de preaviso contractual).</w:t>
      </w:r>
    </w:p>
    <w:p>
      <w:pPr>
        <w:pStyle w:val="ListParagraph"/>
        <w:numPr>
          <w:ilvl w:val="0"/>
          <w:numId w:val="1"/>
        </w:numPr>
        <w:spacing w:after="60" w:before="60"/>
      </w:pPr>
      <w:r>
        <w:rPr>
          <w:rFonts w:ascii="Calibri" w:cs="Calibri" w:eastAsia="Calibri" w:hAnsi="Calibri"/>
          <w:b/>
          <w:bCs/>
          <w:sz w:val="22"/>
          <w:szCs w:val="22"/>
        </w:rPr>
        <w:t xml:space="preserve">Prórroga tácita: </w:t>
      </w:r>
      <w:r>
        <w:rPr>
          <w:rFonts w:ascii="Calibri" w:cs="Calibri" w:eastAsia="Calibri" w:hAnsi="Calibri"/>
          <w:sz w:val="22"/>
          <w:szCs w:val="22"/>
        </w:rPr>
        <w:t xml:space="preserve">Si está activada, al llegar a la fecha fin el mandato se renueva automáticamente por el número de meses configurado (ej. 6 meses).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5.4 Línea temporal del Mandato</w:t>
      </w:r>
    </w:p>
    <w:p>
      <w:pPr>
        <w:spacing w:after="80" w:before="80"/>
      </w:pPr>
      <w:r>
        <w:rPr>
          <w:rFonts w:ascii="Calibri" w:cs="Calibri" w:eastAsia="Calibri" w:hAnsi="Calibri"/>
          <w:sz w:val="22"/>
          <w:szCs w:val="22"/>
        </w:rPr>
        <w:t xml:space="preserve">La pestaña 'Cronograma' muestra una representación visual del ciclo de vida del mandato sobre una línea de tiempo horizontal:</w:t>
      </w:r>
    </w:p>
    <w:p>
      <w:pPr>
        <w:pStyle w:val="ListParagraph"/>
        <w:numPr>
          <w:ilvl w:val="0"/>
          <w:numId w:val="1"/>
        </w:numPr>
        <w:spacing w:after="60" w:before="60"/>
      </w:pPr>
      <w:r>
        <w:rPr>
          <w:rFonts w:ascii="Calibri" w:cs="Calibri" w:eastAsia="Calibri" w:hAnsi="Calibri"/>
          <w:b/>
          <w:bCs/>
          <w:sz w:val="22"/>
          <w:szCs w:val="22"/>
        </w:rPr>
        <w:t xml:space="preserve">Punto inicial: </w:t>
      </w:r>
      <w:r>
        <w:rPr>
          <w:rFonts w:ascii="Calibri" w:cs="Calibri" w:eastAsia="Calibri" w:hAnsi="Calibri"/>
          <w:sz w:val="22"/>
          <w:szCs w:val="22"/>
        </w:rPr>
        <w:t xml:space="preserve">Fecha de concesión del mandato.</w:t>
      </w:r>
    </w:p>
    <w:p>
      <w:pPr>
        <w:pStyle w:val="ListParagraph"/>
        <w:numPr>
          <w:ilvl w:val="0"/>
          <w:numId w:val="1"/>
        </w:numPr>
        <w:spacing w:after="60" w:before="60"/>
      </w:pPr>
      <w:r>
        <w:rPr>
          <w:rFonts w:ascii="Calibri" w:cs="Calibri" w:eastAsia="Calibri" w:hAnsi="Calibri"/>
          <w:b/>
          <w:bCs/>
          <w:sz w:val="22"/>
          <w:szCs w:val="22"/>
        </w:rPr>
        <w:t xml:space="preserve">Punto de inicio comercialización: </w:t>
      </w:r>
      <w:r>
        <w:rPr>
          <w:rFonts w:ascii="Calibri" w:cs="Calibri" w:eastAsia="Calibri" w:hAnsi="Calibri"/>
          <w:sz w:val="22"/>
          <w:szCs w:val="22"/>
        </w:rPr>
        <w:t xml:space="preserve">Fecha inicio (puede ser posterior a la concesión).</w:t>
      </w:r>
    </w:p>
    <w:p>
      <w:pPr>
        <w:pStyle w:val="ListParagraph"/>
        <w:numPr>
          <w:ilvl w:val="0"/>
          <w:numId w:val="1"/>
        </w:numPr>
        <w:spacing w:after="60" w:before="60"/>
      </w:pPr>
      <w:r>
        <w:rPr>
          <w:rFonts w:ascii="Calibri" w:cs="Calibri" w:eastAsia="Calibri" w:hAnsi="Calibri"/>
          <w:b/>
          <w:bCs/>
          <w:sz w:val="22"/>
          <w:szCs w:val="22"/>
        </w:rPr>
        <w:t xml:space="preserve">Marcador HOY: </w:t>
      </w:r>
      <w:r>
        <w:rPr>
          <w:rFonts w:ascii="Calibri" w:cs="Calibri" w:eastAsia="Calibri" w:hAnsi="Calibri"/>
          <w:sz w:val="22"/>
          <w:szCs w:val="22"/>
        </w:rPr>
        <w:t xml:space="preserve">Posición actual en la línea temporal.</w:t>
      </w:r>
    </w:p>
    <w:p>
      <w:pPr>
        <w:pStyle w:val="ListParagraph"/>
        <w:numPr>
          <w:ilvl w:val="0"/>
          <w:numId w:val="1"/>
        </w:numPr>
        <w:spacing w:after="60" w:before="60"/>
      </w:pPr>
      <w:r>
        <w:rPr>
          <w:rFonts w:ascii="Calibri" w:cs="Calibri" w:eastAsia="Calibri" w:hAnsi="Calibri"/>
          <w:b/>
          <w:bCs/>
          <w:sz w:val="22"/>
          <w:szCs w:val="22"/>
        </w:rPr>
        <w:t xml:space="preserve">Zona de alerta (ámbar): </w:t>
      </w:r>
      <w:r>
        <w:rPr>
          <w:rFonts w:ascii="Calibri" w:cs="Calibri" w:eastAsia="Calibri" w:hAnsi="Calibri"/>
          <w:sz w:val="22"/>
          <w:szCs w:val="22"/>
        </w:rPr>
        <w:t xml:space="preserve">Período de los últimos 60 días antes del vencimiento.</w:t>
      </w:r>
    </w:p>
    <w:p>
      <w:pPr>
        <w:pStyle w:val="ListParagraph"/>
        <w:numPr>
          <w:ilvl w:val="0"/>
          <w:numId w:val="1"/>
        </w:numPr>
        <w:spacing w:after="60" w:before="60"/>
      </w:pPr>
      <w:r>
        <w:rPr>
          <w:rFonts w:ascii="Calibri" w:cs="Calibri" w:eastAsia="Calibri" w:hAnsi="Calibri"/>
          <w:b/>
          <w:bCs/>
          <w:sz w:val="22"/>
          <w:szCs w:val="22"/>
        </w:rPr>
        <w:t xml:space="preserve">Punto de vencimiento: </w:t>
      </w:r>
      <w:r>
        <w:rPr>
          <w:rFonts w:ascii="Calibri" w:cs="Calibri" w:eastAsia="Calibri" w:hAnsi="Calibri"/>
          <w:sz w:val="22"/>
          <w:szCs w:val="22"/>
        </w:rPr>
        <w:t xml:space="preserve">Fecha fin del contrato.</w:t>
      </w:r>
    </w:p>
    <w:p>
      <w:pPr>
        <w:pStyle w:val="ListParagraph"/>
        <w:numPr>
          <w:ilvl w:val="0"/>
          <w:numId w:val="1"/>
        </w:numPr>
        <w:spacing w:after="60" w:before="60"/>
      </w:pPr>
      <w:r>
        <w:rPr>
          <w:rFonts w:ascii="Calibri" w:cs="Calibri" w:eastAsia="Calibri" w:hAnsi="Calibri"/>
          <w:b/>
          <w:bCs/>
          <w:sz w:val="22"/>
          <w:szCs w:val="22"/>
        </w:rPr>
        <w:t xml:space="preserve">Prórroga (si aplica): </w:t>
      </w:r>
      <w:r>
        <w:rPr>
          <w:rFonts w:ascii="Calibri" w:cs="Calibri" w:eastAsia="Calibri" w:hAnsi="Calibri"/>
          <w:sz w:val="22"/>
          <w:szCs w:val="22"/>
        </w:rPr>
        <w:t xml:space="preserve">Extensión de la línea en gris claro mostrando el período de renovación.</w:t>
      </w:r>
    </w:p>
    <w:p>
      <w:pPr>
        <w:spacing w:after="80" w:before="80"/>
      </w:pPr>
      <w:r>
        <w:rPr>
          <w:rFonts w:ascii="Calibri" w:cs="Calibri" w:eastAsia="Calibri" w:hAnsi="Calibri"/>
          <w:sz w:val="22"/>
          <w:szCs w:val="22"/>
        </w:rPr>
        <w:t xml:space="preserve">Una barra de progreso debajo de la línea muestra visualmente el porcentaje del mandato transcurrido.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5.5 Generación automática de Informe de Gestión (PowerPoint)</w:t>
      </w:r>
    </w:p>
    <w:p>
      <w:pPr>
        <w:spacing w:after="80" w:before="80"/>
      </w:pPr>
      <w:r>
        <w:rPr>
          <w:rFonts w:ascii="Calibri" w:cs="Calibri" w:eastAsia="Calibri" w:hAnsi="Calibri"/>
          <w:sz w:val="22"/>
          <w:szCs w:val="22"/>
        </w:rPr>
        <w:t xml:space="preserve">Desde la pestaña 'Informe de gestión', el consultor puede generar un PowerPoint profesional con los datos actualizados del mandato. El informe se construye automáticamente con PptxGenJS y contiene: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Diapositiva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Contenido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1 — Portada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Título del mandato, ID, zona, estado, fecha de generación, logo Savills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2 — Activos comparables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Tabla con 4 inmuebles similares en comercialización en la misma zona: nombre, m², renta, días en mercado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3 — Operaciones de mercado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Transacciones cerradas recientemente en la zona: inquilino, activo, m², renta cerrada, fecha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4 — Visitas realizadas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Resumen de visitas: fecha, empresa, tipo, interés, probabilidad de cierre, próximos pasos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5 — Presentaciones del 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Activos presentados: empresa, fecha, superficie presentada, nivel de interés, estado</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5.6 Conversión de Propuesta a Mandato</w:t>
      </w:r>
    </w:p>
    <w:p>
      <w:pPr>
        <w:spacing w:after="80" w:before="80"/>
      </w:pPr>
      <w:r>
        <w:rPr>
          <w:rFonts w:ascii="Calibri" w:cs="Calibri" w:eastAsia="Calibri" w:hAnsi="Calibri"/>
          <w:sz w:val="22"/>
          <w:szCs w:val="22"/>
        </w:rPr>
        <w:t xml:space="preserve">Cuando una Propuesta/Proyecto pasa al estado 'Adjudicado', el sistema ofrece convertirla automáticamente en un Mandato. Este flujo garantiza la trazabilidad completa desde el pitch inicial hasta el encargo formal:</w:t>
      </w:r>
    </w:p>
    <w:p>
      <w:pPr>
        <w:pStyle w:val="ListParagraph"/>
        <w:numPr>
          <w:ilvl w:val="0"/>
          <w:numId w:val="1"/>
        </w:numPr>
        <w:spacing w:after="60" w:before="60"/>
      </w:pPr>
      <w:r>
        <w:rPr>
          <w:rFonts w:ascii="Calibri" w:cs="Calibri" w:eastAsia="Calibri" w:hAnsi="Calibri"/>
          <w:b/>
          <w:bCs/>
          <w:sz w:val="22"/>
          <w:szCs w:val="22"/>
        </w:rPr>
        <w:t xml:space="preserve">Paso 1: </w:t>
      </w:r>
      <w:r>
        <w:rPr>
          <w:rFonts w:ascii="Calibri" w:cs="Calibri" w:eastAsia="Calibri" w:hAnsi="Calibri"/>
          <w:sz w:val="22"/>
          <w:szCs w:val="22"/>
        </w:rPr>
        <w:t xml:space="preserve">El estado de la Propuesta se cambia a 'Adjudicado'.</w:t>
      </w:r>
    </w:p>
    <w:p>
      <w:pPr>
        <w:pStyle w:val="ListParagraph"/>
        <w:numPr>
          <w:ilvl w:val="0"/>
          <w:numId w:val="1"/>
        </w:numPr>
        <w:spacing w:after="60" w:before="60"/>
      </w:pPr>
      <w:r>
        <w:rPr>
          <w:rFonts w:ascii="Calibri" w:cs="Calibri" w:eastAsia="Calibri" w:hAnsi="Calibri"/>
          <w:b/>
          <w:bCs/>
          <w:sz w:val="22"/>
          <w:szCs w:val="22"/>
        </w:rPr>
        <w:t xml:space="preserve">Paso 2: </w:t>
      </w:r>
      <w:r>
        <w:rPr>
          <w:rFonts w:ascii="Calibri" w:cs="Calibri" w:eastAsia="Calibri" w:hAnsi="Calibri"/>
          <w:sz w:val="22"/>
          <w:szCs w:val="22"/>
        </w:rPr>
        <w:t xml:space="preserve">Aparece un banner verde con '🏆 ¡Proyecto adjudicado! ¿Convertir a mandato?'</w:t>
      </w:r>
    </w:p>
    <w:p>
      <w:pPr>
        <w:pStyle w:val="ListParagraph"/>
        <w:numPr>
          <w:ilvl w:val="0"/>
          <w:numId w:val="1"/>
        </w:numPr>
        <w:spacing w:after="60" w:before="60"/>
      </w:pPr>
      <w:r>
        <w:rPr>
          <w:rFonts w:ascii="Calibri" w:cs="Calibri" w:eastAsia="Calibri" w:hAnsi="Calibri"/>
          <w:b/>
          <w:bCs/>
          <w:sz w:val="22"/>
          <w:szCs w:val="22"/>
        </w:rPr>
        <w:t xml:space="preserve">Paso 3: </w:t>
      </w:r>
      <w:r>
        <w:rPr>
          <w:rFonts w:ascii="Calibri" w:cs="Calibri" w:eastAsia="Calibri" w:hAnsi="Calibri"/>
          <w:sz w:val="22"/>
          <w:szCs w:val="22"/>
        </w:rPr>
        <w:t xml:space="preserve">El consultor hace clic en 'Convertir a mandato →'.</w:t>
      </w:r>
    </w:p>
    <w:p>
      <w:pPr>
        <w:pStyle w:val="ListParagraph"/>
        <w:numPr>
          <w:ilvl w:val="0"/>
          <w:numId w:val="1"/>
        </w:numPr>
        <w:spacing w:after="60" w:before="60"/>
      </w:pPr>
      <w:r>
        <w:rPr>
          <w:rFonts w:ascii="Calibri" w:cs="Calibri" w:eastAsia="Calibri" w:hAnsi="Calibri"/>
          <w:b/>
          <w:bCs/>
          <w:sz w:val="22"/>
          <w:szCs w:val="22"/>
        </w:rPr>
        <w:t xml:space="preserve">Paso 4: </w:t>
      </w:r>
      <w:r>
        <w:rPr>
          <w:rFonts w:ascii="Calibri" w:cs="Calibri" w:eastAsia="Calibri" w:hAnsi="Calibri"/>
          <w:sz w:val="22"/>
          <w:szCs w:val="22"/>
        </w:rPr>
        <w:t xml:space="preserve">El sistema genera automáticamente un nuevo registro de Mandato con referencia MAN-XXXX, pre-rellenado con los datos de la propuesta.</w:t>
      </w:r>
    </w:p>
    <w:p>
      <w:pPr>
        <w:pStyle w:val="ListParagraph"/>
        <w:numPr>
          <w:ilvl w:val="0"/>
          <w:numId w:val="1"/>
        </w:numPr>
        <w:spacing w:after="60" w:before="60"/>
      </w:pPr>
      <w:r>
        <w:rPr>
          <w:rFonts w:ascii="Calibri" w:cs="Calibri" w:eastAsia="Calibri" w:hAnsi="Calibri"/>
          <w:b/>
          <w:bCs/>
          <w:sz w:val="22"/>
          <w:szCs w:val="22"/>
        </w:rPr>
        <w:t xml:space="preserve">Paso 5: </w:t>
      </w:r>
      <w:r>
        <w:rPr>
          <w:rFonts w:ascii="Calibri" w:cs="Calibri" w:eastAsia="Calibri" w:hAnsi="Calibri"/>
          <w:sz w:val="22"/>
          <w:szCs w:val="22"/>
        </w:rPr>
        <w:t xml:space="preserve">La propuesta queda marcada como 'convertido_mandato = true' y con la referencia al mandato creado.</w:t>
      </w:r>
    </w:p>
    <w:p>
      <w:pPr>
        <w:pStyle w:val="ListParagraph"/>
        <w:numPr>
          <w:ilvl w:val="0"/>
          <w:numId w:val="1"/>
        </w:numPr>
        <w:spacing w:after="60" w:before="60"/>
      </w:pPr>
      <w:r>
        <w:rPr>
          <w:rFonts w:ascii="Calibri" w:cs="Calibri" w:eastAsia="Calibri" w:hAnsi="Calibri"/>
          <w:b/>
          <w:bCs/>
          <w:sz w:val="22"/>
          <w:szCs w:val="22"/>
        </w:rPr>
        <w:t xml:space="preserve">Paso 6: </w:t>
      </w:r>
      <w:r>
        <w:rPr>
          <w:rFonts w:ascii="Calibri" w:cs="Calibri" w:eastAsia="Calibri" w:hAnsi="Calibri"/>
          <w:sz w:val="22"/>
          <w:szCs w:val="22"/>
        </w:rPr>
        <w:t xml:space="preserve">La trazabilidad registra la conversión: quién la hizo, cuándo y qué mandato se creó.</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6. Módulo Arrendatarios — Gestión de Contratos de Arrendamiento</w:t>
      </w:r>
    </w:p>
    <w:p>
      <w:pPr>
        <w:spacing w:after="80" w:before="80"/>
      </w:pPr>
      <w:r>
        <w:rPr>
          <w:rFonts w:ascii="Calibri" w:cs="Calibri" w:eastAsia="Calibri" w:hAnsi="Calibri"/>
          <w:sz w:val="22"/>
          <w:szCs w:val="22"/>
        </w:rPr>
        <w:t xml:space="preserve">Los Arrendatarios representan las empresas que ocupan espacios dentro de los activos del portfolio. Su gestión es crítica para detectar oportunidades de renovación antes de los vencimientos.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6.1 Campos contractuales clave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Inicio contrato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Fecha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Día en que empieza la vigencia legal del arrendamiento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Break option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Fecha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Fecha en que el arrendatario puede rescindir anticipadamente el contrato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Fecha fin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Fecha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Vencimiento natural del contrato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Meses recordatorio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Número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Meses antes de la break option en que el sistema genera recordatorio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Fecha recordatorio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Fecha (calculada)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Break option − meses_recordatorio — se calcula automáticamente</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Asking rent</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€/m²/mes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Renta solicitada inicialmente por el propietario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Closing rent</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€/m²/mes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Renta finalmente acordada (puede diferir del asking)</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Carencia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Meses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Período de exención de renta al inicio del contrato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Aportación obras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€/m²</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Cantidad que el propietario aporta para acondicionar el espacio</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6.2 Lógica de alertas automáticas de Arrendatario</w:t>
      </w:r>
    </w:p>
    <w:p>
      <w:pPr>
        <w:spacing w:after="80" w:before="80"/>
      </w:pPr>
      <w:r>
        <w:rPr>
          <w:rFonts w:ascii="Calibri" w:cs="Calibri" w:eastAsia="Calibri" w:hAnsi="Calibri"/>
          <w:sz w:val="22"/>
          <w:szCs w:val="22"/>
        </w:rPr>
        <w:t xml:space="preserve">El sistema calcula y colorea tres alertas de forma dinámica:</w:t>
      </w:r>
    </w:p>
    <w:p>
      <w:pPr>
        <w:pStyle w:val="Heading3"/>
        <w:spacing w:after="120" w:before="260"/>
      </w:pPr>
      <w:r>
        <w:rPr>
          <w:rFonts w:ascii="Calibri" w:cs="Calibri" w:eastAsia="Calibri" w:hAnsi="Calibri"/>
          <w:b/>
          <w:bCs/>
          <w:color w:val="333333"/>
          <w:sz w:val="24"/>
          <w:szCs w:val="24"/>
        </w:rPr>
        <w:t xml:space="preserve">Alerta 1 — Break Option</w:t>
      </w:r>
    </w:p>
    <w:p>
      <w:pPr>
        <w:pStyle w:val="ListParagraph"/>
        <w:numPr>
          <w:ilvl w:val="0"/>
          <w:numId w:val="1"/>
        </w:numPr>
        <w:spacing w:after="60" w:before="60"/>
      </w:pPr>
      <w:r>
        <w:rPr>
          <w:rFonts w:ascii="Calibri" w:cs="Calibri" w:eastAsia="Calibri" w:hAnsi="Calibri"/>
          <w:b/>
          <w:bCs/>
          <w:sz w:val="22"/>
          <w:szCs w:val="22"/>
        </w:rPr>
        <w:t xml:space="preserve">Formula: </w:t>
      </w:r>
      <w:r>
        <w:rPr>
          <w:rFonts w:ascii="Calibri" w:cs="Calibri" w:eastAsia="Calibri" w:hAnsi="Calibri"/>
          <w:sz w:val="22"/>
          <w:szCs w:val="22"/>
        </w:rPr>
        <w:t xml:space="preserve">diasBreak = fecha_break − fecha_hoy.</w:t>
      </w:r>
    </w:p>
    <w:p>
      <w:pPr>
        <w:pStyle w:val="ListParagraph"/>
        <w:numPr>
          <w:ilvl w:val="0"/>
          <w:numId w:val="1"/>
        </w:numPr>
        <w:spacing w:after="60" w:before="60"/>
      </w:pPr>
      <w:r>
        <w:rPr>
          <w:rFonts w:ascii="Calibri" w:cs="Calibri" w:eastAsia="Calibri" w:hAnsi="Calibri"/>
          <w:b/>
          <w:bCs/>
          <w:sz w:val="22"/>
          <w:szCs w:val="22"/>
        </w:rPr>
        <w:t xml:space="preserve">Rojo: </w:t>
      </w:r>
      <w:r>
        <w:rPr>
          <w:rFonts w:ascii="Calibri" w:cs="Calibri" w:eastAsia="Calibri" w:hAnsi="Calibri"/>
          <w:sz w:val="22"/>
          <w:szCs w:val="22"/>
        </w:rPr>
        <w:t xml:space="preserve">Break option ya vencida (diasBreak ≤ 0) — '⚠ Break option vencida hace X días'.</w:t>
      </w:r>
    </w:p>
    <w:p>
      <w:pPr>
        <w:pStyle w:val="ListParagraph"/>
        <w:numPr>
          <w:ilvl w:val="0"/>
          <w:numId w:val="1"/>
        </w:numPr>
        <w:spacing w:after="60" w:before="60"/>
      </w:pPr>
      <w:r>
        <w:rPr>
          <w:rFonts w:ascii="Calibri" w:cs="Calibri" w:eastAsia="Calibri" w:hAnsi="Calibri"/>
          <w:b/>
          <w:bCs/>
          <w:sz w:val="22"/>
          <w:szCs w:val="22"/>
        </w:rPr>
        <w:t xml:space="preserve">Ámbar: </w:t>
      </w:r>
      <w:r>
        <w:rPr>
          <w:rFonts w:ascii="Calibri" w:cs="Calibri" w:eastAsia="Calibri" w:hAnsi="Calibri"/>
          <w:sz w:val="22"/>
          <w:szCs w:val="22"/>
        </w:rPr>
        <w:t xml:space="preserve">Break option en menos de 90 días — '⚠ Break option en X días'.</w:t>
      </w:r>
    </w:p>
    <w:p>
      <w:pPr>
        <w:pStyle w:val="ListParagraph"/>
        <w:numPr>
          <w:ilvl w:val="0"/>
          <w:numId w:val="1"/>
        </w:numPr>
        <w:spacing w:after="60" w:before="60"/>
      </w:pPr>
      <w:r>
        <w:rPr>
          <w:rFonts w:ascii="Calibri" w:cs="Calibri" w:eastAsia="Calibri" w:hAnsi="Calibri"/>
          <w:b/>
          <w:bCs/>
          <w:sz w:val="22"/>
          <w:szCs w:val="22"/>
        </w:rPr>
        <w:t xml:space="preserve">Verde: </w:t>
      </w:r>
      <w:r>
        <w:rPr>
          <w:rFonts w:ascii="Calibri" w:cs="Calibri" w:eastAsia="Calibri" w:hAnsi="Calibri"/>
          <w:sz w:val="22"/>
          <w:szCs w:val="22"/>
        </w:rPr>
        <w:t xml:space="preserve">Break option con más de 90 días de margen.</w:t>
      </w:r>
    </w:p>
    <w:p>
      <w:pPr>
        <w:pStyle w:val="Heading3"/>
        <w:spacing w:after="120" w:before="260"/>
      </w:pPr>
      <w:r>
        <w:rPr>
          <w:rFonts w:ascii="Calibri" w:cs="Calibri" w:eastAsia="Calibri" w:hAnsi="Calibri"/>
          <w:b/>
          <w:bCs/>
          <w:color w:val="333333"/>
          <w:sz w:val="24"/>
          <w:szCs w:val="24"/>
        </w:rPr>
        <w:t xml:space="preserve">Alerta 2 — Recordatorio</w:t>
      </w:r>
    </w:p>
    <w:p>
      <w:pPr>
        <w:pStyle w:val="ListParagraph"/>
        <w:numPr>
          <w:ilvl w:val="0"/>
          <w:numId w:val="1"/>
        </w:numPr>
        <w:spacing w:after="60" w:before="60"/>
      </w:pPr>
      <w:r>
        <w:rPr>
          <w:rFonts w:ascii="Calibri" w:cs="Calibri" w:eastAsia="Calibri" w:hAnsi="Calibri"/>
          <w:b/>
          <w:bCs/>
          <w:sz w:val="22"/>
          <w:szCs w:val="22"/>
        </w:rPr>
        <w:t xml:space="preserve">Formula: </w:t>
      </w:r>
      <w:r>
        <w:rPr>
          <w:rFonts w:ascii="Calibri" w:cs="Calibri" w:eastAsia="Calibri" w:hAnsi="Calibri"/>
          <w:sz w:val="22"/>
          <w:szCs w:val="22"/>
        </w:rPr>
        <w:t xml:space="preserve">fecha_recordatorio = break_option − meses_recordatorio meses.</w:t>
      </w:r>
    </w:p>
    <w:p>
      <w:pPr>
        <w:pStyle w:val="ListParagraph"/>
        <w:numPr>
          <w:ilvl w:val="0"/>
          <w:numId w:val="1"/>
        </w:numPr>
        <w:spacing w:after="60" w:before="60"/>
      </w:pPr>
      <w:r>
        <w:rPr>
          <w:rFonts w:ascii="Calibri" w:cs="Calibri" w:eastAsia="Calibri" w:hAnsi="Calibri"/>
          <w:b/>
          <w:bCs/>
          <w:sz w:val="22"/>
          <w:szCs w:val="22"/>
        </w:rPr>
        <w:t xml:space="preserve">Objetivo: </w:t>
      </w:r>
      <w:r>
        <w:rPr>
          <w:rFonts w:ascii="Calibri" w:cs="Calibri" w:eastAsia="Calibri" w:hAnsi="Calibri"/>
          <w:sz w:val="22"/>
          <w:szCs w:val="22"/>
        </w:rPr>
        <w:t xml:space="preserve">Notificar al consultor para que contacte al arrendatario antes de que se acerque la break option y pueda iniciar una negociación de renovación o recomercialización del espacio.</w:t>
      </w:r>
    </w:p>
    <w:p>
      <w:pPr>
        <w:pStyle w:val="Heading3"/>
        <w:spacing w:after="120" w:before="260"/>
      </w:pPr>
      <w:r>
        <w:rPr>
          <w:rFonts w:ascii="Calibri" w:cs="Calibri" w:eastAsia="Calibri" w:hAnsi="Calibri"/>
          <w:b/>
          <w:bCs/>
          <w:color w:val="333333"/>
          <w:sz w:val="24"/>
          <w:szCs w:val="24"/>
        </w:rPr>
        <w:t xml:space="preserve">Alerta 3 — Fin de Contrato</w:t>
      </w:r>
    </w:p>
    <w:p>
      <w:pPr>
        <w:pStyle w:val="ListParagraph"/>
        <w:numPr>
          <w:ilvl w:val="0"/>
          <w:numId w:val="1"/>
        </w:numPr>
        <w:spacing w:after="60" w:before="60"/>
      </w:pPr>
      <w:r>
        <w:rPr>
          <w:rFonts w:ascii="Calibri" w:cs="Calibri" w:eastAsia="Calibri" w:hAnsi="Calibri"/>
          <w:b/>
          <w:bCs/>
          <w:sz w:val="22"/>
          <w:szCs w:val="22"/>
        </w:rPr>
        <w:t xml:space="preserve">Formula: </w:t>
      </w:r>
      <w:r>
        <w:rPr>
          <w:rFonts w:ascii="Calibri" w:cs="Calibri" w:eastAsia="Calibri" w:hAnsi="Calibri"/>
          <w:sz w:val="22"/>
          <w:szCs w:val="22"/>
        </w:rPr>
        <w:t xml:space="preserve">diasFin = fecha_fin − fecha_hoy.</w:t>
      </w:r>
    </w:p>
    <w:p>
      <w:pPr>
        <w:pStyle w:val="ListParagraph"/>
        <w:numPr>
          <w:ilvl w:val="0"/>
          <w:numId w:val="1"/>
        </w:numPr>
        <w:spacing w:after="60" w:before="60"/>
      </w:pPr>
      <w:r>
        <w:rPr>
          <w:rFonts w:ascii="Calibri" w:cs="Calibri" w:eastAsia="Calibri" w:hAnsi="Calibri"/>
          <w:b/>
          <w:bCs/>
          <w:sz w:val="22"/>
          <w:szCs w:val="22"/>
        </w:rPr>
        <w:t xml:space="preserve">Mismo criterio de color: </w:t>
      </w:r>
      <w:r>
        <w:rPr>
          <w:rFonts w:ascii="Calibri" w:cs="Calibri" w:eastAsia="Calibri" w:hAnsi="Calibri"/>
          <w:sz w:val="22"/>
          <w:szCs w:val="22"/>
        </w:rPr>
        <w:t xml:space="preserve">≤0 rojo, ≤90 ámbar, &gt;90 verde.</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6.3 Cálculos económicos del Arrendatario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Cálculo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Fórmula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Renta mensual</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superficie_m2 × closing_rent</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Renta anual</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renta_mensual × 12</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Aportación total a obras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superficie_m2 × aportacion_obras_m2</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Total plazas interior (€/mes)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num_plazas_int × precio_plaza_int</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Total plazas exterior (€/mes)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num_plazas_ext × precio_plaza_ext</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Coste total mensual (inquilino)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renta_mensual + total_plazas + gastos_comunes</w:t>
            </w:r>
          </w:p>
        </w:tc>
      </w:tr>
    </w:tbl>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7. Módulo Negociaciones — Proceso Bilateral de Acuerdo</w:t>
      </w:r>
    </w:p>
    <w:p>
      <w:pPr>
        <w:spacing w:after="80" w:before="80"/>
      </w:pPr>
      <w:r>
        <w:rPr>
          <w:rFonts w:ascii="Calibri" w:cs="Calibri" w:eastAsia="Calibri" w:hAnsi="Calibri"/>
          <w:sz w:val="22"/>
          <w:szCs w:val="22"/>
        </w:rPr>
        <w:t xml:space="preserve">El módulo de Negociaciones es el más interactivo del sistema. Reproduce el proceso de intercambio de propuestas entre Savills y la contraparte en un formato de conversación estructurado.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7.1 Estructura del chat de negociación</w:t>
      </w:r>
    </w:p>
    <w:p>
      <w:pPr>
        <w:spacing w:after="80" w:before="80"/>
      </w:pPr>
      <w:r>
        <w:rPr>
          <w:rFonts w:ascii="Calibri" w:cs="Calibri" w:eastAsia="Calibri" w:hAnsi="Calibri"/>
          <w:sz w:val="22"/>
          <w:szCs w:val="22"/>
        </w:rPr>
        <w:t xml:space="preserve">Las burbujas de mensaje se posicionan visualmente para simular una conversación bilateral:</w:t>
      </w:r>
    </w:p>
    <w:p>
      <w:pPr>
        <w:pStyle w:val="ListParagraph"/>
        <w:numPr>
          <w:ilvl w:val="0"/>
          <w:numId w:val="1"/>
        </w:numPr>
        <w:spacing w:after="60" w:before="60"/>
      </w:pPr>
      <w:r>
        <w:rPr>
          <w:rFonts w:ascii="Calibri" w:cs="Calibri" w:eastAsia="Calibri" w:hAnsi="Calibri"/>
          <w:b/>
          <w:bCs/>
          <w:sz w:val="22"/>
          <w:szCs w:val="22"/>
        </w:rPr>
        <w:t xml:space="preserve">Izquierda (fondo blanco): </w:t>
      </w:r>
      <w:r>
        <w:rPr>
          <w:rFonts w:ascii="Calibri" w:cs="Calibri" w:eastAsia="Calibri" w:hAnsi="Calibri"/>
          <w:sz w:val="22"/>
          <w:szCs w:val="22"/>
        </w:rPr>
        <w:t xml:space="preserve">Mensajes de Savills / Propietario.</w:t>
      </w:r>
    </w:p>
    <w:p>
      <w:pPr>
        <w:pStyle w:val="ListParagraph"/>
        <w:numPr>
          <w:ilvl w:val="0"/>
          <w:numId w:val="1"/>
        </w:numPr>
        <w:spacing w:after="60" w:before="60"/>
      </w:pPr>
      <w:r>
        <w:rPr>
          <w:rFonts w:ascii="Calibri" w:cs="Calibri" w:eastAsia="Calibri" w:hAnsi="Calibri"/>
          <w:b/>
          <w:bCs/>
          <w:sz w:val="22"/>
          <w:szCs w:val="22"/>
        </w:rPr>
        <w:t xml:space="preserve">Derecha (fondo azul claro): </w:t>
      </w:r>
      <w:r>
        <w:rPr>
          <w:rFonts w:ascii="Calibri" w:cs="Calibri" w:eastAsia="Calibri" w:hAnsi="Calibri"/>
          <w:sz w:val="22"/>
          <w:szCs w:val="22"/>
        </w:rPr>
        <w:t xml:space="preserve">Mensajes de la Contraparte / Arrendatario.</w:t>
      </w:r>
    </w:p>
    <w:p>
      <w:pPr>
        <w:spacing w:after="80" w:before="80"/>
      </w:pPr>
      <w:r>
        <w:rPr>
          <w:rFonts w:ascii="Calibri" w:cs="Calibri" w:eastAsia="Calibri" w:hAnsi="Calibri"/>
          <w:sz w:val="22"/>
          <w:szCs w:val="22"/>
        </w:rPr>
        <w:t xml:space="preserve">Cada mensaje incluye: avatar con iniciales, nombre y empresa del emisor, timestamp exacto, badge de tipo (OFERTA INICIAL / CONTRAOFERTA / AJUSTE) y opcionalmente una tabla incrustada con los términos propuestos.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7.2 Tabla de condiciones en mensajes</w:t>
      </w:r>
    </w:p>
    <w:p>
      <w:pPr>
        <w:spacing w:after="80" w:before="80"/>
      </w:pPr>
      <w:r>
        <w:rPr>
          <w:rFonts w:ascii="Calibri" w:cs="Calibri" w:eastAsia="Calibri" w:hAnsi="Calibri"/>
          <w:sz w:val="22"/>
          <w:szCs w:val="22"/>
        </w:rPr>
        <w:t xml:space="preserve">Dentro de cada mensaje de oferta o contraoferta se puede incrustar una tabla de condiciones que muestra los valores propuestos para cada parámetro negociable: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Parámetro negociable</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Renta (€/m²/mes)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Precio base de arrendamiento por m² y mes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Superficie (m²)</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M² totales incluidos en la oferta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Duración del contrato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Años de obligado cumplimiento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Carencia inicial</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Meses sin renta al inicio del contrato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Gastos comunes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Incluidos en renta o a parte, y cuantía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Plazas de aparcamiento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Número y precio por plaza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Aportación a obras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€/m² o € totales para adecuación del espacio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Fecha de ocupación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Fecha deseada de inicio de uso efectivo</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7.3 Botones de acción en la negociación</w:t>
      </w:r>
    </w:p>
    <w:p>
      <w:pPr>
        <w:pStyle w:val="ListParagraph"/>
        <w:numPr>
          <w:ilvl w:val="0"/>
          <w:numId w:val="1"/>
        </w:numPr>
        <w:spacing w:after="60" w:before="60"/>
      </w:pPr>
      <w:r>
        <w:rPr>
          <w:rFonts w:ascii="Calibri" w:cs="Calibri" w:eastAsia="Calibri" w:hAnsi="Calibri"/>
          <w:b/>
          <w:bCs/>
          <w:sz w:val="22"/>
          <w:szCs w:val="22"/>
        </w:rPr>
        <w:t xml:space="preserve">💰 Nueva propuesta: </w:t>
      </w:r>
      <w:r>
        <w:rPr>
          <w:rFonts w:ascii="Calibri" w:cs="Calibri" w:eastAsia="Calibri" w:hAnsi="Calibri"/>
          <w:sz w:val="22"/>
          <w:szCs w:val="22"/>
        </w:rPr>
        <w:t xml:space="preserve">Abre formulario para enviar una nueva ronda de negociación con las condiciones actualizadas.</w:t>
      </w:r>
    </w:p>
    <w:p>
      <w:pPr>
        <w:pStyle w:val="ListParagraph"/>
        <w:numPr>
          <w:ilvl w:val="0"/>
          <w:numId w:val="1"/>
        </w:numPr>
        <w:spacing w:after="60" w:before="60"/>
      </w:pPr>
      <w:r>
        <w:rPr>
          <w:rFonts w:ascii="Calibri" w:cs="Calibri" w:eastAsia="Calibri" w:hAnsi="Calibri"/>
          <w:b/>
          <w:bCs/>
          <w:sz w:val="22"/>
          <w:szCs w:val="22"/>
        </w:rPr>
        <w:t xml:space="preserve">📎 Adjuntar: </w:t>
      </w:r>
      <w:r>
        <w:rPr>
          <w:rFonts w:ascii="Calibri" w:cs="Calibri" w:eastAsia="Calibri" w:hAnsi="Calibri"/>
          <w:sz w:val="22"/>
          <w:szCs w:val="22"/>
        </w:rPr>
        <w:t xml:space="preserve">Sube un documento al repositorio de la negociación (modelo de contrato, planos, etc.).</w:t>
      </w:r>
    </w:p>
    <w:p>
      <w:pPr>
        <w:pStyle w:val="ListParagraph"/>
        <w:numPr>
          <w:ilvl w:val="0"/>
          <w:numId w:val="1"/>
        </w:numPr>
        <w:spacing w:after="60" w:before="60"/>
      </w:pPr>
      <w:r>
        <w:rPr>
          <w:rFonts w:ascii="Calibri" w:cs="Calibri" w:eastAsia="Calibri" w:hAnsi="Calibri"/>
          <w:b/>
          <w:bCs/>
          <w:sz w:val="22"/>
          <w:szCs w:val="22"/>
        </w:rPr>
        <w:t xml:space="preserve">✅ Aceptar: </w:t>
      </w:r>
      <w:r>
        <w:rPr>
          <w:rFonts w:ascii="Calibri" w:cs="Calibri" w:eastAsia="Calibri" w:hAnsi="Calibri"/>
          <w:sz w:val="22"/>
          <w:szCs w:val="22"/>
        </w:rPr>
        <w:t xml:space="preserve">Marca la última propuesta como aceptada y cambia el estado a 'Acuerdo alcanzado'.</w:t>
      </w:r>
    </w:p>
    <w:p>
      <w:pPr>
        <w:pStyle w:val="ListParagraph"/>
        <w:numPr>
          <w:ilvl w:val="0"/>
          <w:numId w:val="1"/>
        </w:numPr>
        <w:spacing w:after="60" w:before="60"/>
      </w:pPr>
      <w:r>
        <w:rPr>
          <w:rFonts w:ascii="Calibri" w:cs="Calibri" w:eastAsia="Calibri" w:hAnsi="Calibri"/>
          <w:b/>
          <w:bCs/>
          <w:sz w:val="22"/>
          <w:szCs w:val="22"/>
        </w:rPr>
        <w:t xml:space="preserve">✗ Rechazar: </w:t>
      </w:r>
      <w:r>
        <w:rPr>
          <w:rFonts w:ascii="Calibri" w:cs="Calibri" w:eastAsia="Calibri" w:hAnsi="Calibri"/>
          <w:sz w:val="22"/>
          <w:szCs w:val="22"/>
        </w:rPr>
        <w:t xml:space="preserve">Rechaza la propuesta actual y marca la negociación como 'Cancelada' o vuelve a estado anterior.</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7.4 Documentación contractual colaborativa</w:t>
      </w:r>
    </w:p>
    <w:p>
      <w:pPr>
        <w:spacing w:after="80" w:before="80"/>
      </w:pPr>
      <w:r>
        <w:rPr>
          <w:rFonts w:ascii="Calibri" w:cs="Calibri" w:eastAsia="Calibri" w:hAnsi="Calibri"/>
          <w:sz w:val="22"/>
          <w:szCs w:val="22"/>
        </w:rPr>
        <w:t xml:space="preserve">La pestaña 'Documentos contractuales' permite gestionar los borradores de contrato de forma colaborativa:</w:t>
      </w:r>
    </w:p>
    <w:p>
      <w:pPr>
        <w:pStyle w:val="ListParagraph"/>
        <w:numPr>
          <w:ilvl w:val="0"/>
          <w:numId w:val="1"/>
        </w:numPr>
        <w:spacing w:after="60" w:before="60"/>
      </w:pPr>
      <w:r>
        <w:rPr>
          <w:rFonts w:ascii="Calibri" w:cs="Calibri" w:eastAsia="Calibri" w:hAnsi="Calibri"/>
          <w:b/>
          <w:bCs/>
          <w:sz w:val="22"/>
          <w:szCs w:val="22"/>
        </w:rPr>
        <w:t xml:space="preserve">Modelo de contrato destacado: </w:t>
      </w:r>
      <w:r>
        <w:rPr>
          <w:rFonts w:ascii="Calibri" w:cs="Calibri" w:eastAsia="Calibri" w:hAnsi="Calibri"/>
          <w:sz w:val="22"/>
          <w:szCs w:val="22"/>
        </w:rPr>
        <w:t xml:space="preserve">El documento principal se muestra en posición prominente con el número de comentarios pendientes.</w:t>
      </w:r>
    </w:p>
    <w:p>
      <w:pPr>
        <w:pStyle w:val="ListParagraph"/>
        <w:numPr>
          <w:ilvl w:val="0"/>
          <w:numId w:val="1"/>
        </w:numPr>
        <w:spacing w:after="60" w:before="60"/>
      </w:pPr>
      <w:r>
        <w:rPr>
          <w:rFonts w:ascii="Calibri" w:cs="Calibri" w:eastAsia="Calibri" w:hAnsi="Calibri"/>
          <w:b/>
          <w:bCs/>
          <w:sz w:val="22"/>
          <w:szCs w:val="22"/>
        </w:rPr>
        <w:t xml:space="preserve">Versioning: </w:t>
      </w:r>
      <w:r>
        <w:rPr>
          <w:rFonts w:ascii="Calibri" w:cs="Calibri" w:eastAsia="Calibri" w:hAnsi="Calibri"/>
          <w:sz w:val="22"/>
          <w:szCs w:val="22"/>
        </w:rPr>
        <w:t xml:space="preserve">Cada documento tiene número de versión para seguir la evolución de los borradores.</w:t>
      </w:r>
    </w:p>
    <w:p>
      <w:pPr>
        <w:pStyle w:val="ListParagraph"/>
        <w:numPr>
          <w:ilvl w:val="0"/>
          <w:numId w:val="1"/>
        </w:numPr>
        <w:spacing w:after="60" w:before="60"/>
      </w:pPr>
      <w:r>
        <w:rPr>
          <w:rFonts w:ascii="Calibri" w:cs="Calibri" w:eastAsia="Calibri" w:hAnsi="Calibri"/>
          <w:b/>
          <w:bCs/>
          <w:sz w:val="22"/>
          <w:szCs w:val="22"/>
        </w:rPr>
        <w:t xml:space="preserve">Compartido (sí/no): </w:t>
      </w:r>
      <w:r>
        <w:rPr>
          <w:rFonts w:ascii="Calibri" w:cs="Calibri" w:eastAsia="Calibri" w:hAnsi="Calibri"/>
          <w:sz w:val="22"/>
          <w:szCs w:val="22"/>
        </w:rPr>
        <w:t xml:space="preserve">Indica si el documento ya ha sido enviado a la contraparte.</w:t>
      </w:r>
    </w:p>
    <w:p>
      <w:pPr>
        <w:pStyle w:val="ListParagraph"/>
        <w:numPr>
          <w:ilvl w:val="0"/>
          <w:numId w:val="1"/>
        </w:numPr>
        <w:spacing w:after="60" w:before="60"/>
      </w:pPr>
      <w:r>
        <w:rPr>
          <w:rFonts w:ascii="Calibri" w:cs="Calibri" w:eastAsia="Calibri" w:hAnsi="Calibri"/>
          <w:b/>
          <w:bCs/>
          <w:sz w:val="22"/>
          <w:szCs w:val="22"/>
        </w:rPr>
        <w:t xml:space="preserve">Comentarios sobre cláusulas: </w:t>
      </w:r>
      <w:r>
        <w:rPr>
          <w:rFonts w:ascii="Calibri" w:cs="Calibri" w:eastAsia="Calibri" w:hAnsi="Calibri"/>
          <w:sz w:val="22"/>
          <w:szCs w:val="22"/>
        </w:rPr>
        <w:t xml:space="preserve">Sistema de comentarios anclados al documento donde cada parte puede anotar observaciones sobre cláusulas específicas.</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8. Módulo Ofertas — Propuestas Económicas</w:t>
      </w:r>
    </w:p>
    <w:p>
      <w:pPr>
        <w:spacing w:after="80" w:before="80"/>
      </w:pPr>
      <w:r>
        <w:rPr>
          <w:rFonts w:ascii="Calibri" w:cs="Calibri" w:eastAsia="Calibri" w:hAnsi="Calibri"/>
          <w:sz w:val="22"/>
          <w:szCs w:val="22"/>
        </w:rPr>
        <w:t xml:space="preserve">Una Oferta es la formalización económica de la propuesta de arrendamiento o venta de un espacio concreto dentro de un activo. Es el documento comercial que se presenta al potencial inquilino o comprador.</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8.1 Relación Activo → Oferta → Espacio</w:t>
      </w:r>
    </w:p>
    <w:p>
      <w:pPr>
        <w:spacing w:after="80" w:before="80"/>
      </w:pPr>
      <w:r>
        <w:rPr>
          <w:rFonts w:ascii="Calibri" w:cs="Calibri" w:eastAsia="Calibri" w:hAnsi="Calibri"/>
          <w:sz w:val="22"/>
          <w:szCs w:val="22"/>
        </w:rPr>
        <w:t xml:space="preserve">Un Activo puede contener múltiples edificios y plantas. Una Oferta puede incluir uno o varios espacios de ese activo. La granularidad es a nivel de 'espacio' (unidad alquilable):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BF0F8" w:color="EBF0F8" w:val="solid"/>
            <w:tcMar>
              <w:top w:type="dxa" w:w="120"/>
              <w:left w:type="dxa" w:w="200"/>
              <w:bottom w:type="dxa" w:w="120"/>
              <w:right w:type="dxa" w:w="200"/>
            </w:tcMar>
          </w:tcPr>
          <w:p>
            <w:r>
              <w:rPr>
                <w:rFonts w:ascii="Calibri" w:cs="Calibri" w:eastAsia="Calibri" w:hAnsi="Calibri"/>
                <w:sz w:val="21"/>
                <w:szCs w:val="21"/>
              </w:rPr>
              <w:t xml:space="preserve">Activo (P.E. Avalon)
  └─ Edificio Albatros D
       └─ Planta 4  →  Espacio P4  →  2.577 m²  →  Oferta OLBUR2315645
       └─ Planta 5  →  Espacio P5  →  1.990 m²  →  Misma oferta o distinta</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8.2 Confidencialidad — Control de acceso granular</w:t>
      </w:r>
    </w:p>
    <w:p>
      <w:pPr>
        <w:spacing w:after="80" w:before="80"/>
      </w:pPr>
      <w:r>
        <w:rPr>
          <w:rFonts w:ascii="Calibri" w:cs="Calibri" w:eastAsia="Calibri" w:hAnsi="Calibri"/>
          <w:sz w:val="22"/>
          <w:szCs w:val="22"/>
        </w:rPr>
        <w:t xml:space="preserve">La confidencialidad en Ofertas es una funcionalidad avanzada que permite proteger información sensible de forma selectiva: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Elemento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Confidencial activada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Confidencial desactivada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Nombre del 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OCULTO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Visible</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Dirección del inmueble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OCULTO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Visible</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Condiciones económicas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OCULTO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Visible</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Documentos adjuntos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OCULTO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Visible</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Stacking plan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OCULTO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Visible</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Cliente (empresa interesada)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Visible siempre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Visible</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Tipo de operación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Visible siempre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Visible</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Estado de la oferta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Visible siempre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Visible</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Equipo Savills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Visible siempre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Visible</w:t>
            </w:r>
          </w:p>
        </w:tc>
      </w:tr>
    </w:tbl>
    <w:p>
      <w:pPr>
        <w:pStyle w:val="Heading3"/>
        <w:spacing w:after="120" w:before="260"/>
      </w:pPr>
      <w:r>
        <w:rPr>
          <w:rFonts w:ascii="Calibri" w:cs="Calibri" w:eastAsia="Calibri" w:hAnsi="Calibri"/>
          <w:b/>
          <w:bCs/>
          <w:color w:val="333333"/>
          <w:sz w:val="24"/>
          <w:szCs w:val="24"/>
        </w:rPr>
        <w:t xml:space="preserve">Gestión de usuarios autorizados:</w:t>
      </w:r>
    </w:p>
    <w:p>
      <w:pPr>
        <w:spacing w:after="80" w:before="80"/>
      </w:pPr>
      <w:r>
        <w:rPr>
          <w:rFonts w:ascii="Calibri" w:cs="Calibri" w:eastAsia="Calibri" w:hAnsi="Calibri"/>
          <w:sz w:val="22"/>
          <w:szCs w:val="22"/>
        </w:rPr>
        <w:t xml:space="preserve">El propietario de la oferta puede añadir usuarios específicos a la lista de autorizados. Cada usuario tiene un rol: 'Propietario' (acceso completo) o 'Autorizado' (solo lectura). Los usuarios no autorizados ven un candado y un botón 'Solicitar acceso'. Todas las solicitudes y accesos quedan registrados en el log de auditoría con fecha, hora e IP.</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8.3 Generación de contenido comercial</w:t>
      </w:r>
    </w:p>
    <w:p>
      <w:pPr>
        <w:pStyle w:val="Heading3"/>
        <w:spacing w:after="120" w:before="260"/>
      </w:pPr>
      <w:r>
        <w:rPr>
          <w:rFonts w:ascii="Calibri" w:cs="Calibri" w:eastAsia="Calibri" w:hAnsi="Calibri"/>
          <w:b/>
          <w:bCs/>
          <w:color w:val="333333"/>
          <w:sz w:val="24"/>
          <w:szCs w:val="24"/>
        </w:rPr>
        <w:t xml:space="preserve">Ficha comercial (PDF/Word):</w:t>
      </w:r>
    </w:p>
    <w:p>
      <w:pPr>
        <w:spacing w:after="80" w:before="80"/>
      </w:pPr>
      <w:r>
        <w:rPr>
          <w:rFonts w:ascii="Calibri" w:cs="Calibri" w:eastAsia="Calibri" w:hAnsi="Calibri"/>
          <w:sz w:val="22"/>
          <w:szCs w:val="22"/>
        </w:rPr>
        <w:t xml:space="preserve">El botón 'Crear ficha' genera automáticamente un documento comercial profesional del espacio con: imágenes del activo, características técnicas, plano de planta, condiciones de arrendamiento y datos de contacto del equipo Savills.</w:t>
      </w:r>
    </w:p>
    <w:p>
      <w:pPr>
        <w:pStyle w:val="Heading3"/>
        <w:spacing w:after="120" w:before="260"/>
      </w:pPr>
      <w:r>
        <w:rPr>
          <w:rFonts w:ascii="Calibri" w:cs="Calibri" w:eastAsia="Calibri" w:hAnsi="Calibri"/>
          <w:b/>
          <w:bCs/>
          <w:color w:val="333333"/>
          <w:sz w:val="24"/>
          <w:szCs w:val="24"/>
        </w:rPr>
        <w:t xml:space="preserve">Descripción web:</w:t>
      </w:r>
    </w:p>
    <w:p>
      <w:pPr>
        <w:spacing w:after="80" w:before="80"/>
      </w:pPr>
      <w:r>
        <w:rPr>
          <w:rFonts w:ascii="Calibri" w:cs="Calibri" w:eastAsia="Calibri" w:hAnsi="Calibri"/>
          <w:sz w:val="22"/>
          <w:szCs w:val="22"/>
        </w:rPr>
        <w:t xml:space="preserve">El botón 'Descripción web' genera automáticamente el texto optimizado para su publicación en portales inmobiliarios (Web Savills, Idealista, Mis Oficinas). El texto incluye título, descripción, superficie, renta y características diferenciales.</w:t>
      </w:r>
    </w:p>
    <w:p>
      <w:pPr>
        <w:pStyle w:val="Heading3"/>
        <w:spacing w:after="120" w:before="260"/>
      </w:pPr>
      <w:r>
        <w:rPr>
          <w:rFonts w:ascii="Calibri" w:cs="Calibri" w:eastAsia="Calibri" w:hAnsi="Calibri"/>
          <w:b/>
          <w:bCs/>
          <w:color w:val="333333"/>
          <w:sz w:val="24"/>
          <w:szCs w:val="24"/>
        </w:rPr>
        <w:t xml:space="preserve">Recalcular:</w:t>
      </w:r>
    </w:p>
    <w:p>
      <w:pPr>
        <w:spacing w:after="80" w:before="80"/>
      </w:pPr>
      <w:r>
        <w:rPr>
          <w:rFonts w:ascii="Calibri" w:cs="Calibri" w:eastAsia="Calibri" w:hAnsi="Calibri"/>
          <w:sz w:val="22"/>
          <w:szCs w:val="22"/>
        </w:rPr>
        <w:t xml:space="preserve">Recalcula automáticamente todas las métricas financieras de la oferta (renta mensual, renta anual, aportaciones) si se han modificado datos de superficie o precio.</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9. Módulo Actividades y Tareas — Gestión del Trabajo Diario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9.1 Tipos de Actividad y su propósito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Icono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Cuándo se usa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Vinculación típica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Email</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Comunicaciones por correo con clientes, propietarios o consultoras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Demanda, Oferta, Mandato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Llamada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Conversaciones telefónicas con cualquier parte involucrada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Cuenta, Demanda, Arrendatario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Reunión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Encuentros presenciales o videoconferencias de seguimiento o captación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Mandato, Demanda, Propuesta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Nota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Observaciones internas sin comunicación externa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Cualquier entidad</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Tarea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Acción delegada o pendiente de realización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 Oferta, Demanda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WhatsApp</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Comunicaciones informales por mensajería instantánea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Cuenta, Contacto</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9.2 Ciclo de vida de una Tarea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BF0F8" w:color="EBF0F8" w:val="solid"/>
            <w:tcMar>
              <w:top w:type="dxa" w:w="120"/>
              <w:left w:type="dxa" w:w="200"/>
              <w:bottom w:type="dxa" w:w="120"/>
              <w:right w:type="dxa" w:w="200"/>
            </w:tcMar>
          </w:tcPr>
          <w:p>
            <w:r>
              <w:rPr>
                <w:rFonts w:ascii="Calibri" w:cs="Calibri" w:eastAsia="Calibri" w:hAnsi="Calibri"/>
                <w:sz w:val="21"/>
                <w:szCs w:val="21"/>
              </w:rPr>
              <w:t xml:space="preserve">Creación → Pendiente → En curso → Finalizada
               ↘ Cancelada (si se descarta)</w:t>
            </w:r>
          </w:p>
        </w:tc>
      </w:tr>
    </w:tbl>
    <w:p>
      <w:pPr>
        <w:spacing w:after="120" w:before="120"/>
      </w:pPr>
    </w:p>
    <w:p>
      <w:pPr>
        <w:pStyle w:val="Heading3"/>
        <w:spacing w:after="120" w:before="260"/>
      </w:pPr>
      <w:r>
        <w:rPr>
          <w:rFonts w:ascii="Calibri" w:cs="Calibri" w:eastAsia="Calibri" w:hAnsi="Calibri"/>
          <w:b/>
          <w:bCs/>
          <w:color w:val="333333"/>
          <w:sz w:val="24"/>
          <w:szCs w:val="24"/>
        </w:rPr>
        <w:t xml:space="preserve">Prioridades y alertas de Tarea:</w:t>
      </w:r>
    </w:p>
    <w:p>
      <w:pPr>
        <w:pStyle w:val="ListParagraph"/>
        <w:numPr>
          <w:ilvl w:val="0"/>
          <w:numId w:val="1"/>
        </w:numPr>
        <w:spacing w:after="60" w:before="60"/>
      </w:pPr>
      <w:r>
        <w:rPr>
          <w:rFonts w:ascii="Calibri" w:cs="Calibri" w:eastAsia="Calibri" w:hAnsi="Calibri"/>
          <w:b/>
          <w:bCs/>
          <w:sz w:val="22"/>
          <w:szCs w:val="22"/>
        </w:rPr>
        <w:t xml:space="preserve">Alta (rojo ⬆): </w:t>
      </w:r>
      <w:r>
        <w:rPr>
          <w:rFonts w:ascii="Calibri" w:cs="Calibri" w:eastAsia="Calibri" w:hAnsi="Calibri"/>
          <w:sz w:val="22"/>
          <w:szCs w:val="22"/>
        </w:rPr>
        <w:t xml:space="preserve">Acción urgente que no puede esperar — aparece en rojo en la lista y con badge de alerta.</w:t>
      </w:r>
    </w:p>
    <w:p>
      <w:pPr>
        <w:pStyle w:val="ListParagraph"/>
        <w:numPr>
          <w:ilvl w:val="0"/>
          <w:numId w:val="1"/>
        </w:numPr>
        <w:spacing w:after="60" w:before="60"/>
      </w:pPr>
      <w:r>
        <w:rPr>
          <w:rFonts w:ascii="Calibri" w:cs="Calibri" w:eastAsia="Calibri" w:hAnsi="Calibri"/>
          <w:b/>
          <w:bCs/>
          <w:sz w:val="22"/>
          <w:szCs w:val="22"/>
        </w:rPr>
        <w:t xml:space="preserve">Media (ámbar →): </w:t>
      </w:r>
      <w:r>
        <w:rPr>
          <w:rFonts w:ascii="Calibri" w:cs="Calibri" w:eastAsia="Calibri" w:hAnsi="Calibri"/>
          <w:sz w:val="22"/>
          <w:szCs w:val="22"/>
        </w:rPr>
        <w:t xml:space="preserve">Acción importante con plazo razonable.</w:t>
      </w:r>
    </w:p>
    <w:p>
      <w:pPr>
        <w:pStyle w:val="ListParagraph"/>
        <w:numPr>
          <w:ilvl w:val="0"/>
          <w:numId w:val="1"/>
        </w:numPr>
        <w:spacing w:after="60" w:before="60"/>
      </w:pPr>
      <w:r>
        <w:rPr>
          <w:rFonts w:ascii="Calibri" w:cs="Calibri" w:eastAsia="Calibri" w:hAnsi="Calibri"/>
          <w:b/>
          <w:bCs/>
          <w:sz w:val="22"/>
          <w:szCs w:val="22"/>
        </w:rPr>
        <w:t xml:space="preserve">Baja (gris ⬇): </w:t>
      </w:r>
      <w:r>
        <w:rPr>
          <w:rFonts w:ascii="Calibri" w:cs="Calibri" w:eastAsia="Calibri" w:hAnsi="Calibri"/>
          <w:sz w:val="22"/>
          <w:szCs w:val="22"/>
        </w:rPr>
        <w:t xml:space="preserve">Acción conveniente pero sin urgencia.</w:t>
      </w:r>
    </w:p>
    <w:p>
      <w:pPr>
        <w:spacing w:after="80" w:before="80"/>
      </w:pPr>
      <w:r>
        <w:rPr>
          <w:rFonts w:ascii="Calibri" w:cs="Calibri" w:eastAsia="Calibri" w:hAnsi="Calibri"/>
          <w:sz w:val="22"/>
          <w:szCs w:val="22"/>
        </w:rPr>
        <w:t xml:space="preserve">Si la fecha límite se supera sin que la tarea esté finalizada, el sistema muestra '⚠ Vence en X días' o '⚠ Vencida hace X días' en la ficha de la tarea y en la lista.</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9.3 KPIs de la lista de Actividades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KPI</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Total actividades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Número total de actividades en el periodo filtrado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Emails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Count de tipo = Email</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Llamadas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Count de tipo = Llamada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Reuniones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Count de tipo = Reunión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Abiertas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Count de estado = Abierto (pendientes de cierre)</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Finalizadas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Count de estado = Finalizado</w:t>
            </w:r>
          </w:p>
        </w:tc>
      </w:tr>
    </w:tbl>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10. Módulo Mis Clientes — Panel Personal del Consultor</w:t>
      </w:r>
    </w:p>
    <w:p>
      <w:pPr>
        <w:spacing w:after="80" w:before="80"/>
      </w:pPr>
      <w:r>
        <w:rPr>
          <w:rFonts w:ascii="Calibri" w:cs="Calibri" w:eastAsia="Calibri" w:hAnsi="Calibri"/>
          <w:sz w:val="22"/>
          <w:szCs w:val="22"/>
        </w:rPr>
        <w:t xml:space="preserve">Mis Clientes es un espacio de trabajo personalizado donde cada consultor puede consolidar el seguimiento de sus cuentas prioritarias en un único lugar, sin tener que navegar por los listados generales.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10.1 Funcionamiento</w:t>
      </w:r>
    </w:p>
    <w:p>
      <w:pPr>
        <w:pStyle w:val="ListParagraph"/>
        <w:numPr>
          <w:ilvl w:val="0"/>
          <w:numId w:val="1"/>
        </w:numPr>
        <w:spacing w:after="60" w:before="60"/>
      </w:pPr>
      <w:r>
        <w:rPr>
          <w:rFonts w:ascii="Calibri" w:cs="Calibri" w:eastAsia="Calibri" w:hAnsi="Calibri"/>
          <w:b/>
          <w:bCs/>
          <w:sz w:val="22"/>
          <w:szCs w:val="22"/>
        </w:rPr>
        <w:t xml:space="preserve">Lista maestra de cuentas: </w:t>
      </w:r>
      <w:r>
        <w:rPr>
          <w:rFonts w:ascii="Calibri" w:cs="Calibri" w:eastAsia="Calibri" w:hAnsi="Calibri"/>
          <w:sz w:val="22"/>
          <w:szCs w:val="22"/>
        </w:rPr>
        <w:t xml:space="preserve">El sistema tiene un directorio completo de todas las empresas cliente. Ejemplo: Oracle Spain SL, Generali Real Estate, ISDE, Grupo Mediática España, etc.</w:t>
      </w:r>
    </w:p>
    <w:p>
      <w:pPr>
        <w:pStyle w:val="ListParagraph"/>
        <w:numPr>
          <w:ilvl w:val="0"/>
          <w:numId w:val="1"/>
        </w:numPr>
        <w:spacing w:after="60" w:before="60"/>
      </w:pPr>
      <w:r>
        <w:rPr>
          <w:rFonts w:ascii="Calibri" w:cs="Calibri" w:eastAsia="Calibri" w:hAnsi="Calibri"/>
          <w:b/>
          <w:bCs/>
          <w:sz w:val="22"/>
          <w:szCs w:val="22"/>
        </w:rPr>
        <w:t xml:space="preserve">Selección personal: </w:t>
      </w:r>
      <w:r>
        <w:rPr>
          <w:rFonts w:ascii="Calibri" w:cs="Calibri" w:eastAsia="Calibri" w:hAnsi="Calibri"/>
          <w:sz w:val="22"/>
          <w:szCs w:val="22"/>
        </w:rPr>
        <w:t xml:space="preserve">Cada consultor elige sus cuentas prioritarias mediante el botón 'Gestionar clientes'. Las cuentas seleccionadas se guardan de forma individual para ese usuario.</w:t>
      </w:r>
    </w:p>
    <w:p>
      <w:pPr>
        <w:pStyle w:val="ListParagraph"/>
        <w:numPr>
          <w:ilvl w:val="0"/>
          <w:numId w:val="1"/>
        </w:numPr>
        <w:spacing w:after="60" w:before="60"/>
      </w:pPr>
      <w:r>
        <w:rPr>
          <w:rFonts w:ascii="Calibri" w:cs="Calibri" w:eastAsia="Calibri" w:hAnsi="Calibri"/>
          <w:b/>
          <w:bCs/>
          <w:sz w:val="22"/>
          <w:szCs w:val="22"/>
        </w:rPr>
        <w:t xml:space="preserve">Vista unificada: </w:t>
      </w:r>
      <w:r>
        <w:rPr>
          <w:rFonts w:ascii="Calibri" w:cs="Calibri" w:eastAsia="Calibri" w:hAnsi="Calibri"/>
          <w:sz w:val="22"/>
          <w:szCs w:val="22"/>
        </w:rPr>
        <w:t xml:space="preserve">Una vez seleccionadas las cuentas, Mis Clientes muestra en 3 pestañas todas las actividades, demandas abiertas y negociaciones activas de esas cuentas, agregadas en un único panel.</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10.2 Pestañas de Mis Clientes</w:t>
      </w:r>
    </w:p>
    <w:p>
      <w:pPr>
        <w:pStyle w:val="ListParagraph"/>
        <w:numPr>
          <w:ilvl w:val="0"/>
          <w:numId w:val="1"/>
        </w:numPr>
        <w:spacing w:after="60" w:before="60"/>
      </w:pPr>
      <w:r>
        <w:rPr>
          <w:rFonts w:ascii="Calibri" w:cs="Calibri" w:eastAsia="Calibri" w:hAnsi="Calibri"/>
          <w:b/>
          <w:bCs/>
          <w:sz w:val="22"/>
          <w:szCs w:val="22"/>
        </w:rPr>
        <w:t xml:space="preserve">Actividades: </w:t>
      </w:r>
      <w:r>
        <w:rPr>
          <w:rFonts w:ascii="Calibri" w:cs="Calibri" w:eastAsia="Calibri" w:hAnsi="Calibri"/>
          <w:sz w:val="22"/>
          <w:szCs w:val="22"/>
        </w:rPr>
        <w:t xml:space="preserve">Todas las actividades (emails, llamadas, reuniones, notas) relacionadas con las cuentas seleccionadas, ordenadas por fecha. Incluye barra de búsqueda interna.</w:t>
      </w:r>
    </w:p>
    <w:p>
      <w:pPr>
        <w:pStyle w:val="ListParagraph"/>
        <w:numPr>
          <w:ilvl w:val="0"/>
          <w:numId w:val="1"/>
        </w:numPr>
        <w:spacing w:after="60" w:before="60"/>
      </w:pPr>
      <w:r>
        <w:rPr>
          <w:rFonts w:ascii="Calibri" w:cs="Calibri" w:eastAsia="Calibri" w:hAnsi="Calibri"/>
          <w:b/>
          <w:bCs/>
          <w:sz w:val="22"/>
          <w:szCs w:val="22"/>
        </w:rPr>
        <w:t xml:space="preserve">Demandas: </w:t>
      </w:r>
      <w:r>
        <w:rPr>
          <w:rFonts w:ascii="Calibri" w:cs="Calibri" w:eastAsia="Calibri" w:hAnsi="Calibri"/>
          <w:sz w:val="22"/>
          <w:szCs w:val="22"/>
        </w:rPr>
        <w:t xml:space="preserve">Todas las demandas abiertas de las cuentas seleccionadas con su estado, superficie buscada y responsable.</w:t>
      </w:r>
    </w:p>
    <w:p>
      <w:pPr>
        <w:pStyle w:val="ListParagraph"/>
        <w:numPr>
          <w:ilvl w:val="0"/>
          <w:numId w:val="1"/>
        </w:numPr>
        <w:spacing w:after="60" w:before="60"/>
      </w:pPr>
      <w:r>
        <w:rPr>
          <w:rFonts w:ascii="Calibri" w:cs="Calibri" w:eastAsia="Calibri" w:hAnsi="Calibri"/>
          <w:b/>
          <w:bCs/>
          <w:sz w:val="22"/>
          <w:szCs w:val="22"/>
        </w:rPr>
        <w:t xml:space="preserve">Negociaciones: </w:t>
      </w:r>
      <w:r>
        <w:rPr>
          <w:rFonts w:ascii="Calibri" w:cs="Calibri" w:eastAsia="Calibri" w:hAnsi="Calibri"/>
          <w:sz w:val="22"/>
          <w:szCs w:val="22"/>
        </w:rPr>
        <w:t xml:space="preserve">Negociaciones activas donde las cuentas seleccionadas son la contraparte, con el estado y el cierre estimado.</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11. Módulo Mapas — Visualización Geográfica</w:t>
      </w:r>
    </w:p>
    <w:p>
      <w:pPr>
        <w:spacing w:after="80" w:before="80"/>
      </w:pPr>
      <w:r>
        <w:rPr>
          <w:rFonts w:ascii="Calibri" w:cs="Calibri" w:eastAsia="Calibri" w:hAnsi="Calibri"/>
          <w:sz w:val="22"/>
          <w:szCs w:val="22"/>
        </w:rPr>
        <w:t xml:space="preserve">El módulo de Mapas ofrece una vista de pantalla completa (sin barra lateral) con Google Maps y superposición de datos del CRM en capas independientes.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11.1 Capas del mapa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Capa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Color</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Datos mostrados</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Uso comercial</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Ofertas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Verde #4CAF50</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Activos disponibles en alquiler o venta con renta y m²</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Identificar oferta disponible en una zona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Activos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Naranja #FF9800</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Todo el portfolio, incluyendo los ocupados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Visión global del inventario por geografía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Cuentas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Azul #2196F3</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Sedes de empresas cliente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Entender la concentración de clientes por zona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Demanda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Morado #9C27B0</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Áreas de búsqueda de clientes activos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Identificar zonas con alta demanda insatisfecha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Vencimientos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Rojo #F44336</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Contratos próximos a vencer en el mapa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Detectar oportunidades de recomercialización</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Transacciones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Gris #607D8B</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Operaciones cerradas (histórico)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Analizar actividad transaccional de la zona</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11.2 Interacción con marcadores</w:t>
      </w:r>
    </w:p>
    <w:p>
      <w:pPr>
        <w:spacing w:after="80" w:before="80"/>
      </w:pPr>
      <w:r>
        <w:rPr>
          <w:rFonts w:ascii="Calibri" w:cs="Calibri" w:eastAsia="Calibri" w:hAnsi="Calibri"/>
          <w:sz w:val="22"/>
          <w:szCs w:val="22"/>
        </w:rPr>
        <w:t xml:space="preserve">Al hacer clic en cualquier marcador del mapa se abre una ficha emergente con información resumida del registro: nombre, superficie, renta o dato relevante, y un enlace 'Ver ficha completa' que navega directamente a la ficha del activo, oferta, demanda, etc.</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11.3 Lanzamiento desde otras fichas</w:t>
      </w:r>
    </w:p>
    <w:p>
      <w:pPr>
        <w:spacing w:after="80" w:before="80"/>
      </w:pPr>
      <w:r>
        <w:rPr>
          <w:rFonts w:ascii="Calibri" w:cs="Calibri" w:eastAsia="Calibri" w:hAnsi="Calibri"/>
          <w:sz w:val="22"/>
          <w:szCs w:val="22"/>
        </w:rPr>
        <w:t xml:space="preserve">El mapa puede lanzarse contextualizado desde la pestaña 'Zona búsqueda' de una Demanda, pasando automáticamente los parámetros de búsqueda (uso, superficie, renta máxima, zona) como filtros preconfigurados. Esto permite al consultor ver instantáneamente los activos disponibles que encajan con la necesidad del cliente sobre el mapa.</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12. Módulo Inteligencia Comercial — Asistente IA</w:t>
      </w:r>
    </w:p>
    <w:p>
      <w:pPr>
        <w:spacing w:after="80" w:before="80"/>
      </w:pPr>
      <w:r>
        <w:rPr>
          <w:rFonts w:ascii="Calibri" w:cs="Calibri" w:eastAsia="Calibri" w:hAnsi="Calibri"/>
          <w:sz w:val="22"/>
          <w:szCs w:val="22"/>
        </w:rPr>
        <w:t xml:space="preserve">La Inteligencia Comercial es el módulo de análisis basado en inteligencia artificial. Proporciona insights sobre el estado del negocio, recomendaciones de matching activo-demanda y alertas de mercado proactivas.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12.1 Categorías de análisis</w:t>
      </w:r>
    </w:p>
    <w:p>
      <w:pPr>
        <w:pStyle w:val="ListParagraph"/>
        <w:numPr>
          <w:ilvl w:val="0"/>
          <w:numId w:val="1"/>
        </w:numPr>
        <w:spacing w:after="60" w:before="60"/>
      </w:pPr>
      <w:r>
        <w:rPr>
          <w:rFonts w:ascii="Calibri" w:cs="Calibri" w:eastAsia="Calibri" w:hAnsi="Calibri"/>
          <w:b/>
          <w:bCs/>
          <w:sz w:val="22"/>
          <w:szCs w:val="22"/>
        </w:rPr>
        <w:t xml:space="preserve">Demanda: </w:t>
      </w:r>
      <w:r>
        <w:rPr>
          <w:rFonts w:ascii="Calibri" w:cs="Calibri" w:eastAsia="Calibri" w:hAnsi="Calibri"/>
          <w:sz w:val="22"/>
          <w:szCs w:val="22"/>
        </w:rPr>
        <w:t xml:space="preserve">Análisis del estado del pipeline de demandas: cuántas están activas, cuáles llevan más tiempo sin actividad, qué zonas tienen más demanda insatisfecha.</w:t>
      </w:r>
    </w:p>
    <w:p>
      <w:pPr>
        <w:pStyle w:val="ListParagraph"/>
        <w:numPr>
          <w:ilvl w:val="0"/>
          <w:numId w:val="1"/>
        </w:numPr>
        <w:spacing w:after="60" w:before="60"/>
      </w:pPr>
      <w:r>
        <w:rPr>
          <w:rFonts w:ascii="Calibri" w:cs="Calibri" w:eastAsia="Calibri" w:hAnsi="Calibri"/>
          <w:b/>
          <w:bCs/>
          <w:sz w:val="22"/>
          <w:szCs w:val="22"/>
        </w:rPr>
        <w:t xml:space="preserve">Activos: </w:t>
      </w:r>
      <w:r>
        <w:rPr>
          <w:rFonts w:ascii="Calibri" w:cs="Calibri" w:eastAsia="Calibri" w:hAnsi="Calibri"/>
          <w:sz w:val="22"/>
          <w:szCs w:val="22"/>
        </w:rPr>
        <w:t xml:space="preserve">Análisis de disponibilidad: activos con más días en comercialización, activos con ocupación baja, comparativa de rentas con el mercado.</w:t>
      </w:r>
    </w:p>
    <w:p>
      <w:pPr>
        <w:pStyle w:val="ListParagraph"/>
        <w:numPr>
          <w:ilvl w:val="0"/>
          <w:numId w:val="1"/>
        </w:numPr>
        <w:spacing w:after="60" w:before="60"/>
      </w:pPr>
      <w:r>
        <w:rPr>
          <w:rFonts w:ascii="Calibri" w:cs="Calibri" w:eastAsia="Calibri" w:hAnsi="Calibri"/>
          <w:b/>
          <w:bCs/>
          <w:sz w:val="22"/>
          <w:szCs w:val="22"/>
        </w:rPr>
        <w:t xml:space="preserve">Pipeline: </w:t>
      </w:r>
      <w:r>
        <w:rPr>
          <w:rFonts w:ascii="Calibri" w:cs="Calibri" w:eastAsia="Calibri" w:hAnsi="Calibri"/>
          <w:sz w:val="22"/>
          <w:szCs w:val="22"/>
        </w:rPr>
        <w:t xml:space="preserve">Resumen del estado de todas las negociaciones activas, probabilidad media de cierre, operaciones en riesgo de no cerrarse.</w:t>
      </w:r>
    </w:p>
    <w:p>
      <w:pPr>
        <w:pStyle w:val="ListParagraph"/>
        <w:numPr>
          <w:ilvl w:val="0"/>
          <w:numId w:val="1"/>
        </w:numPr>
        <w:spacing w:after="60" w:before="60"/>
      </w:pPr>
      <w:r>
        <w:rPr>
          <w:rFonts w:ascii="Calibri" w:cs="Calibri" w:eastAsia="Calibri" w:hAnsi="Calibri"/>
          <w:b/>
          <w:bCs/>
          <w:sz w:val="22"/>
          <w:szCs w:val="22"/>
        </w:rPr>
        <w:t xml:space="preserve">Inteligencia: </w:t>
      </w:r>
      <w:r>
        <w:rPr>
          <w:rFonts w:ascii="Calibri" w:cs="Calibri" w:eastAsia="Calibri" w:hAnsi="Calibri"/>
          <w:sz w:val="22"/>
          <w:szCs w:val="22"/>
        </w:rPr>
        <w:t xml:space="preserve">Análisis de tendencias por zona, comparativa de rentas, actividad transaccional reciente, alertas de mercado.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12.2 Asistente IA contextual en cada ficha</w:t>
      </w:r>
    </w:p>
    <w:p>
      <w:pPr>
        <w:spacing w:after="80" w:before="80"/>
      </w:pPr>
      <w:r>
        <w:rPr>
          <w:rFonts w:ascii="Calibri" w:cs="Calibri" w:eastAsia="Calibri" w:hAnsi="Calibri"/>
          <w:sz w:val="22"/>
          <w:szCs w:val="22"/>
        </w:rPr>
        <w:t xml:space="preserve">Además del módulo central, cada ficha de detalle incluye en su panel derecho un recuadro de 'Asistente IA' con un insight contextual específico para ese registro:</w:t>
      </w:r>
    </w:p>
    <w:p>
      <w:pPr>
        <w:pStyle w:val="ListParagraph"/>
        <w:numPr>
          <w:ilvl w:val="0"/>
          <w:numId w:val="1"/>
        </w:numPr>
        <w:spacing w:after="60" w:before="60"/>
      </w:pPr>
      <w:r>
        <w:rPr>
          <w:rFonts w:ascii="Calibri" w:cs="Calibri" w:eastAsia="Calibri" w:hAnsi="Calibri"/>
          <w:b/>
          <w:bCs/>
          <w:sz w:val="22"/>
          <w:szCs w:val="22"/>
        </w:rPr>
        <w:t xml:space="preserve">En ficha de Activo: </w:t>
      </w:r>
      <w:r>
        <w:rPr>
          <w:rFonts w:ascii="Calibri" w:cs="Calibri" w:eastAsia="Calibri" w:hAnsi="Calibri"/>
          <w:sz w:val="22"/>
          <w:szCs w:val="22"/>
        </w:rPr>
        <w:t xml:space="preserve">'10.142 m² vacantes (21,6%). 2 break options vencidas. Demanda activa de Oracle en zona M-30.'</w:t>
      </w:r>
    </w:p>
    <w:p>
      <w:pPr>
        <w:pStyle w:val="ListParagraph"/>
        <w:numPr>
          <w:ilvl w:val="0"/>
          <w:numId w:val="1"/>
        </w:numPr>
        <w:spacing w:after="60" w:before="60"/>
      </w:pPr>
      <w:r>
        <w:rPr>
          <w:rFonts w:ascii="Calibri" w:cs="Calibri" w:eastAsia="Calibri" w:hAnsi="Calibri"/>
          <w:b/>
          <w:bCs/>
          <w:sz w:val="22"/>
          <w:szCs w:val="22"/>
        </w:rPr>
        <w:t xml:space="preserve">En ficha de Oferta: </w:t>
      </w:r>
      <w:r>
        <w:rPr>
          <w:rFonts w:ascii="Calibri" w:cs="Calibri" w:eastAsia="Calibri" w:hAnsi="Calibri"/>
          <w:sz w:val="22"/>
          <w:szCs w:val="22"/>
        </w:rPr>
        <w:t xml:space="preserve">'127 días en comercialización. Renta 12,50 €/m² por debajo del mercado A-1 (13,50–14,00 €). Oracle en fase finalista.'</w:t>
      </w:r>
    </w:p>
    <w:p>
      <w:pPr>
        <w:pStyle w:val="ListParagraph"/>
        <w:numPr>
          <w:ilvl w:val="0"/>
          <w:numId w:val="1"/>
        </w:numPr>
        <w:spacing w:after="60" w:before="60"/>
      </w:pPr>
      <w:r>
        <w:rPr>
          <w:rFonts w:ascii="Calibri" w:cs="Calibri" w:eastAsia="Calibri" w:hAnsi="Calibri"/>
          <w:b/>
          <w:bCs/>
          <w:sz w:val="22"/>
          <w:szCs w:val="22"/>
        </w:rPr>
        <w:t xml:space="preserve">En ficha de Visita: </w:t>
      </w:r>
      <w:r>
        <w:rPr>
          <w:rFonts w:ascii="Calibri" w:cs="Calibri" w:eastAsia="Calibri" w:hAnsi="Calibri"/>
          <w:sz w:val="22"/>
          <w:szCs w:val="22"/>
        </w:rPr>
        <w:t xml:space="preserve">'Interés alto. 60% prob. — programar seguimiento en 5 días. 3 opciones alternativas en evaluación.'</w:t>
      </w:r>
    </w:p>
    <w:p>
      <w:pPr>
        <w:pStyle w:val="ListParagraph"/>
        <w:numPr>
          <w:ilvl w:val="0"/>
          <w:numId w:val="1"/>
        </w:numPr>
        <w:spacing w:after="60" w:before="60"/>
      </w:pPr>
      <w:r>
        <w:rPr>
          <w:rFonts w:ascii="Calibri" w:cs="Calibri" w:eastAsia="Calibri" w:hAnsi="Calibri"/>
          <w:b/>
          <w:bCs/>
          <w:sz w:val="22"/>
          <w:szCs w:val="22"/>
        </w:rPr>
        <w:t xml:space="preserve">En ficha de Mandato: </w:t>
      </w:r>
      <w:r>
        <w:rPr>
          <w:rFonts w:ascii="Calibri" w:cs="Calibri" w:eastAsia="Calibri" w:hAnsi="Calibri"/>
          <w:sz w:val="22"/>
          <w:szCs w:val="22"/>
        </w:rPr>
        <w:t xml:space="preserve">'Mandato vence en 55 días. Sin transacciones cerradas. 3 visitas realizadas. Recomendación: reunión de revisión con propietario.'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12.3 Arquitectura de integración IA (planificada)</w:t>
      </w:r>
    </w:p>
    <w:p>
      <w:pPr>
        <w:spacing w:after="80" w:before="80"/>
      </w:pPr>
      <w:r>
        <w:rPr>
          <w:rFonts w:ascii="Calibri" w:cs="Calibri" w:eastAsia="Calibri" w:hAnsi="Calibri"/>
          <w:sz w:val="22"/>
          <w:szCs w:val="22"/>
        </w:rPr>
        <w:t xml:space="preserve">El módulo está preparado para sustituir las respuestas predefinidas por llamadas reales a la API de Claude (Anthropic). La arquitectura planificada contempla:</w:t>
      </w:r>
    </w:p>
    <w:p>
      <w:pPr>
        <w:pStyle w:val="ListParagraph"/>
        <w:numPr>
          <w:ilvl w:val="0"/>
          <w:numId w:val="1"/>
        </w:numPr>
        <w:spacing w:after="60" w:before="60"/>
      </w:pPr>
      <w:r>
        <w:rPr>
          <w:rFonts w:ascii="Calibri" w:cs="Calibri" w:eastAsia="Calibri" w:hAnsi="Calibri"/>
          <w:b/>
          <w:bCs/>
          <w:sz w:val="22"/>
          <w:szCs w:val="22"/>
        </w:rPr>
        <w:t xml:space="preserve">Contexto dinámico: </w:t>
      </w:r>
      <w:r>
        <w:rPr>
          <w:rFonts w:ascii="Calibri" w:cs="Calibri" w:eastAsia="Calibri" w:hAnsi="Calibri"/>
          <w:sz w:val="22"/>
          <w:szCs w:val="22"/>
        </w:rPr>
        <w:t xml:space="preserve">Antes de cada consulta, el sistema construirá un contexto con los datos relevantes del CRM (activos del usuario, demandas activas, negociaciones abiertas, mandatos por vencer).</w:t>
      </w:r>
    </w:p>
    <w:p>
      <w:pPr>
        <w:pStyle w:val="ListParagraph"/>
        <w:numPr>
          <w:ilvl w:val="0"/>
          <w:numId w:val="1"/>
        </w:numPr>
        <w:spacing w:after="60" w:before="60"/>
      </w:pPr>
      <w:r>
        <w:rPr>
          <w:rFonts w:ascii="Calibri" w:cs="Calibri" w:eastAsia="Calibri" w:hAnsi="Calibri"/>
          <w:b/>
          <w:bCs/>
          <w:sz w:val="22"/>
          <w:szCs w:val="22"/>
        </w:rPr>
        <w:t xml:space="preserve">Prompts especializados: </w:t>
      </w:r>
      <w:r>
        <w:rPr>
          <w:rFonts w:ascii="Calibri" w:cs="Calibri" w:eastAsia="Calibri" w:hAnsi="Calibri"/>
          <w:sz w:val="22"/>
          <w:szCs w:val="22"/>
        </w:rPr>
        <w:t xml:space="preserve">Cada categoría de análisis tendrá un prompt especializado que guiará a Claude para generar análisis sectoriales en lenguaje inmobiliario.</w:t>
      </w:r>
    </w:p>
    <w:p>
      <w:pPr>
        <w:pStyle w:val="ListParagraph"/>
        <w:numPr>
          <w:ilvl w:val="0"/>
          <w:numId w:val="1"/>
        </w:numPr>
        <w:spacing w:after="60" w:before="60"/>
      </w:pPr>
      <w:r>
        <w:rPr>
          <w:rFonts w:ascii="Calibri" w:cs="Calibri" w:eastAsia="Calibri" w:hAnsi="Calibri"/>
          <w:b/>
          <w:bCs/>
          <w:sz w:val="22"/>
          <w:szCs w:val="22"/>
        </w:rPr>
        <w:t xml:space="preserve">Follow-up conversacional: </w:t>
      </w:r>
      <w:r>
        <w:rPr>
          <w:rFonts w:ascii="Calibri" w:cs="Calibri" w:eastAsia="Calibri" w:hAnsi="Calibri"/>
          <w:sz w:val="22"/>
          <w:szCs w:val="22"/>
        </w:rPr>
        <w:t xml:space="preserve">El módulo ya soporta respuestas de seguimiento (el usuario puede hacer preguntas de profundización tras el análisis inicial).</w:t>
      </w:r>
    </w:p>
    <w:p>
      <w:pPr>
        <w:pStyle w:val="ListParagraph"/>
        <w:numPr>
          <w:ilvl w:val="0"/>
          <w:numId w:val="1"/>
        </w:numPr>
        <w:spacing w:after="60" w:before="60"/>
      </w:pPr>
      <w:r>
        <w:rPr>
          <w:rFonts w:ascii="Calibri" w:cs="Calibri" w:eastAsia="Calibri" w:hAnsi="Calibri"/>
          <w:b/>
          <w:bCs/>
          <w:sz w:val="22"/>
          <w:szCs w:val="22"/>
        </w:rPr>
        <w:t xml:space="preserve">Formato enriquecido: </w:t>
      </w:r>
      <w:r>
        <w:rPr>
          <w:rFonts w:ascii="Calibri" w:cs="Calibri" w:eastAsia="Calibri" w:hAnsi="Calibri"/>
          <w:sz w:val="22"/>
          <w:szCs w:val="22"/>
        </w:rPr>
        <w:t xml:space="preserve">Las respuestas se formatean con markdown para incluir tablas comparativas, listas de recomendaciones y alertas destacadas.</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13. Módulo Zonas — Inteligencia de Mercado por Área</w:t>
      </w:r>
    </w:p>
    <w:p>
      <w:pPr>
        <w:spacing w:after="80" w:before="80"/>
      </w:pPr>
      <w:r>
        <w:rPr>
          <w:rFonts w:ascii="Calibri" w:cs="Calibri" w:eastAsia="Calibri" w:hAnsi="Calibri"/>
          <w:sz w:val="22"/>
          <w:szCs w:val="22"/>
        </w:rPr>
        <w:t xml:space="preserve">El módulo de Zonas proporciona métricas agregadas de mercado para cada área geográfica, permitiendo al equipo comparar el comportamiento de distintas zonas y apoyar las propuestas comerciales con datos de mercado.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13.1 Métricas de zona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Métrica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Cálculo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Stock (m²)</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Superficie total inventariada en la zona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Suma de SBA de todos los activos de la zona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Disponible (m²)</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Superficie actualmente en oferta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Suma de m² disponibles en ofertas activas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Ocupación (%)</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Porcentaje de superficie arrendada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(Stock − Disponible) / Stock × 100</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Ofertas activas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Número de ofertas en comercialización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Count de ofertas activas en activos de la zona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Take-up YTD (m²)</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Absorción de espacio en el año en curso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Suma de m² de operaciones cerradas en el año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Ops YTD</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Número de operaciones cerradas en el año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Count de transacciones cerradas en el año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Renta media (€/m²)</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Precio medio de mercado en la zona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Media ponderada de rentas de operaciones cerradas</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13.2 Zonas de mercado configuradas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Zona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Provincia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Uso principal</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Madrid M-30</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Madrid</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Oficinas CBD</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Alcobendas / A-1</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Madrid</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Oficinas y Logístico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Barcelona 22@</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Barcelona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Oficinas Tecnológicas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Getafe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Madrid</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Logístico / Industrial</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Leganés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Madrid</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Logístico / Industrial</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Valencia Mestalla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Valencia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Oficinas y Retail</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Corredor del Henares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Madrid</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Logístico</w:t>
            </w:r>
          </w:p>
        </w:tc>
      </w:tr>
    </w:tbl>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14. Módulo Portfolios y Propietarios — Análisis de Inversión</w:t>
      </w:r>
    </w:p>
    <w:p>
      <w:pPr>
        <w:spacing w:after="80" w:before="80"/>
      </w:pPr>
      <w:r>
        <w:rPr>
          <w:rFonts w:ascii="Calibri" w:cs="Calibri" w:eastAsia="Calibri" w:hAnsi="Calibri"/>
          <w:sz w:val="22"/>
          <w:szCs w:val="22"/>
        </w:rPr>
        <w:t xml:space="preserve">Los módulos de Portfolios y Propietarios permiten analizar el perfil inversor de los clientes propietarios y la composición de sus carteras de inmuebles.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14.1 Tipos de propietario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Perfil de inversión típico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SOCIMI</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Sociedad cotizada de inversión inmobiliaria (REIT español)</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Core — activos prime arrendados a largo plazo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Fondo de inversión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Vehículo de inversión alternativa en real estate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Value-add u Oportunista — busca revalorización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Family Office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Gestión patrimonial de grandes fortunas privadas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Core o Core+ — preservación de patrimonio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Aseguradora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Compañía de seguros con cartera inmobiliaria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Core — activos estables con renta recurrente</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Privado / Empresa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Propietario particular o empresa no inmobiliaria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Variable — normalmente patrimonialista</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14.2 Métricas de Portfolio</w:t>
      </w:r>
    </w:p>
    <w:p>
      <w:pPr>
        <w:pStyle w:val="ListParagraph"/>
        <w:numPr>
          <w:ilvl w:val="0"/>
          <w:numId w:val="1"/>
        </w:numPr>
        <w:spacing w:after="60" w:before="60"/>
      </w:pPr>
      <w:r>
        <w:rPr>
          <w:rFonts w:ascii="Calibri" w:cs="Calibri" w:eastAsia="Calibri" w:hAnsi="Calibri"/>
          <w:b/>
          <w:bCs/>
          <w:sz w:val="22"/>
          <w:szCs w:val="22"/>
        </w:rPr>
        <w:t xml:space="preserve">CAP Rate (%): </w:t>
      </w:r>
      <w:r>
        <w:rPr>
          <w:rFonts w:ascii="Calibri" w:cs="Calibri" w:eastAsia="Calibri" w:hAnsi="Calibri"/>
          <w:sz w:val="22"/>
          <w:szCs w:val="22"/>
        </w:rPr>
        <w:t xml:space="preserve">Net Operating Income anual / Valor de mercado del activo. Mide la rentabilidad bruta.</w:t>
      </w:r>
    </w:p>
    <w:p>
      <w:pPr>
        <w:pStyle w:val="ListParagraph"/>
        <w:numPr>
          <w:ilvl w:val="0"/>
          <w:numId w:val="1"/>
        </w:numPr>
        <w:spacing w:after="60" w:before="60"/>
      </w:pPr>
      <w:r>
        <w:rPr>
          <w:rFonts w:ascii="Calibri" w:cs="Calibri" w:eastAsia="Calibri" w:hAnsi="Calibri"/>
          <w:b/>
          <w:bCs/>
          <w:sz w:val="22"/>
          <w:szCs w:val="22"/>
        </w:rPr>
        <w:t xml:space="preserve">Yield (%): </w:t>
      </w:r>
      <w:r>
        <w:rPr>
          <w:rFonts w:ascii="Calibri" w:cs="Calibri" w:eastAsia="Calibri" w:hAnsi="Calibri"/>
          <w:sz w:val="22"/>
          <w:szCs w:val="22"/>
        </w:rPr>
        <w:t xml:space="preserve">Rentas cobradas anuales / Precio de compra. Mide el rendimiento sobre inversión inicial.</w:t>
      </w:r>
    </w:p>
    <w:p>
      <w:pPr>
        <w:pStyle w:val="ListParagraph"/>
        <w:numPr>
          <w:ilvl w:val="0"/>
          <w:numId w:val="1"/>
        </w:numPr>
        <w:spacing w:after="60" w:before="60"/>
      </w:pPr>
      <w:r>
        <w:rPr>
          <w:rFonts w:ascii="Calibri" w:cs="Calibri" w:eastAsia="Calibri" w:hAnsi="Calibri"/>
          <w:b/>
          <w:bCs/>
          <w:sz w:val="22"/>
          <w:szCs w:val="22"/>
        </w:rPr>
        <w:t xml:space="preserve">LTV (Loan-to-Value): </w:t>
      </w:r>
      <w:r>
        <w:rPr>
          <w:rFonts w:ascii="Calibri" w:cs="Calibri" w:eastAsia="Calibri" w:hAnsi="Calibri"/>
          <w:sz w:val="22"/>
          <w:szCs w:val="22"/>
        </w:rPr>
        <w:t xml:space="preserve">Deuda financiera / Valor del activo. Mide el apalancamiento.</w:t>
      </w:r>
    </w:p>
    <w:p>
      <w:pPr>
        <w:pStyle w:val="ListParagraph"/>
        <w:numPr>
          <w:ilvl w:val="0"/>
          <w:numId w:val="1"/>
        </w:numPr>
        <w:spacing w:after="60" w:before="60"/>
      </w:pPr>
      <w:r>
        <w:rPr>
          <w:rFonts w:ascii="Calibri" w:cs="Calibri" w:eastAsia="Calibri" w:hAnsi="Calibri"/>
          <w:b/>
          <w:bCs/>
          <w:sz w:val="22"/>
          <w:szCs w:val="22"/>
        </w:rPr>
        <w:t xml:space="preserve">Financiación (%): </w:t>
      </w:r>
      <w:r>
        <w:rPr>
          <w:rFonts w:ascii="Calibri" w:cs="Calibri" w:eastAsia="Calibri" w:hAnsi="Calibri"/>
          <w:sz w:val="22"/>
          <w:szCs w:val="22"/>
        </w:rPr>
        <w:t xml:space="preserve">Porcentaje del activo financiado con deuda bancaria.</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15. Módulo Usuarios Savills — Seguimiento de Rendimiento</w:t>
      </w:r>
    </w:p>
    <w:p>
      <w:pPr>
        <w:spacing w:after="80" w:before="80"/>
      </w:pPr>
      <w:r>
        <w:rPr>
          <w:rFonts w:ascii="Calibri" w:cs="Calibri" w:eastAsia="Calibri" w:hAnsi="Calibri"/>
          <w:sz w:val="22"/>
          <w:szCs w:val="22"/>
        </w:rPr>
        <w:t xml:space="preserve">El módulo de Usuarios permite al equipo directivo monitorizar la actividad y rendimiento comercial de cada consultor.</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15.1 Métricas de rendimiento por usuario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Métrica</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Actividades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Total de emails, llamadas, reuniones y notas generadas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Demandas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Demandas activas gestionadas por el consultor</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Ofertas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Ofertas activas en el pipeline del consultor</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Proyectos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Propuestas y proyectos abiertos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Ops cerradas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Operaciones cerradas (transacciones) en el período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M² gestionados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Superficie total de activos bajo gestión del consultor</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Honorarios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Comisiones generadas o estimadas en el período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Última actividad</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Fecha de la última acción registrada en el sistema</w:t>
            </w:r>
          </w:p>
        </w:tc>
      </w:tr>
    </w:tbl>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16. Mapa de Relaciones entre Entidades</w:t>
      </w:r>
    </w:p>
    <w:p>
      <w:pPr>
        <w:spacing w:after="80" w:before="80"/>
      </w:pPr>
      <w:r>
        <w:rPr>
          <w:rFonts w:ascii="Calibri" w:cs="Calibri" w:eastAsia="Calibri" w:hAnsi="Calibri"/>
          <w:sz w:val="22"/>
          <w:szCs w:val="22"/>
        </w:rPr>
        <w:t xml:space="preserve">Las entidades de PDB CRM están interconectadas en una red de relaciones que permite navegar por todo el ciclo comercial desde cualquier punto de entrada.</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16.1 Relaciones directas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Entidad origen</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Se relaciona con</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Tipo de relación</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Descripción</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Arrendatario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1:N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Un activo puede tener múltiples arrendatarios actuales o pasados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Oferta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1:N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Un activo puede tener múltiples ofertas activas simultáneas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Mandato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1:N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Un activo puede estar bajo uno o varios mandatos (leasing + venta)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Propietario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N:M</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Un activo puede tener varios propietarios; un propietario varios activos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Zona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N:1</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Cada activo pertenece a una zona geográfica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Demanda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Cuenta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N:1</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Cada demanda pertenece a una empresa cliente</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Demanda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Presentación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1:N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Una demanda genera múltiples presentaciones de activos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Demanda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Visita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1:N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Una demanda puede derivar en múltiples visitas a distintos activos</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Demanda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Oferta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1:N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Una demanda puede recibir múltiples ofertas formales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Demanda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Negociación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1:N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Una demanda puede tener varias negociaciones en paralelo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Oferta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Activo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N:1</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Cada oferta está vinculada a un activo concreto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Oferta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Negociación</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1:1</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Una oferta puede originar una negociación formal</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Negociación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Arrendatario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N:1</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Una negociación exitosa crea un nuevo arrendatario</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Mandato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N:M</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Un mandato puede cubrir varios activos del mismo propietario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Mandato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Transacción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1:N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Un mandato puede generar múltiples transacciones cerradas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Propuesta</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Mandato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1:1</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Una propuesta adjudicada se convierte en un mandato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Visita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Presentación</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1:1</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Una visita es la consecuencia de una presentación exitosa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Actividad</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Cualquier entidad</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N:1</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Una actividad puede referirse a cualquier entidad del sistema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Tarea</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Cualquier entidad</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N:1</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Una tarea puede estar vinculada a cualquier entidad del sistema</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16.2 Flujo de relaciones en el ciclo completo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BF0F8" w:color="EBF0F8" w:val="solid"/>
            <w:tcMar>
              <w:top w:type="dxa" w:w="120"/>
              <w:left w:type="dxa" w:w="200"/>
              <w:bottom w:type="dxa" w:w="120"/>
              <w:right w:type="dxa" w:w="200"/>
            </w:tcMar>
          </w:tcPr>
          <w:p>
            <w:r>
              <w:rPr>
                <w:rFonts w:ascii="Calibri" w:cs="Calibri" w:eastAsia="Calibri" w:hAnsi="Calibri"/>
                <w:sz w:val="21"/>
                <w:szCs w:val="21"/>
              </w:rPr>
              <w:t xml:space="preserve">CUENTA (empresa cliente)
  └─ DEMANDA (necesidad de espacio)
       └─ PRESENTACIÓN (activo mostrado al cliente)
            └─ ACTIVO (inventario) ←── MANDATO (encargo del propietario)
                 └─ PROPIETARIO (titular del activo)
       └─ VISITA (visita al inmueble presentado)
            └─ OFERTA (propuesta económica formal)
                 └─ NEGOCIACIÓN (proceso bilateral)
                      └─ INSTRUCCIÓN / TRANSACCIÓN (cierre)
                           └─ ARRENDATARIO (nuevo ocupante con contrato)</w:t>
            </w:r>
          </w:p>
        </w:tc>
      </w:tr>
    </w:tbl>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17. Funcionalidades Transversales del Sistema</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17.1 Sistema de filtros multicritero</w:t>
      </w:r>
    </w:p>
    <w:p>
      <w:pPr>
        <w:spacing w:after="80" w:before="80"/>
      </w:pPr>
      <w:r>
        <w:rPr>
          <w:rFonts w:ascii="Calibri" w:cs="Calibri" w:eastAsia="Calibri" w:hAnsi="Calibri"/>
          <w:sz w:val="22"/>
          <w:szCs w:val="22"/>
        </w:rPr>
        <w:t xml:space="preserve">Todas las listas del sistema comparten el mismo motor de filtrado, basado en el hook useTableFilter():</w:t>
      </w:r>
    </w:p>
    <w:p>
      <w:pPr>
        <w:pStyle w:val="ListParagraph"/>
        <w:numPr>
          <w:ilvl w:val="0"/>
          <w:numId w:val="1"/>
        </w:numPr>
        <w:spacing w:after="60" w:before="60"/>
      </w:pPr>
      <w:r>
        <w:rPr>
          <w:rFonts w:ascii="Calibri" w:cs="Calibri" w:eastAsia="Calibri" w:hAnsi="Calibri"/>
          <w:b/>
          <w:bCs/>
          <w:sz w:val="22"/>
          <w:szCs w:val="22"/>
        </w:rPr>
        <w:t xml:space="preserve">Búsqueda libre: </w:t>
      </w:r>
      <w:r>
        <w:rPr>
          <w:rFonts w:ascii="Calibri" w:cs="Calibri" w:eastAsia="Calibri" w:hAnsi="Calibri"/>
          <w:sz w:val="22"/>
          <w:szCs w:val="22"/>
        </w:rPr>
        <w:t xml:space="preserve">Campo de texto que filtra en tiempo real sobre los campos principales (nombre, referencia, cuenta).</w:t>
      </w:r>
    </w:p>
    <w:p>
      <w:pPr>
        <w:pStyle w:val="ListParagraph"/>
        <w:numPr>
          <w:ilvl w:val="0"/>
          <w:numId w:val="1"/>
        </w:numPr>
        <w:spacing w:after="60" w:before="60"/>
      </w:pPr>
      <w:r>
        <w:rPr>
          <w:rFonts w:ascii="Calibri" w:cs="Calibri" w:eastAsia="Calibri" w:hAnsi="Calibri"/>
          <w:b/>
          <w:bCs/>
          <w:sz w:val="22"/>
          <w:szCs w:val="22"/>
        </w:rPr>
        <w:t xml:space="preserve">Filtros avanzados: </w:t>
      </w:r>
      <w:r>
        <w:rPr>
          <w:rFonts w:ascii="Calibri" w:cs="Calibri" w:eastAsia="Calibri" w:hAnsi="Calibri"/>
          <w:sz w:val="22"/>
          <w:szCs w:val="22"/>
        </w:rPr>
        <w:t xml:space="preserve">Modal de configuración con filtros específicos de cada módulo. Hasta 8 filtros simultáneos.</w:t>
      </w:r>
    </w:p>
    <w:p>
      <w:pPr>
        <w:pStyle w:val="ListParagraph"/>
        <w:numPr>
          <w:ilvl w:val="0"/>
          <w:numId w:val="1"/>
        </w:numPr>
        <w:spacing w:after="60" w:before="60"/>
      </w:pPr>
      <w:r>
        <w:rPr>
          <w:rFonts w:ascii="Calibri" w:cs="Calibri" w:eastAsia="Calibri" w:hAnsi="Calibri"/>
          <w:b/>
          <w:bCs/>
          <w:sz w:val="22"/>
          <w:szCs w:val="22"/>
        </w:rPr>
        <w:t xml:space="preserve">Filtros por columna (estilo Excel): </w:t>
      </w:r>
      <w:r>
        <w:rPr>
          <w:rFonts w:ascii="Calibri" w:cs="Calibri" w:eastAsia="Calibri" w:hAnsi="Calibri"/>
          <w:sz w:val="22"/>
          <w:szCs w:val="22"/>
        </w:rPr>
        <w:t xml:space="preserve">Desplegable en cada cabecera de columna con modos: contiene, empieza por, es igual a, no contiene.</w:t>
      </w:r>
    </w:p>
    <w:p>
      <w:pPr>
        <w:pStyle w:val="ListParagraph"/>
        <w:numPr>
          <w:ilvl w:val="0"/>
          <w:numId w:val="1"/>
        </w:numPr>
        <w:spacing w:after="60" w:before="60"/>
      </w:pPr>
      <w:r>
        <w:rPr>
          <w:rFonts w:ascii="Calibri" w:cs="Calibri" w:eastAsia="Calibri" w:hAnsi="Calibri"/>
          <w:b/>
          <w:bCs/>
          <w:sz w:val="22"/>
          <w:szCs w:val="22"/>
        </w:rPr>
        <w:t xml:space="preserve">Ordenación múltiple: </w:t>
      </w:r>
      <w:r>
        <w:rPr>
          <w:rFonts w:ascii="Calibri" w:cs="Calibri" w:eastAsia="Calibri" w:hAnsi="Calibri"/>
          <w:sz w:val="22"/>
          <w:szCs w:val="22"/>
        </w:rPr>
        <w:t xml:space="preserve">Clic en cabecera para ordenar por esa columna (asc/desc). Soporte de ordenación secundaria.</w:t>
      </w:r>
    </w:p>
    <w:p>
      <w:pPr>
        <w:pStyle w:val="ListParagraph"/>
        <w:numPr>
          <w:ilvl w:val="0"/>
          <w:numId w:val="1"/>
        </w:numPr>
        <w:spacing w:after="60" w:before="60"/>
      </w:pPr>
      <w:r>
        <w:rPr>
          <w:rFonts w:ascii="Calibri" w:cs="Calibri" w:eastAsia="Calibri" w:hAnsi="Calibri"/>
          <w:b/>
          <w:bCs/>
          <w:sz w:val="22"/>
          <w:szCs w:val="22"/>
        </w:rPr>
        <w:t xml:space="preserve">Badge de filtros activos: </w:t>
      </w:r>
      <w:r>
        <w:rPr>
          <w:rFonts w:ascii="Calibri" w:cs="Calibri" w:eastAsia="Calibri" w:hAnsi="Calibri"/>
          <w:sz w:val="22"/>
          <w:szCs w:val="22"/>
        </w:rPr>
        <w:t xml:space="preserve">Indicador numérico en el botón de filtros que muestra cuántos filtros están activos. Botón 'Limpiar todos'.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17.2 Editor de columnas con persistencia</w:t>
      </w:r>
    </w:p>
    <w:p>
      <w:pPr>
        <w:spacing w:after="80" w:before="80"/>
      </w:pPr>
      <w:r>
        <w:rPr>
          <w:rFonts w:ascii="Calibri" w:cs="Calibri" w:eastAsia="Calibri" w:hAnsi="Calibri"/>
          <w:sz w:val="22"/>
          <w:szCs w:val="22"/>
        </w:rPr>
        <w:t xml:space="preserve">El botón de columnas (⚙) abre un panel lateral donde el usuario puede:</w:t>
      </w:r>
    </w:p>
    <w:p>
      <w:pPr>
        <w:pStyle w:val="ListParagraph"/>
        <w:numPr>
          <w:ilvl w:val="0"/>
          <w:numId w:val="1"/>
        </w:numPr>
        <w:spacing w:after="60" w:before="60"/>
      </w:pPr>
      <w:r>
        <w:rPr>
          <w:rFonts w:ascii="Calibri" w:cs="Calibri" w:eastAsia="Calibri" w:hAnsi="Calibri"/>
          <w:b/>
          <w:bCs/>
          <w:sz w:val="22"/>
          <w:szCs w:val="22"/>
        </w:rPr>
        <w:t xml:space="preserve">Ocultar columnas: </w:t>
      </w:r>
      <w:r>
        <w:rPr>
          <w:rFonts w:ascii="Calibri" w:cs="Calibri" w:eastAsia="Calibri" w:hAnsi="Calibri"/>
          <w:sz w:val="22"/>
          <w:szCs w:val="22"/>
        </w:rPr>
        <w:t xml:space="preserve">Desmarcar las columnas que no necesita ver (ej. ocultar 'Sub-zona' si trabaja solo con Madrid).</w:t>
      </w:r>
    </w:p>
    <w:p>
      <w:pPr>
        <w:pStyle w:val="ListParagraph"/>
        <w:numPr>
          <w:ilvl w:val="0"/>
          <w:numId w:val="1"/>
        </w:numPr>
        <w:spacing w:after="60" w:before="60"/>
      </w:pPr>
      <w:r>
        <w:rPr>
          <w:rFonts w:ascii="Calibri" w:cs="Calibri" w:eastAsia="Calibri" w:hAnsi="Calibri"/>
          <w:b/>
          <w:bCs/>
          <w:sz w:val="22"/>
          <w:szCs w:val="22"/>
        </w:rPr>
        <w:t xml:space="preserve">Mostrar columnas: </w:t>
      </w:r>
      <w:r>
        <w:rPr>
          <w:rFonts w:ascii="Calibri" w:cs="Calibri" w:eastAsia="Calibri" w:hAnsi="Calibri"/>
          <w:sz w:val="22"/>
          <w:szCs w:val="22"/>
        </w:rPr>
        <w:t xml:space="preserve">Reactivar columnas ocultas.</w:t>
      </w:r>
    </w:p>
    <w:p>
      <w:pPr>
        <w:pStyle w:val="ListParagraph"/>
        <w:numPr>
          <w:ilvl w:val="0"/>
          <w:numId w:val="1"/>
        </w:numPr>
        <w:spacing w:after="60" w:before="60"/>
      </w:pPr>
      <w:r>
        <w:rPr>
          <w:rFonts w:ascii="Calibri" w:cs="Calibri" w:eastAsia="Calibri" w:hAnsi="Calibri"/>
          <w:b/>
          <w:bCs/>
          <w:sz w:val="22"/>
          <w:szCs w:val="22"/>
        </w:rPr>
        <w:t xml:space="preserve">Acciones rápidas: </w:t>
      </w:r>
      <w:r>
        <w:rPr>
          <w:rFonts w:ascii="Calibri" w:cs="Calibri" w:eastAsia="Calibri" w:hAnsi="Calibri"/>
          <w:sz w:val="22"/>
          <w:szCs w:val="22"/>
        </w:rPr>
        <w:t xml:space="preserve">'Mostrar todas' activa todas las columnas; 'Solo requeridas' deja solo las obligatorias.</w:t>
      </w:r>
    </w:p>
    <w:p>
      <w:pPr>
        <w:pStyle w:val="ListParagraph"/>
        <w:numPr>
          <w:ilvl w:val="0"/>
          <w:numId w:val="1"/>
        </w:numPr>
        <w:spacing w:after="60" w:before="60"/>
      </w:pPr>
      <w:r>
        <w:rPr>
          <w:rFonts w:ascii="Calibri" w:cs="Calibri" w:eastAsia="Calibri" w:hAnsi="Calibri"/>
          <w:b/>
          <w:bCs/>
          <w:sz w:val="22"/>
          <w:szCs w:val="22"/>
        </w:rPr>
        <w:t xml:space="preserve">Persistencia: </w:t>
      </w:r>
      <w:r>
        <w:rPr>
          <w:rFonts w:ascii="Calibri" w:cs="Calibri" w:eastAsia="Calibri" w:hAnsi="Calibri"/>
          <w:sz w:val="22"/>
          <w:szCs w:val="22"/>
        </w:rPr>
        <w:t xml:space="preserve">Las preferencias se guardan en localStorage del navegador — se mantienen entre sesiones sin necesidad de backend.</w:t>
      </w:r>
    </w:p>
    <w:p>
      <w:pPr>
        <w:pStyle w:val="ListParagraph"/>
        <w:numPr>
          <w:ilvl w:val="0"/>
          <w:numId w:val="1"/>
        </w:numPr>
        <w:spacing w:after="60" w:before="60"/>
      </w:pPr>
      <w:r>
        <w:rPr>
          <w:rFonts w:ascii="Calibri" w:cs="Calibri" w:eastAsia="Calibri" w:hAnsi="Calibri"/>
          <w:b/>
          <w:bCs/>
          <w:sz w:val="22"/>
          <w:szCs w:val="22"/>
        </w:rPr>
        <w:t xml:space="preserve">Columnas protegidas: </w:t>
      </w:r>
      <w:r>
        <w:rPr>
          <w:rFonts w:ascii="Calibri" w:cs="Calibri" w:eastAsia="Calibri" w:hAnsi="Calibri"/>
          <w:sz w:val="22"/>
          <w:szCs w:val="22"/>
        </w:rPr>
        <w:t xml:space="preserve">Algunas columnas son 'obligatorias' o 'de sistema' y no pueden ocultarse (ej. nombre del activo, estado).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17.3 Franja de KPIs en cabecera</w:t>
      </w:r>
    </w:p>
    <w:p>
      <w:pPr>
        <w:spacing w:after="80" w:before="80"/>
      </w:pPr>
      <w:r>
        <w:rPr>
          <w:rFonts w:ascii="Calibri" w:cs="Calibri" w:eastAsia="Calibri" w:hAnsi="Calibri"/>
          <w:sz w:val="22"/>
          <w:szCs w:val="22"/>
        </w:rPr>
        <w:t xml:space="preserve">Las listas principales muestran una franja horizontal sobre la tabla con métricas calculadas en tiempo real sobre los datos actualmente filtrados (no sobre todos los datos del sistema):</w:t>
      </w:r>
    </w:p>
    <w:p>
      <w:pPr>
        <w:pStyle w:val="ListParagraph"/>
        <w:numPr>
          <w:ilvl w:val="0"/>
          <w:numId w:val="1"/>
        </w:numPr>
        <w:spacing w:after="60" w:before="60"/>
      </w:pPr>
      <w:r>
        <w:rPr>
          <w:rFonts w:ascii="Calibri" w:cs="Calibri" w:eastAsia="Calibri" w:hAnsi="Calibri"/>
          <w:b/>
          <w:bCs/>
          <w:sz w:val="22"/>
          <w:szCs w:val="22"/>
        </w:rPr>
        <w:t xml:space="preserve">Importancia: </w:t>
      </w:r>
      <w:r>
        <w:rPr>
          <w:rFonts w:ascii="Calibri" w:cs="Calibri" w:eastAsia="Calibri" w:hAnsi="Calibri"/>
          <w:sz w:val="22"/>
          <w:szCs w:val="22"/>
        </w:rPr>
        <w:t xml:space="preserve">Si el usuario filtra por zona 'M-30', los KPIs reflejan solo los totales de esa zona. Esto convierte la franja en una herramienta de análisis rápido.</w:t>
      </w:r>
    </w:p>
    <w:p>
      <w:pPr>
        <w:pStyle w:val="ListParagraph"/>
        <w:numPr>
          <w:ilvl w:val="0"/>
          <w:numId w:val="1"/>
        </w:numPr>
        <w:spacing w:after="60" w:before="60"/>
      </w:pPr>
      <w:r>
        <w:rPr>
          <w:rFonts w:ascii="Calibri" w:cs="Calibri" w:eastAsia="Calibri" w:hAnsi="Calibri"/>
          <w:b/>
          <w:bCs/>
          <w:sz w:val="22"/>
          <w:szCs w:val="22"/>
        </w:rPr>
        <w:t xml:space="preserve">Actualización dinámica: </w:t>
      </w:r>
      <w:r>
        <w:rPr>
          <w:rFonts w:ascii="Calibri" w:cs="Calibri" w:eastAsia="Calibri" w:hAnsi="Calibri"/>
          <w:sz w:val="22"/>
          <w:szCs w:val="22"/>
        </w:rPr>
        <w:t xml:space="preserve">Los KPIs se recalculan instantáneamente cada vez que cambia cualquier filtro.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17.4 Sistema de colores semafórico</w:t>
      </w:r>
    </w:p>
    <w:p>
      <w:pPr>
        <w:spacing w:after="80" w:before="80"/>
      </w:pPr>
      <w:r>
        <w:rPr>
          <w:rFonts w:ascii="Calibri" w:cs="Calibri" w:eastAsia="Calibri" w:hAnsi="Calibri"/>
          <w:sz w:val="22"/>
          <w:szCs w:val="22"/>
        </w:rPr>
        <w:t xml:space="preserve">Toda la interfaz usa un código de colores consistente para comunicar estados sin necesidad de leer texto: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Color</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Significado general</w:t>
            </w:r>
          </w:p>
        </w:tc>
        <w:tc>
          <w:tcPr>
            <w:shd w:fill="1F3A6E" w:color="1F3A6E" w:val="solid"/>
            <w:tcMar>
              <w:top w:type="dxa" w:w="80"/>
              <w:left w:type="dxa" w:w="100"/>
              <w:bottom w:type="dxa" w:w="80"/>
              <w:right w:type="dxa" w:w="100"/>
            </w:tcMar>
          </w:tcPr>
          <w:p>
            <w:r>
              <w:rPr>
                <w:rFonts w:ascii="Calibri" w:cs="Calibri" w:eastAsia="Calibri" w:hAnsi="Calibri"/>
                <w:b/>
                <w:bCs/>
                <w:color w:val="FFFFFF"/>
                <w:sz w:val="19"/>
                <w:szCs w:val="19"/>
              </w:rPr>
              <w:t xml:space="preserve">Ejemplos de uso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Verde</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Estado favorable, activo, completado, a tiempo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Mandato activo, ocupación alta, acuerdo alcanzado, break option lejana</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Ámbar</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Atención requerida, en proceso, próximo a límite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Mandato venciendo en 60 días, oferta en revisión, interés medio</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Rojo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Urgente, vencido, cancelado, alta prioridad</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Mandato vencido, break option próxima, tarea vencida, baja ocupación</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Morado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Negociación avanzada, acuerdo complejo</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Oferta en negociación, contraoferta recibida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Azul</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Información, estado primario, acción principal</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 curso, acceso a ficha, botones primarios</w:t>
            </w:r>
          </w:p>
        </w:tc>
      </w:tr>
      <w:tr>
        <w:tc>
          <w:tcPr>
            <w:shd w:fill="F5F7FB" w:color="F5F7FB" w:val="solid"/>
            <w:tcMar>
              <w:top w:type="dxa" w:w="60"/>
              <w:left w:type="dxa" w:w="100"/>
              <w:bottom w:type="dxa" w:w="60"/>
              <w:right w:type="dxa" w:w="100"/>
            </w:tcMar>
          </w:tcPr>
          <w:p>
            <w:r>
              <w:rPr>
                <w:rFonts w:ascii="Calibri" w:cs="Calibri" w:eastAsia="Calibri" w:hAnsi="Calibri"/>
                <w:sz w:val="19"/>
                <w:szCs w:val="19"/>
              </w:rPr>
              <w:t xml:space="preserve">Gris</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Inactivo, finalizado, sin actividad reciente</w:t>
            </w:r>
          </w:p>
        </w:tc>
        <w:tc>
          <w:tcPr>
            <w:shd w:fill="F5F7FB" w:color="F5F7FB" w:val="solid"/>
            <w:tcMar>
              <w:top w:type="dxa" w:w="60"/>
              <w:left w:type="dxa" w:w="100"/>
              <w:bottom w:type="dxa" w:w="60"/>
              <w:right w:type="dxa" w:w="100"/>
            </w:tcMar>
          </w:tcPr>
          <w:p>
            <w:r>
              <w:rPr>
                <w:rFonts w:ascii="Calibri" w:cs="Calibri" w:eastAsia="Calibri" w:hAnsi="Calibri"/>
                <w:sz w:val="19"/>
                <w:szCs w:val="19"/>
              </w:rPr>
              <w:t xml:space="preserve">Arrendatario finalizado, negociación cancelada</w:t>
            </w:r>
          </w:p>
        </w:tc>
      </w:tr>
      <w:tr>
        <w:tc>
          <w:tcPr>
            <w:shd w:fill="FFFFFF" w:color="FFFFFF" w:val="solid"/>
            <w:tcMar>
              <w:top w:type="dxa" w:w="60"/>
              <w:left w:type="dxa" w:w="100"/>
              <w:bottom w:type="dxa" w:w="60"/>
              <w:right w:type="dxa" w:w="100"/>
            </w:tcMar>
          </w:tcPr>
          <w:p>
            <w:r>
              <w:rPr>
                <w:rFonts w:ascii="Calibri" w:cs="Calibri" w:eastAsia="Calibri" w:hAnsi="Calibri"/>
                <w:sz w:val="19"/>
                <w:szCs w:val="19"/>
              </w:rPr>
              <w:t xml:space="preserve">Teal (verde azulado)</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Entidades de arrendamiento, plazas, contratos</w:t>
            </w:r>
          </w:p>
        </w:tc>
        <w:tc>
          <w:tcPr>
            <w:shd w:fill="FFFFFF" w:color="FFFFFF" w:val="solid"/>
            <w:tcMar>
              <w:top w:type="dxa" w:w="60"/>
              <w:left w:type="dxa" w:w="100"/>
              <w:bottom w:type="dxa" w:w="60"/>
              <w:right w:type="dxa" w:w="100"/>
            </w:tcMar>
          </w:tcPr>
          <w:p>
            <w:r>
              <w:rPr>
                <w:rFonts w:ascii="Calibri" w:cs="Calibri" w:eastAsia="Calibri" w:hAnsi="Calibri"/>
                <w:sz w:val="19"/>
                <w:szCs w:val="19"/>
              </w:rPr>
              <w:t xml:space="preserve">Tags de arrendatario, plazas de aparcamiento</w:t>
            </w:r>
          </w:p>
        </w:tc>
      </w:tr>
    </w:tbl>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17.5 Trazabilidad y auditoría</w:t>
      </w:r>
    </w:p>
    <w:p>
      <w:pPr>
        <w:spacing w:after="80" w:before="80"/>
      </w:pPr>
      <w:r>
        <w:rPr>
          <w:rFonts w:ascii="Calibri" w:cs="Calibri" w:eastAsia="Calibri" w:hAnsi="Calibri"/>
          <w:sz w:val="22"/>
          <w:szCs w:val="22"/>
        </w:rPr>
        <w:t xml:space="preserve">Todos los registros del sistema mantienen trazabilidad de cambios:</w:t>
      </w:r>
    </w:p>
    <w:p>
      <w:pPr>
        <w:pStyle w:val="ListParagraph"/>
        <w:numPr>
          <w:ilvl w:val="0"/>
          <w:numId w:val="1"/>
        </w:numPr>
        <w:spacing w:after="60" w:before="60"/>
      </w:pPr>
      <w:r>
        <w:rPr>
          <w:rFonts w:ascii="Calibri" w:cs="Calibri" w:eastAsia="Calibri" w:hAnsi="Calibri"/>
          <w:b/>
          <w:bCs/>
          <w:sz w:val="22"/>
          <w:szCs w:val="22"/>
        </w:rPr>
        <w:t xml:space="preserve">Creado el / Creado por: </w:t>
      </w:r>
      <w:r>
        <w:rPr>
          <w:rFonts w:ascii="Calibri" w:cs="Calibri" w:eastAsia="Calibri" w:hAnsi="Calibri"/>
          <w:sz w:val="22"/>
          <w:szCs w:val="22"/>
        </w:rPr>
        <w:t xml:space="preserve">Fecha exacta y usuario que creó el registro.</w:t>
      </w:r>
    </w:p>
    <w:p>
      <w:pPr>
        <w:pStyle w:val="ListParagraph"/>
        <w:numPr>
          <w:ilvl w:val="0"/>
          <w:numId w:val="1"/>
        </w:numPr>
        <w:spacing w:after="60" w:before="60"/>
      </w:pPr>
      <w:r>
        <w:rPr>
          <w:rFonts w:ascii="Calibri" w:cs="Calibri" w:eastAsia="Calibri" w:hAnsi="Calibri"/>
          <w:b/>
          <w:bCs/>
          <w:sz w:val="22"/>
          <w:szCs w:val="22"/>
        </w:rPr>
        <w:t xml:space="preserve">Modificado el / Modificado por: </w:t>
      </w:r>
      <w:r>
        <w:rPr>
          <w:rFonts w:ascii="Calibri" w:cs="Calibri" w:eastAsia="Calibri" w:hAnsi="Calibri"/>
          <w:sz w:val="22"/>
          <w:szCs w:val="22"/>
        </w:rPr>
        <w:t xml:space="preserve">Última actualización y responsable.</w:t>
      </w:r>
    </w:p>
    <w:p>
      <w:pPr>
        <w:pStyle w:val="ListParagraph"/>
        <w:numPr>
          <w:ilvl w:val="0"/>
          <w:numId w:val="1"/>
        </w:numPr>
        <w:spacing w:after="60" w:before="60"/>
      </w:pPr>
      <w:r>
        <w:rPr>
          <w:rFonts w:ascii="Calibri" w:cs="Calibri" w:eastAsia="Calibri" w:hAnsi="Calibri"/>
          <w:b/>
          <w:bCs/>
          <w:sz w:val="22"/>
          <w:szCs w:val="22"/>
        </w:rPr>
        <w:t xml:space="preserve">Historial de cambios (fichas complejas): </w:t>
      </w:r>
      <w:r>
        <w:rPr>
          <w:rFonts w:ascii="Calibri" w:cs="Calibri" w:eastAsia="Calibri" w:hAnsi="Calibri"/>
          <w:sz w:val="22"/>
          <w:szCs w:val="22"/>
        </w:rPr>
        <w:t xml:space="preserve">En Negociaciones, Propuestas y Fichas de Arrendatario existe una pestaña 'Historial' con log completo de eventos: quién hizo qué y cuándo.</w:t>
      </w:r>
    </w:p>
    <w:p>
      <w:pPr>
        <w:pStyle w:val="ListParagraph"/>
        <w:numPr>
          <w:ilvl w:val="0"/>
          <w:numId w:val="1"/>
        </w:numPr>
        <w:spacing w:after="60" w:before="60"/>
      </w:pPr>
      <w:r>
        <w:rPr>
          <w:rFonts w:ascii="Calibri" w:cs="Calibri" w:eastAsia="Calibri" w:hAnsi="Calibri"/>
          <w:b/>
          <w:bCs/>
          <w:sz w:val="22"/>
          <w:szCs w:val="22"/>
        </w:rPr>
        <w:t xml:space="preserve">Auditoría de acceso (Confidencialidad): </w:t>
      </w:r>
      <w:r>
        <w:rPr>
          <w:rFonts w:ascii="Calibri" w:cs="Calibri" w:eastAsia="Calibri" w:hAnsi="Calibri"/>
          <w:sz w:val="22"/>
          <w:szCs w:val="22"/>
        </w:rPr>
        <w:t xml:space="preserve">En ofertas confidenciales, cada acceso de usuario queda registrado con IP y timestamp.</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18. Integraciones Externas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18.1 Supabase — Backend y Base de Datos</w:t>
      </w:r>
    </w:p>
    <w:p>
      <w:pPr>
        <w:spacing w:after="80" w:before="80"/>
      </w:pPr>
      <w:r>
        <w:rPr>
          <w:rFonts w:ascii="Calibri" w:cs="Calibri" w:eastAsia="Calibri" w:hAnsi="Calibri"/>
          <w:sz w:val="22"/>
          <w:szCs w:val="22"/>
        </w:rPr>
        <w:t xml:space="preserve">Supabase es el backend principal del sistema. Proporciona base de datos PostgreSQL, autenticación de usuarios, almacenamiento de archivos y API REST automática.</w:t>
      </w:r>
    </w:p>
    <w:p>
      <w:pPr>
        <w:pStyle w:val="ListParagraph"/>
        <w:numPr>
          <w:ilvl w:val="0"/>
          <w:numId w:val="1"/>
        </w:numPr>
        <w:spacing w:after="60" w:before="60"/>
      </w:pPr>
      <w:r>
        <w:rPr>
          <w:rFonts w:ascii="Calibri" w:cs="Calibri" w:eastAsia="Calibri" w:hAnsi="Calibri"/>
          <w:b/>
          <w:bCs/>
          <w:sz w:val="22"/>
          <w:szCs w:val="22"/>
        </w:rPr>
        <w:t xml:space="preserve">Estado actual: </w:t>
      </w:r>
      <w:r>
        <w:rPr>
          <w:rFonts w:ascii="Calibri" w:cs="Calibri" w:eastAsia="Calibri" w:hAnsi="Calibri"/>
          <w:sz w:val="22"/>
          <w:szCs w:val="22"/>
        </w:rPr>
        <w:t xml:space="preserve">La tabla 'activos' está activa y se sincroniza con el frontend. El resto de módulos utilizan datos mock locales.</w:t>
      </w:r>
    </w:p>
    <w:p>
      <w:pPr>
        <w:pStyle w:val="ListParagraph"/>
        <w:numPr>
          <w:ilvl w:val="0"/>
          <w:numId w:val="1"/>
        </w:numPr>
        <w:spacing w:after="60" w:before="60"/>
      </w:pPr>
      <w:r>
        <w:rPr>
          <w:rFonts w:ascii="Calibri" w:cs="Calibri" w:eastAsia="Calibri" w:hAnsi="Calibri"/>
          <w:b/>
          <w:bCs/>
          <w:sz w:val="22"/>
          <w:szCs w:val="22"/>
        </w:rPr>
        <w:t xml:space="preserve">Conexión: </w:t>
      </w:r>
      <w:r>
        <w:rPr>
          <w:rFonts w:ascii="Calibri" w:cs="Calibri" w:eastAsia="Calibri" w:hAnsi="Calibri"/>
          <w:sz w:val="22"/>
          <w:szCs w:val="22"/>
        </w:rPr>
        <w:t xml:space="preserve">El cliente de Supabase está configurado en src/lib/supabase.js con las credenciales del proyecto.</w:t>
      </w:r>
    </w:p>
    <w:p>
      <w:pPr>
        <w:pStyle w:val="ListParagraph"/>
        <w:numPr>
          <w:ilvl w:val="0"/>
          <w:numId w:val="1"/>
        </w:numPr>
        <w:spacing w:after="60" w:before="60"/>
      </w:pPr>
      <w:r>
        <w:rPr>
          <w:rFonts w:ascii="Calibri" w:cs="Calibri" w:eastAsia="Calibri" w:hAnsi="Calibri"/>
          <w:b/>
          <w:bCs/>
          <w:sz w:val="22"/>
          <w:szCs w:val="22"/>
        </w:rPr>
        <w:t xml:space="preserve">Migraciones: </w:t>
      </w:r>
      <w:r>
        <w:rPr>
          <w:rFonts w:ascii="Calibri" w:cs="Calibri" w:eastAsia="Calibri" w:hAnsi="Calibri"/>
          <w:sz w:val="22"/>
          <w:szCs w:val="22"/>
        </w:rPr>
        <w:t xml:space="preserve">Existe una carpeta supabase/migrations/ con scripts SQL para la creación y evolución del esquema de base de datos.</w:t>
      </w:r>
    </w:p>
    <w:p>
      <w:pPr>
        <w:pStyle w:val="ListParagraph"/>
        <w:numPr>
          <w:ilvl w:val="0"/>
          <w:numId w:val="1"/>
        </w:numPr>
        <w:spacing w:after="60" w:before="60"/>
      </w:pPr>
      <w:r>
        <w:rPr>
          <w:rFonts w:ascii="Calibri" w:cs="Calibri" w:eastAsia="Calibri" w:hAnsi="Calibri"/>
          <w:b/>
          <w:bCs/>
          <w:sz w:val="22"/>
          <w:szCs w:val="22"/>
        </w:rPr>
        <w:t xml:space="preserve">Fallback: </w:t>
      </w:r>
      <w:r>
        <w:rPr>
          <w:rFonts w:ascii="Calibri" w:cs="Calibri" w:eastAsia="Calibri" w:hAnsi="Calibri"/>
          <w:sz w:val="22"/>
          <w:szCs w:val="22"/>
        </w:rPr>
        <w:t xml:space="preserve">Si la conexión a Supabase falla, el sistema carga datos mock locales de src/data/mockData.js para mantener la funcionalidad en desarrollo.</w:t>
      </w:r>
    </w:p>
    <w:p>
      <w:pPr>
        <w:pStyle w:val="ListParagraph"/>
        <w:numPr>
          <w:ilvl w:val="0"/>
          <w:numId w:val="1"/>
        </w:numPr>
        <w:spacing w:after="60" w:before="60"/>
      </w:pPr>
      <w:r>
        <w:rPr>
          <w:rFonts w:ascii="Calibri" w:cs="Calibri" w:eastAsia="Calibri" w:hAnsi="Calibri"/>
          <w:b/>
          <w:bCs/>
          <w:sz w:val="22"/>
          <w:szCs w:val="22"/>
        </w:rPr>
        <w:t xml:space="preserve">Expansión planificada: </w:t>
      </w:r>
      <w:r>
        <w:rPr>
          <w:rFonts w:ascii="Calibri" w:cs="Calibri" w:eastAsia="Calibri" w:hAnsi="Calibri"/>
          <w:sz w:val="22"/>
          <w:szCs w:val="22"/>
        </w:rPr>
        <w:t xml:space="preserve">La integración de Supabase está planificada para todos los módulos: demandas, ofertas, negociaciones, mandatos, arrendatarios, etc.</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18.2 Google Maps API</w:t>
      </w:r>
    </w:p>
    <w:p>
      <w:pPr>
        <w:spacing w:after="80" w:before="80"/>
      </w:pPr>
      <w:r>
        <w:rPr>
          <w:rFonts w:ascii="Calibri" w:cs="Calibri" w:eastAsia="Calibri" w:hAnsi="Calibri"/>
          <w:sz w:val="22"/>
          <w:szCs w:val="22"/>
        </w:rPr>
        <w:t xml:space="preserve">La integración con Google Maps está activa en el módulo de Mapas. Características configuradas:</w:t>
      </w:r>
    </w:p>
    <w:p>
      <w:pPr>
        <w:pStyle w:val="ListParagraph"/>
        <w:numPr>
          <w:ilvl w:val="0"/>
          <w:numId w:val="1"/>
        </w:numPr>
        <w:spacing w:after="60" w:before="60"/>
      </w:pPr>
      <w:r>
        <w:rPr>
          <w:rFonts w:ascii="Calibri" w:cs="Calibri" w:eastAsia="Calibri" w:hAnsi="Calibri"/>
          <w:b/>
          <w:bCs/>
          <w:sz w:val="22"/>
          <w:szCs w:val="22"/>
        </w:rPr>
        <w:t xml:space="preserve">Estilos personalizados: </w:t>
      </w:r>
      <w:r>
        <w:rPr>
          <w:rFonts w:ascii="Calibri" w:cs="Calibri" w:eastAsia="Calibri" w:hAnsi="Calibri"/>
          <w:sz w:val="22"/>
          <w:szCs w:val="22"/>
        </w:rPr>
        <w:t xml:space="preserve">El mapa usa un esquema visual limpio con colores corporativos — agua en azul claro, paisaje en gris, carreteras minimizadas, POI sin iconos para reducir ruido visual.</w:t>
      </w:r>
    </w:p>
    <w:p>
      <w:pPr>
        <w:pStyle w:val="ListParagraph"/>
        <w:numPr>
          <w:ilvl w:val="0"/>
          <w:numId w:val="1"/>
        </w:numPr>
        <w:spacing w:after="60" w:before="60"/>
      </w:pPr>
      <w:r>
        <w:rPr>
          <w:rFonts w:ascii="Calibri" w:cs="Calibri" w:eastAsia="Calibri" w:hAnsi="Calibri"/>
          <w:b/>
          <w:bCs/>
          <w:sz w:val="22"/>
          <w:szCs w:val="22"/>
        </w:rPr>
        <w:t xml:space="preserve">Capas de datos: </w:t>
      </w:r>
      <w:r>
        <w:rPr>
          <w:rFonts w:ascii="Calibri" w:cs="Calibri" w:eastAsia="Calibri" w:hAnsi="Calibri"/>
          <w:sz w:val="22"/>
          <w:szCs w:val="22"/>
        </w:rPr>
        <w:t xml:space="preserve">Cada tipo de dato (activos, ofertas, demandas, etc.) se renderiza como una capa independiente que puede activarse o desactivarse.</w:t>
      </w:r>
    </w:p>
    <w:p>
      <w:pPr>
        <w:pStyle w:val="ListParagraph"/>
        <w:numPr>
          <w:ilvl w:val="0"/>
          <w:numId w:val="1"/>
        </w:numPr>
        <w:spacing w:after="60" w:before="60"/>
      </w:pPr>
      <w:r>
        <w:rPr>
          <w:rFonts w:ascii="Calibri" w:cs="Calibri" w:eastAsia="Calibri" w:hAnsi="Calibri"/>
          <w:b/>
          <w:bCs/>
          <w:sz w:val="22"/>
          <w:szCs w:val="22"/>
        </w:rPr>
        <w:t xml:space="preserve">Geocodificación: </w:t>
      </w:r>
      <w:r>
        <w:rPr>
          <w:rFonts w:ascii="Calibri" w:cs="Calibri" w:eastAsia="Calibri" w:hAnsi="Calibri"/>
          <w:sz w:val="22"/>
          <w:szCs w:val="22"/>
        </w:rPr>
        <w:t xml:space="preserve">Los activos y cuentas tienen coordenadas GPS asociadas para su posicionamiento en el mapa.</w:t>
      </w:r>
    </w:p>
    <w:p>
      <w:pPr>
        <w:pStyle w:val="ListParagraph"/>
        <w:numPr>
          <w:ilvl w:val="0"/>
          <w:numId w:val="1"/>
        </w:numPr>
        <w:spacing w:after="60" w:before="60"/>
      </w:pPr>
      <w:r>
        <w:rPr>
          <w:rFonts w:ascii="Calibri" w:cs="Calibri" w:eastAsia="Calibri" w:hAnsi="Calibri"/>
          <w:b/>
          <w:bCs/>
          <w:sz w:val="22"/>
          <w:szCs w:val="22"/>
        </w:rPr>
        <w:t xml:space="preserve">Herramientas de dibujo: </w:t>
      </w:r>
      <w:r>
        <w:rPr>
          <w:rFonts w:ascii="Calibri" w:cs="Calibri" w:eastAsia="Calibri" w:hAnsi="Calibri"/>
          <w:sz w:val="22"/>
          <w:szCs w:val="22"/>
        </w:rPr>
        <w:t xml:space="preserve">Polígonos y círculos de búsqueda para definir zonas de interés de una demanda.</w:t>
      </w:r>
    </w:p>
    <w:p>
      <w:pPr>
        <w:pStyle w:val="ListParagraph"/>
        <w:numPr>
          <w:ilvl w:val="0"/>
          <w:numId w:val="1"/>
        </w:numPr>
        <w:spacing w:after="60" w:before="60"/>
      </w:pPr>
      <w:r>
        <w:rPr>
          <w:rFonts w:ascii="Calibri" w:cs="Calibri" w:eastAsia="Calibri" w:hAnsi="Calibri"/>
          <w:b/>
          <w:bCs/>
          <w:sz w:val="22"/>
          <w:szCs w:val="22"/>
        </w:rPr>
        <w:t xml:space="preserve">Clustering: </w:t>
      </w:r>
      <w:r>
        <w:rPr>
          <w:rFonts w:ascii="Calibri" w:cs="Calibri" w:eastAsia="Calibri" w:hAnsi="Calibri"/>
          <w:sz w:val="22"/>
          <w:szCs w:val="22"/>
        </w:rPr>
        <w:t xml:space="preserve">Planificado para zonas con alta densidad de marcadores — agrupará marcadores cercanos en un icono de cluster con el número de elementos.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18.3 Microsoft Dynamics 365 (planificada)</w:t>
      </w:r>
    </w:p>
    <w:p>
      <w:pPr>
        <w:spacing w:after="80" w:before="80"/>
      </w:pPr>
      <w:r>
        <w:rPr>
          <w:rFonts w:ascii="Calibri" w:cs="Calibri" w:eastAsia="Calibri" w:hAnsi="Calibri"/>
          <w:sz w:val="22"/>
          <w:szCs w:val="22"/>
        </w:rPr>
        <w:t xml:space="preserve">La integración con Dynamics CRM está planificada para los módulos de Cuentas, Contactos, Oportunidades e Instrucción. El sistema ya tiene las vistas preparadas con marcadores visuales ('Dynamics' badge) indicando qué datos vendrán de esta integración.</w:t>
      </w:r>
    </w:p>
    <w:p>
      <w:pPr>
        <w:pStyle w:val="ListParagraph"/>
        <w:numPr>
          <w:ilvl w:val="0"/>
          <w:numId w:val="1"/>
        </w:numPr>
        <w:spacing w:after="60" w:before="60"/>
      </w:pPr>
      <w:r>
        <w:rPr>
          <w:rFonts w:ascii="Calibri" w:cs="Calibri" w:eastAsia="Calibri" w:hAnsi="Calibri"/>
          <w:b/>
          <w:bCs/>
          <w:sz w:val="22"/>
          <w:szCs w:val="22"/>
        </w:rPr>
        <w:t xml:space="preserve">Cuentas: </w:t>
      </w:r>
      <w:r>
        <w:rPr>
          <w:rFonts w:ascii="Calibri" w:cs="Calibri" w:eastAsia="Calibri" w:hAnsi="Calibri"/>
          <w:sz w:val="22"/>
          <w:szCs w:val="22"/>
        </w:rPr>
        <w:t xml:space="preserve">Directorio de empresas cliente sincronizado bidireccionalmente — las cuentas creadas en Dynamics aparecen en PDB CRM y viceversa.</w:t>
      </w:r>
    </w:p>
    <w:p>
      <w:pPr>
        <w:pStyle w:val="ListParagraph"/>
        <w:numPr>
          <w:ilvl w:val="0"/>
          <w:numId w:val="1"/>
        </w:numPr>
        <w:spacing w:after="60" w:before="60"/>
      </w:pPr>
      <w:r>
        <w:rPr>
          <w:rFonts w:ascii="Calibri" w:cs="Calibri" w:eastAsia="Calibri" w:hAnsi="Calibri"/>
          <w:b/>
          <w:bCs/>
          <w:sz w:val="22"/>
          <w:szCs w:val="22"/>
        </w:rPr>
        <w:t xml:space="preserve">Contactos: </w:t>
      </w:r>
      <w:r>
        <w:rPr>
          <w:rFonts w:ascii="Calibri" w:cs="Calibri" w:eastAsia="Calibri" w:hAnsi="Calibri"/>
          <w:sz w:val="22"/>
          <w:szCs w:val="22"/>
        </w:rPr>
        <w:t xml:space="preserve">Personas de contacto vinculadas a sus cuentas, con cargo, email y teléfono.</w:t>
      </w:r>
    </w:p>
    <w:p>
      <w:pPr>
        <w:pStyle w:val="ListParagraph"/>
        <w:numPr>
          <w:ilvl w:val="0"/>
          <w:numId w:val="1"/>
        </w:numPr>
        <w:spacing w:after="60" w:before="60"/>
      </w:pPr>
      <w:r>
        <w:rPr>
          <w:rFonts w:ascii="Calibri" w:cs="Calibri" w:eastAsia="Calibri" w:hAnsi="Calibri"/>
          <w:b/>
          <w:bCs/>
          <w:sz w:val="22"/>
          <w:szCs w:val="22"/>
        </w:rPr>
        <w:t xml:space="preserve">Oportunidades: </w:t>
      </w:r>
      <w:r>
        <w:rPr>
          <w:rFonts w:ascii="Calibri" w:cs="Calibri" w:eastAsia="Calibri" w:hAnsi="Calibri"/>
          <w:sz w:val="22"/>
          <w:szCs w:val="22"/>
        </w:rPr>
        <w:t xml:space="preserve">Pipeline de ventas de Dynamics que representa la etapa 6 del ciclo comercial.</w:t>
      </w:r>
    </w:p>
    <w:p>
      <w:pPr>
        <w:pStyle w:val="ListParagraph"/>
        <w:numPr>
          <w:ilvl w:val="0"/>
          <w:numId w:val="1"/>
        </w:numPr>
        <w:spacing w:after="60" w:before="60"/>
      </w:pPr>
      <w:r>
        <w:rPr>
          <w:rFonts w:ascii="Calibri" w:cs="Calibri" w:eastAsia="Calibri" w:hAnsi="Calibri"/>
          <w:b/>
          <w:bCs/>
          <w:sz w:val="22"/>
          <w:szCs w:val="22"/>
        </w:rPr>
        <w:t xml:space="preserve">Instrucción: </w:t>
      </w:r>
      <w:r>
        <w:rPr>
          <w:rFonts w:ascii="Calibri" w:cs="Calibri" w:eastAsia="Calibri" w:hAnsi="Calibri"/>
          <w:sz w:val="22"/>
          <w:szCs w:val="22"/>
        </w:rPr>
        <w:t xml:space="preserve">Registro formal de cierres de operación, conectado con el flujo legal de instrucción notarial.</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18.4 Claude API / Anthropic (planificada)</w:t>
      </w:r>
    </w:p>
    <w:p>
      <w:pPr>
        <w:spacing w:after="80" w:before="80"/>
      </w:pPr>
      <w:r>
        <w:rPr>
          <w:rFonts w:ascii="Calibri" w:cs="Calibri" w:eastAsia="Calibri" w:hAnsi="Calibri"/>
          <w:sz w:val="22"/>
          <w:szCs w:val="22"/>
        </w:rPr>
        <w:t xml:space="preserve">El módulo de Inteligencia Comercial está preparado arquitectónicamente para consumir la API de Claude. La integración sustituirá las respuestas predefinidas actuales por análisis generados dinámicamente sobre los datos reales del CRM.</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19. Módulos en Desarrollo y Roadmap</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19.1 Paneles — Dashboard Ejecutivo</w:t>
      </w:r>
    </w:p>
    <w:p>
      <w:pPr>
        <w:spacing w:after="80" w:before="80"/>
      </w:pPr>
      <w:r>
        <w:rPr>
          <w:rFonts w:ascii="Calibri" w:cs="Calibri" w:eastAsia="Calibri" w:hAnsi="Calibri"/>
          <w:sz w:val="22"/>
          <w:szCs w:val="22"/>
        </w:rPr>
        <w:t xml:space="preserve">El Dashboard es la vista de inicio planificada para el sistema. Consolidará en una única pantalla los indicadores más relevantes para el equipo directivo y cada consultor:</w:t>
      </w:r>
    </w:p>
    <w:p>
      <w:pPr>
        <w:pStyle w:val="ListParagraph"/>
        <w:numPr>
          <w:ilvl w:val="0"/>
          <w:numId w:val="1"/>
        </w:numPr>
        <w:spacing w:after="60" w:before="60"/>
      </w:pPr>
      <w:r>
        <w:rPr>
          <w:rFonts w:ascii="Calibri" w:cs="Calibri" w:eastAsia="Calibri" w:hAnsi="Calibri"/>
          <w:b/>
          <w:bCs/>
          <w:sz w:val="22"/>
          <w:szCs w:val="22"/>
        </w:rPr>
        <w:t xml:space="preserve">Resumen del día: </w:t>
      </w:r>
      <w:r>
        <w:rPr>
          <w:rFonts w:ascii="Calibri" w:cs="Calibri" w:eastAsia="Calibri" w:hAnsi="Calibri"/>
          <w:sz w:val="22"/>
          <w:szCs w:val="22"/>
        </w:rPr>
        <w:t xml:space="preserve">Actividades programadas para hoy, tareas con fecha límite inminente, reuniones pendientes.</w:t>
      </w:r>
    </w:p>
    <w:p>
      <w:pPr>
        <w:pStyle w:val="ListParagraph"/>
        <w:numPr>
          <w:ilvl w:val="0"/>
          <w:numId w:val="1"/>
        </w:numPr>
        <w:spacing w:after="60" w:before="60"/>
      </w:pPr>
      <w:r>
        <w:rPr>
          <w:rFonts w:ascii="Calibri" w:cs="Calibri" w:eastAsia="Calibri" w:hAnsi="Calibri"/>
          <w:b/>
          <w:bCs/>
          <w:sz w:val="22"/>
          <w:szCs w:val="22"/>
        </w:rPr>
        <w:t xml:space="preserve">Pipeline comercial: </w:t>
      </w:r>
      <w:r>
        <w:rPr>
          <w:rFonts w:ascii="Calibri" w:cs="Calibri" w:eastAsia="Calibri" w:hAnsi="Calibri"/>
          <w:sz w:val="22"/>
          <w:szCs w:val="22"/>
        </w:rPr>
        <w:t xml:space="preserve">Embudo de ventas con el número de demandas en cada etapa del Ciclo 360°.</w:t>
      </w:r>
    </w:p>
    <w:p>
      <w:pPr>
        <w:pStyle w:val="ListParagraph"/>
        <w:numPr>
          <w:ilvl w:val="0"/>
          <w:numId w:val="1"/>
        </w:numPr>
        <w:spacing w:after="60" w:before="60"/>
      </w:pPr>
      <w:r>
        <w:rPr>
          <w:rFonts w:ascii="Calibri" w:cs="Calibri" w:eastAsia="Calibri" w:hAnsi="Calibri"/>
          <w:b/>
          <w:bCs/>
          <w:sz w:val="22"/>
          <w:szCs w:val="22"/>
        </w:rPr>
        <w:t xml:space="preserve">KPIs del equipo: </w:t>
      </w:r>
      <w:r>
        <w:rPr>
          <w:rFonts w:ascii="Calibri" w:cs="Calibri" w:eastAsia="Calibri" w:hAnsi="Calibri"/>
          <w:sz w:val="22"/>
          <w:szCs w:val="22"/>
        </w:rPr>
        <w:t xml:space="preserve">M² en comercialización, operaciones cerradas en el mes, honorarios acumulados, mandatos por vencer.</w:t>
      </w:r>
    </w:p>
    <w:p>
      <w:pPr>
        <w:pStyle w:val="ListParagraph"/>
        <w:numPr>
          <w:ilvl w:val="0"/>
          <w:numId w:val="1"/>
        </w:numPr>
        <w:spacing w:after="60" w:before="60"/>
      </w:pPr>
      <w:r>
        <w:rPr>
          <w:rFonts w:ascii="Calibri" w:cs="Calibri" w:eastAsia="Calibri" w:hAnsi="Calibri"/>
          <w:b/>
          <w:bCs/>
          <w:sz w:val="22"/>
          <w:szCs w:val="22"/>
        </w:rPr>
        <w:t xml:space="preserve">Alertas activas: </w:t>
      </w:r>
      <w:r>
        <w:rPr>
          <w:rFonts w:ascii="Calibri" w:cs="Calibri" w:eastAsia="Calibri" w:hAnsi="Calibri"/>
          <w:sz w:val="22"/>
          <w:szCs w:val="22"/>
        </w:rPr>
        <w:t xml:space="preserve">Mandatos que vencen en menos de 60 días, break options próximas, demandas sin actividad en más de 30 días.</w:t>
      </w:r>
    </w:p>
    <w:p>
      <w:pPr>
        <w:pStyle w:val="ListParagraph"/>
        <w:numPr>
          <w:ilvl w:val="0"/>
          <w:numId w:val="1"/>
        </w:numPr>
        <w:spacing w:after="60" w:before="60"/>
      </w:pPr>
      <w:r>
        <w:rPr>
          <w:rFonts w:ascii="Calibri" w:cs="Calibri" w:eastAsia="Calibri" w:hAnsi="Calibri"/>
          <w:b/>
          <w:bCs/>
          <w:sz w:val="22"/>
          <w:szCs w:val="22"/>
        </w:rPr>
        <w:t xml:space="preserve">Gráficos de evolución: </w:t>
      </w:r>
      <w:r>
        <w:rPr>
          <w:rFonts w:ascii="Calibri" w:cs="Calibri" w:eastAsia="Calibri" w:hAnsi="Calibri"/>
          <w:sz w:val="22"/>
          <w:szCs w:val="22"/>
        </w:rPr>
        <w:t xml:space="preserve">Take-up mensual, nuevas demandas captadas, operaciones cerradas por equipo.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19.2 Vencimientos</w:t>
      </w:r>
    </w:p>
    <w:p>
      <w:pPr>
        <w:spacing w:after="80" w:before="80"/>
      </w:pPr>
      <w:r>
        <w:rPr>
          <w:rFonts w:ascii="Calibri" w:cs="Calibri" w:eastAsia="Calibri" w:hAnsi="Calibri"/>
          <w:sz w:val="22"/>
          <w:szCs w:val="22"/>
        </w:rPr>
        <w:t xml:space="preserve">Vista especializada en contratos próximos a vencer. Permite al equipo identificar y actuar sobre oportunidades de recomercialización antes de que los espacios queden vacíos:</w:t>
      </w:r>
    </w:p>
    <w:p>
      <w:pPr>
        <w:pStyle w:val="ListParagraph"/>
        <w:numPr>
          <w:ilvl w:val="0"/>
          <w:numId w:val="1"/>
        </w:numPr>
        <w:spacing w:after="60" w:before="60"/>
      </w:pPr>
      <w:r>
        <w:rPr>
          <w:rFonts w:ascii="Calibri" w:cs="Calibri" w:eastAsia="Calibri" w:hAnsi="Calibri"/>
          <w:b/>
          <w:bCs/>
          <w:sz w:val="22"/>
          <w:szCs w:val="22"/>
        </w:rPr>
        <w:t xml:space="preserve">Lista consolidada: </w:t>
      </w:r>
      <w:r>
        <w:rPr>
          <w:rFonts w:ascii="Calibri" w:cs="Calibri" w:eastAsia="Calibri" w:hAnsi="Calibri"/>
          <w:sz w:val="22"/>
          <w:szCs w:val="22"/>
        </w:rPr>
        <w:t xml:space="preserve">Todos los vencimientos y break options próximos ordenados por fecha, independientemente del activo.</w:t>
      </w:r>
    </w:p>
    <w:p>
      <w:pPr>
        <w:pStyle w:val="ListParagraph"/>
        <w:numPr>
          <w:ilvl w:val="0"/>
          <w:numId w:val="1"/>
        </w:numPr>
        <w:spacing w:after="60" w:before="60"/>
      </w:pPr>
      <w:r>
        <w:rPr>
          <w:rFonts w:ascii="Calibri" w:cs="Calibri" w:eastAsia="Calibri" w:hAnsi="Calibri"/>
          <w:b/>
          <w:bCs/>
          <w:sz w:val="22"/>
          <w:szCs w:val="22"/>
        </w:rPr>
        <w:t xml:space="preserve">Filtros por horizonte temporal: </w:t>
      </w:r>
      <w:r>
        <w:rPr>
          <w:rFonts w:ascii="Calibri" w:cs="Calibri" w:eastAsia="Calibri" w:hAnsi="Calibri"/>
          <w:sz w:val="22"/>
          <w:szCs w:val="22"/>
        </w:rPr>
        <w:t xml:space="preserve">Próximos 30 / 60 / 90 / 180 días.</w:t>
      </w:r>
    </w:p>
    <w:p>
      <w:pPr>
        <w:pStyle w:val="ListParagraph"/>
        <w:numPr>
          <w:ilvl w:val="0"/>
          <w:numId w:val="1"/>
        </w:numPr>
        <w:spacing w:after="60" w:before="60"/>
      </w:pPr>
      <w:r>
        <w:rPr>
          <w:rFonts w:ascii="Calibri" w:cs="Calibri" w:eastAsia="Calibri" w:hAnsi="Calibri"/>
          <w:b/>
          <w:bCs/>
          <w:sz w:val="22"/>
          <w:szCs w:val="22"/>
        </w:rPr>
        <w:t xml:space="preserve">Acciones rápidas: </w:t>
      </w:r>
      <w:r>
        <w:rPr>
          <w:rFonts w:ascii="Calibri" w:cs="Calibri" w:eastAsia="Calibri" w:hAnsi="Calibri"/>
          <w:sz w:val="22"/>
          <w:szCs w:val="22"/>
        </w:rPr>
        <w:t xml:space="preserve">Crear actividad de seguimiento, lanzar nueva oferta, ver ficha del arrendatario.</w:t>
      </w:r>
    </w:p>
    <w:p>
      <w:pPr>
        <w:pStyle w:val="ListParagraph"/>
        <w:numPr>
          <w:ilvl w:val="0"/>
          <w:numId w:val="1"/>
        </w:numPr>
        <w:spacing w:after="60" w:before="60"/>
      </w:pPr>
      <w:r>
        <w:rPr>
          <w:rFonts w:ascii="Calibri" w:cs="Calibri" w:eastAsia="Calibri" w:hAnsi="Calibri"/>
          <w:b/>
          <w:bCs/>
          <w:sz w:val="22"/>
          <w:szCs w:val="22"/>
        </w:rPr>
        <w:t xml:space="preserve">Integración con mapa: </w:t>
      </w:r>
      <w:r>
        <w:rPr>
          <w:rFonts w:ascii="Calibri" w:cs="Calibri" w:eastAsia="Calibri" w:hAnsi="Calibri"/>
          <w:sz w:val="22"/>
          <w:szCs w:val="22"/>
        </w:rPr>
        <w:t xml:space="preserve">Ver en el mapa los espacios que van a quedar disponibles próximamente.</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19.3 Exportación completa</w:t>
      </w:r>
    </w:p>
    <w:p>
      <w:pPr>
        <w:spacing w:after="80" w:before="80"/>
      </w:pPr>
      <w:r>
        <w:rPr>
          <w:rFonts w:ascii="Calibri" w:cs="Calibri" w:eastAsia="Calibri" w:hAnsi="Calibri"/>
          <w:sz w:val="22"/>
          <w:szCs w:val="22"/>
        </w:rPr>
        <w:t xml:space="preserve">Los botones de exportación están presentes en la interfaz pero pendientes de implementación backend:</w:t>
      </w:r>
    </w:p>
    <w:p>
      <w:pPr>
        <w:pStyle w:val="ListParagraph"/>
        <w:numPr>
          <w:ilvl w:val="0"/>
          <w:numId w:val="1"/>
        </w:numPr>
        <w:spacing w:after="60" w:before="60"/>
      </w:pPr>
      <w:r>
        <w:rPr>
          <w:rFonts w:ascii="Calibri" w:cs="Calibri" w:eastAsia="Calibri" w:hAnsi="Calibri"/>
          <w:b/>
          <w:bCs/>
          <w:sz w:val="22"/>
          <w:szCs w:val="22"/>
        </w:rPr>
        <w:t xml:space="preserve">Exportar a Excel/CSV: </w:t>
      </w:r>
      <w:r>
        <w:rPr>
          <w:rFonts w:ascii="Calibri" w:cs="Calibri" w:eastAsia="Calibri" w:hAnsi="Calibri"/>
          <w:sz w:val="22"/>
          <w:szCs w:val="22"/>
        </w:rPr>
        <w:t xml:space="preserve">Cualquier lista con sus filtros activos aplicados.</w:t>
      </w:r>
    </w:p>
    <w:p>
      <w:pPr>
        <w:pStyle w:val="ListParagraph"/>
        <w:numPr>
          <w:ilvl w:val="0"/>
          <w:numId w:val="1"/>
        </w:numPr>
        <w:spacing w:after="60" w:before="60"/>
      </w:pPr>
      <w:r>
        <w:rPr>
          <w:rFonts w:ascii="Calibri" w:cs="Calibri" w:eastAsia="Calibri" w:hAnsi="Calibri"/>
          <w:b/>
          <w:bCs/>
          <w:sz w:val="22"/>
          <w:szCs w:val="22"/>
        </w:rPr>
        <w:t xml:space="preserve">Exportar ficha a Word: </w:t>
      </w:r>
      <w:r>
        <w:rPr>
          <w:rFonts w:ascii="Calibri" w:cs="Calibri" w:eastAsia="Calibri" w:hAnsi="Calibri"/>
          <w:sz w:val="22"/>
          <w:szCs w:val="22"/>
        </w:rPr>
        <w:t xml:space="preserve">Documento Word de cualquier ficha individual con toda su información.</w:t>
      </w:r>
    </w:p>
    <w:p>
      <w:pPr>
        <w:pStyle w:val="ListParagraph"/>
        <w:numPr>
          <w:ilvl w:val="0"/>
          <w:numId w:val="1"/>
        </w:numPr>
        <w:spacing w:after="60" w:before="60"/>
      </w:pPr>
      <w:r>
        <w:rPr>
          <w:rFonts w:ascii="Calibri" w:cs="Calibri" w:eastAsia="Calibri" w:hAnsi="Calibri"/>
          <w:b/>
          <w:bCs/>
          <w:sz w:val="22"/>
          <w:szCs w:val="22"/>
        </w:rPr>
        <w:t xml:space="preserve">Informe de zona: </w:t>
      </w:r>
      <w:r>
        <w:rPr>
          <w:rFonts w:ascii="Calibri" w:cs="Calibri" w:eastAsia="Calibri" w:hAnsi="Calibri"/>
          <w:sz w:val="22"/>
          <w:szCs w:val="22"/>
        </w:rPr>
        <w:t xml:space="preserve">Documento con métricas, comparables y actividad de una zona geográfica.</w:t>
      </w:r>
    </w:p>
    <w:p>
      <w:pPr>
        <w:pStyle w:val="ListParagraph"/>
        <w:numPr>
          <w:ilvl w:val="0"/>
          <w:numId w:val="1"/>
        </w:numPr>
        <w:spacing w:after="60" w:before="60"/>
      </w:pPr>
      <w:r>
        <w:rPr>
          <w:rFonts w:ascii="Calibri" w:cs="Calibri" w:eastAsia="Calibri" w:hAnsi="Calibri"/>
          <w:b/>
          <w:bCs/>
          <w:sz w:val="22"/>
          <w:szCs w:val="22"/>
        </w:rPr>
        <w:t xml:space="preserve">Informe de portfolio: </w:t>
      </w:r>
      <w:r>
        <w:rPr>
          <w:rFonts w:ascii="Calibri" w:cs="Calibri" w:eastAsia="Calibri" w:hAnsi="Calibri"/>
          <w:sz w:val="22"/>
          <w:szCs w:val="22"/>
        </w:rPr>
        <w:t xml:space="preserve">Análisis completo de la cartera de un propietario.</w:t>
      </w:r>
    </w:p>
    <w:p>
      <w:pPr>
        <w:pStyle w:val="ListParagraph"/>
        <w:numPr>
          <w:ilvl w:val="0"/>
          <w:numId w:val="1"/>
        </w:numPr>
        <w:spacing w:after="60" w:before="60"/>
      </w:pPr>
      <w:r>
        <w:rPr>
          <w:rFonts w:ascii="Calibri" w:cs="Calibri" w:eastAsia="Calibri" w:hAnsi="Calibri"/>
          <w:b/>
          <w:bCs/>
          <w:sz w:val="22"/>
          <w:szCs w:val="22"/>
        </w:rPr>
        <w:t xml:space="preserve">Informe de equipo: </w:t>
      </w:r>
      <w:r>
        <w:rPr>
          <w:rFonts w:ascii="Calibri" w:cs="Calibri" w:eastAsia="Calibri" w:hAnsi="Calibri"/>
          <w:sz w:val="22"/>
          <w:szCs w:val="22"/>
        </w:rPr>
        <w:t xml:space="preserve">Rendimiento del equipo en el período seleccionado.</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19.4 Internacionalización (i18n)</w:t>
      </w:r>
    </w:p>
    <w:p>
      <w:pPr>
        <w:spacing w:after="80" w:before="80"/>
      </w:pPr>
      <w:r>
        <w:rPr>
          <w:rFonts w:ascii="Calibri" w:cs="Calibri" w:eastAsia="Calibri" w:hAnsi="Calibri"/>
          <w:sz w:val="22"/>
          <w:szCs w:val="22"/>
        </w:rPr>
        <w:t xml:space="preserve">El componente LanguageToggle está visible en el Topbar. La funcionalidad de traducción completa está planificada para soportar al menos dos idiomas: español (ES) e inglés (EN). Esto permitirá a los equipos internacionales de Savills usar el sistema en su idioma.</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19.5 Autenticación y roles de usuario</w:t>
      </w:r>
    </w:p>
    <w:p>
      <w:pPr>
        <w:spacing w:after="80" w:before="80"/>
      </w:pPr>
      <w:r>
        <w:rPr>
          <w:rFonts w:ascii="Calibri" w:cs="Calibri" w:eastAsia="Calibri" w:hAnsi="Calibri"/>
          <w:sz w:val="22"/>
          <w:szCs w:val="22"/>
        </w:rPr>
        <w:t xml:space="preserve">La autenticación de usuarios está planificada a través de Supabase Auth. Los roles previstos son:</w:t>
      </w:r>
    </w:p>
    <w:p>
      <w:pPr>
        <w:pStyle w:val="ListParagraph"/>
        <w:numPr>
          <w:ilvl w:val="0"/>
          <w:numId w:val="1"/>
        </w:numPr>
        <w:spacing w:after="60" w:before="60"/>
      </w:pPr>
      <w:r>
        <w:rPr>
          <w:rFonts w:ascii="Calibri" w:cs="Calibri" w:eastAsia="Calibri" w:hAnsi="Calibri"/>
          <w:b/>
          <w:bCs/>
          <w:sz w:val="22"/>
          <w:szCs w:val="22"/>
        </w:rPr>
        <w:t xml:space="preserve">Consultor: </w:t>
      </w:r>
      <w:r>
        <w:rPr>
          <w:rFonts w:ascii="Calibri" w:cs="Calibri" w:eastAsia="Calibri" w:hAnsi="Calibri"/>
          <w:sz w:val="22"/>
          <w:szCs w:val="22"/>
        </w:rPr>
        <w:t xml:space="preserve">Acceso a sus módulos de trabajo y al portfolio completo. No puede modificar configuraciones del sistema.</w:t>
      </w:r>
    </w:p>
    <w:p>
      <w:pPr>
        <w:pStyle w:val="ListParagraph"/>
        <w:numPr>
          <w:ilvl w:val="0"/>
          <w:numId w:val="1"/>
        </w:numPr>
        <w:spacing w:after="60" w:before="60"/>
      </w:pPr>
      <w:r>
        <w:rPr>
          <w:rFonts w:ascii="Calibri" w:cs="Calibri" w:eastAsia="Calibri" w:hAnsi="Calibri"/>
          <w:b/>
          <w:bCs/>
          <w:sz w:val="22"/>
          <w:szCs w:val="22"/>
        </w:rPr>
        <w:t xml:space="preserve">Responsable de equipo: </w:t>
      </w:r>
      <w:r>
        <w:rPr>
          <w:rFonts w:ascii="Calibri" w:cs="Calibri" w:eastAsia="Calibri" w:hAnsi="Calibri"/>
          <w:sz w:val="22"/>
          <w:szCs w:val="22"/>
        </w:rPr>
        <w:t xml:space="preserve">Acceso a todos los registros de su equipo. Puede ver métricas de rendimiento del equipo.</w:t>
      </w:r>
    </w:p>
    <w:p>
      <w:pPr>
        <w:pStyle w:val="ListParagraph"/>
        <w:numPr>
          <w:ilvl w:val="0"/>
          <w:numId w:val="1"/>
        </w:numPr>
        <w:spacing w:after="60" w:before="60"/>
      </w:pPr>
      <w:r>
        <w:rPr>
          <w:rFonts w:ascii="Calibri" w:cs="Calibri" w:eastAsia="Calibri" w:hAnsi="Calibri"/>
          <w:b/>
          <w:bCs/>
          <w:sz w:val="22"/>
          <w:szCs w:val="22"/>
        </w:rPr>
        <w:t xml:space="preserve">Administrador: </w:t>
      </w:r>
      <w:r>
        <w:rPr>
          <w:rFonts w:ascii="Calibri" w:cs="Calibri" w:eastAsia="Calibri" w:hAnsi="Calibri"/>
          <w:sz w:val="22"/>
          <w:szCs w:val="22"/>
        </w:rPr>
        <w:t xml:space="preserve">Acceso completo. Puede configurar zonas, usuarios, integraciones y parámetros del sistema.</w:t>
      </w:r>
    </w:p>
    <w:p>
      <w:pPr>
        <w:spacing w:after="120" w:before="120"/>
      </w:pPr>
    </w:p>
    <w:p>
      <w:r>
        <w:br w:type="page"/>
      </w:r>
    </w:p>
    <w:p>
      <w:pPr>
        <w:pStyle w:val="Heading1"/>
        <w:shd w:fill="1F3A6E" w:color="1F3A6E" w:val="solid"/>
        <w:spacing w:after="240" w:before="480"/>
      </w:pPr>
      <w:r>
        <w:rPr>
          <w:rFonts w:ascii="Calibri" w:cs="Calibri" w:eastAsia="Calibri" w:hAnsi="Calibri"/>
          <w:b/>
          <w:bCs/>
          <w:color w:val="FFFFFF"/>
          <w:sz w:val="36"/>
          <w:szCs w:val="36"/>
        </w:rPr>
        <w:t xml:space="preserve">20. Sistema de Diseño y Patrones de Interfaz</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20.1 Layout tipo: Vista de Lista</w:t>
      </w:r>
    </w:p>
    <w:p>
      <w:pPr>
        <w:spacing w:after="80" w:before="80"/>
      </w:pPr>
      <w:r>
        <w:rPr>
          <w:rFonts w:ascii="Calibri" w:cs="Calibri" w:eastAsia="Calibri" w:hAnsi="Calibri"/>
          <w:sz w:val="22"/>
          <w:szCs w:val="22"/>
        </w:rPr>
        <w:t xml:space="preserve">Todas las vistas de lista comparten el mismo patrón de layout:</w:t>
      </w:r>
    </w:p>
    <w:p>
      <w:pPr>
        <w:pStyle w:val="ListParagraph"/>
        <w:numPr>
          <w:ilvl w:val="0"/>
          <w:numId w:val="1"/>
        </w:numPr>
        <w:spacing w:after="60" w:before="60"/>
      </w:pPr>
      <w:r>
        <w:rPr>
          <w:rFonts w:ascii="Calibri" w:cs="Calibri" w:eastAsia="Calibri" w:hAnsi="Calibri"/>
          <w:b/>
          <w:bCs/>
          <w:sz w:val="22"/>
          <w:szCs w:val="22"/>
        </w:rPr>
        <w:t xml:space="preserve">1. KPI Strip (franja superior): </w:t>
      </w:r>
      <w:r>
        <w:rPr>
          <w:rFonts w:ascii="Calibri" w:cs="Calibri" w:eastAsia="Calibri" w:hAnsi="Calibri"/>
          <w:sz w:val="22"/>
          <w:szCs w:val="22"/>
        </w:rPr>
        <w:t xml:space="preserve">Métricas calculadas en tiempo real sobre los datos filtrados.</w:t>
      </w:r>
    </w:p>
    <w:p>
      <w:pPr>
        <w:pStyle w:val="ListParagraph"/>
        <w:numPr>
          <w:ilvl w:val="0"/>
          <w:numId w:val="1"/>
        </w:numPr>
        <w:spacing w:after="60" w:before="60"/>
      </w:pPr>
      <w:r>
        <w:rPr>
          <w:rFonts w:ascii="Calibri" w:cs="Calibri" w:eastAsia="Calibri" w:hAnsi="Calibri"/>
          <w:b/>
          <w:bCs/>
          <w:sz w:val="22"/>
          <w:szCs w:val="22"/>
        </w:rPr>
        <w:t xml:space="preserve">2. Toolbar: </w:t>
      </w:r>
      <w:r>
        <w:rPr>
          <w:rFonts w:ascii="Calibri" w:cs="Calibri" w:eastAsia="Calibri" w:hAnsi="Calibri"/>
          <w:sz w:val="22"/>
          <w:szCs w:val="22"/>
        </w:rPr>
        <w:t xml:space="preserve">Barra con buscador, botón de filtros avanzados (con badge de activos), selector de columnas, botón de exportar y botón 'Nuevo'.</w:t>
      </w:r>
    </w:p>
    <w:p>
      <w:pPr>
        <w:pStyle w:val="ListParagraph"/>
        <w:numPr>
          <w:ilvl w:val="0"/>
          <w:numId w:val="1"/>
        </w:numPr>
        <w:spacing w:after="60" w:before="60"/>
      </w:pPr>
      <w:r>
        <w:rPr>
          <w:rFonts w:ascii="Calibri" w:cs="Calibri" w:eastAsia="Calibri" w:hAnsi="Calibri"/>
          <w:b/>
          <w:bCs/>
          <w:sz w:val="22"/>
          <w:szCs w:val="22"/>
        </w:rPr>
        <w:t xml:space="preserve">3. Filtros activos (colapsable): </w:t>
      </w:r>
      <w:r>
        <w:rPr>
          <w:rFonts w:ascii="Calibri" w:cs="Calibri" w:eastAsia="Calibri" w:hAnsi="Calibri"/>
          <w:sz w:val="22"/>
          <w:szCs w:val="22"/>
        </w:rPr>
        <w:t xml:space="preserve">Sección que aparece cuando hay filtros aplicados, mostrando cada filtro como un chip eliminable.</w:t>
      </w:r>
    </w:p>
    <w:p>
      <w:pPr>
        <w:pStyle w:val="ListParagraph"/>
        <w:numPr>
          <w:ilvl w:val="0"/>
          <w:numId w:val="1"/>
        </w:numPr>
        <w:spacing w:after="60" w:before="60"/>
      </w:pPr>
      <w:r>
        <w:rPr>
          <w:rFonts w:ascii="Calibri" w:cs="Calibri" w:eastAsia="Calibri" w:hAnsi="Calibri"/>
          <w:b/>
          <w:bCs/>
          <w:sz w:val="22"/>
          <w:szCs w:val="22"/>
        </w:rPr>
        <w:t xml:space="preserve">4. Tabla de datos: </w:t>
      </w:r>
      <w:r>
        <w:rPr>
          <w:rFonts w:ascii="Calibri" w:cs="Calibri" w:eastAsia="Calibri" w:hAnsi="Calibri"/>
          <w:sz w:val="22"/>
          <w:szCs w:val="22"/>
        </w:rPr>
        <w:t xml:space="preserve">Tabla con cabeceras ordenables y filtrables (estilo Excel). Filas pares/impares con fondo alternado. Clic en nombre del registro navega a su ficha.</w:t>
      </w:r>
    </w:p>
    <w:p>
      <w:pPr>
        <w:pStyle w:val="ListParagraph"/>
        <w:numPr>
          <w:ilvl w:val="0"/>
          <w:numId w:val="1"/>
        </w:numPr>
        <w:spacing w:after="60" w:before="60"/>
      </w:pPr>
      <w:r>
        <w:rPr>
          <w:rFonts w:ascii="Calibri" w:cs="Calibri" w:eastAsia="Calibri" w:hAnsi="Calibri"/>
          <w:b/>
          <w:bCs/>
          <w:sz w:val="22"/>
          <w:szCs w:val="22"/>
        </w:rPr>
        <w:t xml:space="preserve">5. Acciones por fila: </w:t>
      </w:r>
      <w:r>
        <w:rPr>
          <w:rFonts w:ascii="Calibri" w:cs="Calibri" w:eastAsia="Calibri" w:hAnsi="Calibri"/>
          <w:sz w:val="22"/>
          <w:szCs w:val="22"/>
        </w:rPr>
        <w:t xml:space="preserve">Botones de acción al final de cada fila (Ver ficha, Editar, más opciones).</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20.2 Layout tipo: Vista de Ficha</w:t>
      </w:r>
    </w:p>
    <w:p>
      <w:pPr>
        <w:spacing w:after="80" w:before="80"/>
      </w:pPr>
      <w:r>
        <w:rPr>
          <w:rFonts w:ascii="Calibri" w:cs="Calibri" w:eastAsia="Calibri" w:hAnsi="Calibri"/>
          <w:sz w:val="22"/>
          <w:szCs w:val="22"/>
        </w:rPr>
        <w:t xml:space="preserve">Todas las fichas de detalle comparten el mismo patrón:</w:t>
      </w:r>
    </w:p>
    <w:p>
      <w:pPr>
        <w:pStyle w:val="ListParagraph"/>
        <w:numPr>
          <w:ilvl w:val="0"/>
          <w:numId w:val="1"/>
        </w:numPr>
        <w:spacing w:after="60" w:before="60"/>
      </w:pPr>
      <w:r>
        <w:rPr>
          <w:rFonts w:ascii="Calibri" w:cs="Calibri" w:eastAsia="Calibri" w:hAnsi="Calibri"/>
          <w:b/>
          <w:bCs/>
          <w:sz w:val="22"/>
          <w:szCs w:val="22"/>
        </w:rPr>
        <w:t xml:space="preserve">1. Action Bar (barra de acciones): </w:t>
      </w:r>
      <w:r>
        <w:rPr>
          <w:rFonts w:ascii="Calibri" w:cs="Calibri" w:eastAsia="Calibri" w:hAnsi="Calibri"/>
          <w:sz w:val="22"/>
          <w:szCs w:val="22"/>
        </w:rPr>
        <w:t xml:space="preserve">Botones de acción contextuales en la parte superior: Guardar, Desactivar, generar informe, etc.</w:t>
      </w:r>
    </w:p>
    <w:p>
      <w:pPr>
        <w:pStyle w:val="ListParagraph"/>
        <w:numPr>
          <w:ilvl w:val="0"/>
          <w:numId w:val="1"/>
        </w:numPr>
        <w:spacing w:after="60" w:before="60"/>
      </w:pPr>
      <w:r>
        <w:rPr>
          <w:rFonts w:ascii="Calibri" w:cs="Calibri" w:eastAsia="Calibri" w:hAnsi="Calibri"/>
          <w:b/>
          <w:bCs/>
          <w:sz w:val="22"/>
          <w:szCs w:val="22"/>
        </w:rPr>
        <w:t xml:space="preserve">2. Cabecera de la ficha: </w:t>
      </w:r>
      <w:r>
        <w:rPr>
          <w:rFonts w:ascii="Calibri" w:cs="Calibri" w:eastAsia="Calibri" w:hAnsi="Calibri"/>
          <w:sz w:val="22"/>
          <w:szCs w:val="22"/>
        </w:rPr>
        <w:t xml:space="preserve">Icono del tipo de entidad, código de referencia, nombre del registro, badges de estado y etiquetas descriptivas (zona, uso, etc.).</w:t>
      </w:r>
    </w:p>
    <w:p>
      <w:pPr>
        <w:pStyle w:val="ListParagraph"/>
        <w:numPr>
          <w:ilvl w:val="0"/>
          <w:numId w:val="1"/>
        </w:numPr>
        <w:spacing w:after="60" w:before="60"/>
      </w:pPr>
      <w:r>
        <w:rPr>
          <w:rFonts w:ascii="Calibri" w:cs="Calibri" w:eastAsia="Calibri" w:hAnsi="Calibri"/>
          <w:b/>
          <w:bCs/>
          <w:sz w:val="22"/>
          <w:szCs w:val="22"/>
        </w:rPr>
        <w:t xml:space="preserve">3. Pestañas de navegación: </w:t>
      </w:r>
      <w:r>
        <w:rPr>
          <w:rFonts w:ascii="Calibri" w:cs="Calibri" w:eastAsia="Calibri" w:hAnsi="Calibri"/>
          <w:sz w:val="22"/>
          <w:szCs w:val="22"/>
        </w:rPr>
        <w:t xml:space="preserve">Pestañas horizontales que organizan la información en secciones temáticas.</w:t>
      </w:r>
    </w:p>
    <w:p>
      <w:pPr>
        <w:pStyle w:val="ListParagraph"/>
        <w:numPr>
          <w:ilvl w:val="0"/>
          <w:numId w:val="1"/>
        </w:numPr>
        <w:spacing w:after="60" w:before="60"/>
      </w:pPr>
      <w:r>
        <w:rPr>
          <w:rFonts w:ascii="Calibri" w:cs="Calibri" w:eastAsia="Calibri" w:hAnsi="Calibri"/>
          <w:b/>
          <w:bCs/>
          <w:sz w:val="22"/>
          <w:szCs w:val="22"/>
        </w:rPr>
        <w:t xml:space="preserve">4. Área de contenido principal (2/3 de ancho): </w:t>
      </w:r>
      <w:r>
        <w:rPr>
          <w:rFonts w:ascii="Calibri" w:cs="Calibri" w:eastAsia="Calibri" w:hAnsi="Calibri"/>
          <w:sz w:val="22"/>
          <w:szCs w:val="22"/>
        </w:rPr>
        <w:t xml:space="preserve">Formularios, tablas y visualizaciones específicas de cada pestaña.</w:t>
      </w:r>
    </w:p>
    <w:p>
      <w:pPr>
        <w:pStyle w:val="ListParagraph"/>
        <w:numPr>
          <w:ilvl w:val="0"/>
          <w:numId w:val="1"/>
        </w:numPr>
        <w:spacing w:after="60" w:before="60"/>
      </w:pPr>
      <w:r>
        <w:rPr>
          <w:rFonts w:ascii="Calibri" w:cs="Calibri" w:eastAsia="Calibri" w:hAnsi="Calibri"/>
          <w:b/>
          <w:bCs/>
          <w:sz w:val="22"/>
          <w:szCs w:val="22"/>
        </w:rPr>
        <w:t xml:space="preserve">5. Panel derecho (1/3 de ancho): </w:t>
      </w:r>
      <w:r>
        <w:rPr>
          <w:rFonts w:ascii="Calibri" w:cs="Calibri" w:eastAsia="Calibri" w:hAnsi="Calibri"/>
          <w:sz w:val="22"/>
          <w:szCs w:val="22"/>
        </w:rPr>
        <w:t xml:space="preserve">KPIs resumidos, acciones secundarias, documentos vinculados, Asistente IA.</w:t>
      </w:r>
    </w:p>
    <w:p>
      <w:pPr>
        <w:spacing w:after="120" w:before="120"/>
      </w:pPr>
    </w:p>
    <w:p>
      <w:pPr>
        <w:pStyle w:val="Heading2"/>
        <w:pBdr>
          <w:bottom w:val="single" w:color="1F3A6E" w:sz="8"/>
        </w:pBdr>
        <w:spacing w:after="160" w:before="360"/>
      </w:pPr>
      <w:r>
        <w:rPr>
          <w:rFonts w:ascii="Calibri" w:cs="Calibri" w:eastAsia="Calibri" w:hAnsi="Calibri"/>
          <w:b/>
          <w:bCs/>
          <w:color w:val="1F3A6E"/>
          <w:sz w:val="28"/>
          <w:szCs w:val="28"/>
        </w:rPr>
        <w:t xml:space="preserve">20.3 Principios de diseño</w:t>
      </w:r>
    </w:p>
    <w:p>
      <w:pPr>
        <w:pStyle w:val="ListParagraph"/>
        <w:numPr>
          <w:ilvl w:val="0"/>
          <w:numId w:val="1"/>
        </w:numPr>
        <w:spacing w:after="60" w:before="60"/>
      </w:pPr>
      <w:r>
        <w:rPr>
          <w:rFonts w:ascii="Calibri" w:cs="Calibri" w:eastAsia="Calibri" w:hAnsi="Calibri"/>
          <w:b/>
          <w:bCs/>
          <w:sz w:val="22"/>
          <w:szCs w:val="22"/>
        </w:rPr>
        <w:t xml:space="preserve">Densidad de información: </w:t>
      </w:r>
      <w:r>
        <w:rPr>
          <w:rFonts w:ascii="Calibri" w:cs="Calibri" w:eastAsia="Calibri" w:hAnsi="Calibri"/>
          <w:sz w:val="22"/>
          <w:szCs w:val="22"/>
        </w:rPr>
        <w:t xml:space="preserve">Las tablas son compactas para mostrar máxima información en pantalla. Se prioriza la eficiencia sobre el espacio en blanco.</w:t>
      </w:r>
    </w:p>
    <w:p>
      <w:pPr>
        <w:pStyle w:val="ListParagraph"/>
        <w:numPr>
          <w:ilvl w:val="0"/>
          <w:numId w:val="1"/>
        </w:numPr>
        <w:spacing w:after="60" w:before="60"/>
      </w:pPr>
      <w:r>
        <w:rPr>
          <w:rFonts w:ascii="Calibri" w:cs="Calibri" w:eastAsia="Calibri" w:hAnsi="Calibri"/>
          <w:b/>
          <w:bCs/>
          <w:sz w:val="22"/>
          <w:szCs w:val="22"/>
        </w:rPr>
        <w:t xml:space="preserve">Consistencia: </w:t>
      </w:r>
      <w:r>
        <w:rPr>
          <w:rFonts w:ascii="Calibri" w:cs="Calibri" w:eastAsia="Calibri" w:hAnsi="Calibri"/>
          <w:sz w:val="22"/>
          <w:szCs w:val="22"/>
        </w:rPr>
        <w:t xml:space="preserve">Los mismos patrones de filtro, búsqueda, estados y colores se repiten en todos los módulos para reducir la curva de aprendizaje.</w:t>
      </w:r>
    </w:p>
    <w:p>
      <w:pPr>
        <w:pStyle w:val="ListParagraph"/>
        <w:numPr>
          <w:ilvl w:val="0"/>
          <w:numId w:val="1"/>
        </w:numPr>
        <w:spacing w:after="60" w:before="60"/>
      </w:pPr>
      <w:r>
        <w:rPr>
          <w:rFonts w:ascii="Calibri" w:cs="Calibri" w:eastAsia="Calibri" w:hAnsi="Calibri"/>
          <w:b/>
          <w:bCs/>
          <w:sz w:val="22"/>
          <w:szCs w:val="22"/>
        </w:rPr>
        <w:t xml:space="preserve">Desktop-first: </w:t>
      </w:r>
      <w:r>
        <w:rPr>
          <w:rFonts w:ascii="Calibri" w:cs="Calibri" w:eastAsia="Calibri" w:hAnsi="Calibri"/>
          <w:sz w:val="22"/>
          <w:szCs w:val="22"/>
        </w:rPr>
        <w:t xml:space="preserve">Diseño optimizado para pantallas de escritorio grandes (≥1280px). No está optimizado para móvil.</w:t>
      </w:r>
    </w:p>
    <w:p>
      <w:pPr>
        <w:pStyle w:val="ListParagraph"/>
        <w:numPr>
          <w:ilvl w:val="0"/>
          <w:numId w:val="1"/>
        </w:numPr>
        <w:spacing w:after="60" w:before="60"/>
      </w:pPr>
      <w:r>
        <w:rPr>
          <w:rFonts w:ascii="Calibri" w:cs="Calibri" w:eastAsia="Calibri" w:hAnsi="Calibri"/>
          <w:b/>
          <w:bCs/>
          <w:sz w:val="22"/>
          <w:szCs w:val="22"/>
        </w:rPr>
        <w:t xml:space="preserve">Feedback inmediato: </w:t>
      </w:r>
      <w:r>
        <w:rPr>
          <w:rFonts w:ascii="Calibri" w:cs="Calibri" w:eastAsia="Calibri" w:hAnsi="Calibri"/>
          <w:sz w:val="22"/>
          <w:szCs w:val="22"/>
        </w:rPr>
        <w:t xml:space="preserve">Los colores semafóricos, badges y animaciones comunican el estado sin necesidad de leer texto. Las acciones tienen confirmación visual inmediata.</w:t>
      </w:r>
    </w:p>
    <w:p>
      <w:pPr>
        <w:pStyle w:val="ListParagraph"/>
        <w:numPr>
          <w:ilvl w:val="0"/>
          <w:numId w:val="1"/>
        </w:numPr>
        <w:spacing w:after="60" w:before="60"/>
      </w:pPr>
      <w:r>
        <w:rPr>
          <w:rFonts w:ascii="Calibri" w:cs="Calibri" w:eastAsia="Calibri" w:hAnsi="Calibri"/>
          <w:b/>
          <w:bCs/>
          <w:sz w:val="22"/>
          <w:szCs w:val="22"/>
        </w:rPr>
        <w:t xml:space="preserve">Navegación contextual: </w:t>
      </w:r>
      <w:r>
        <w:rPr>
          <w:rFonts w:ascii="Calibri" w:cs="Calibri" w:eastAsia="Calibri" w:hAnsi="Calibri"/>
          <w:sz w:val="22"/>
          <w:szCs w:val="22"/>
        </w:rPr>
        <w:t xml:space="preserve">Desde cualquier ficha se puede navegar directamente a las entidades relacionadas — el sistema nunca deja al usuario 'bloqueado' en una sola entidad.</w:t>
      </w:r>
    </w:p>
    <w:p>
      <w:pPr>
        <w:spacing w:after="120" w:before="120"/>
      </w:pPr>
    </w:p>
    <w:p>
      <w:r>
        <w:br w:type="page"/>
      </w:r>
    </w:p>
    <w:p>
      <w:pPr>
        <w:spacing w:after="400" w:before="2000"/>
        <w:jc w:val="center"/>
      </w:pPr>
      <w:r>
        <w:rPr>
          <w:rFonts w:ascii="Calibri" w:cs="Calibri" w:eastAsia="Calibri" w:hAnsi="Calibri"/>
          <w:i/>
          <w:iCs/>
          <w:color w:val="999999"/>
          <w:sz w:val="24"/>
          <w:szCs w:val="24"/>
        </w:rPr>
        <w:t xml:space="preserve">— Fin del documento —</w:t>
      </w:r>
    </w:p>
    <w:p>
      <w:pPr>
        <w:jc w:val="center"/>
      </w:pPr>
      <w:r>
        <w:rPr>
          <w:rFonts w:ascii="Calibri" w:cs="Calibri" w:eastAsia="Calibri" w:hAnsi="Calibri"/>
          <w:color w:val="BBBBBB"/>
          <w:sz w:val="20"/>
          <w:szCs w:val="20"/>
        </w:rPr>
        <w:t xml:space="preserve">PDB CRM · Savills España · Especificación Funcional Completa · Abril 2026</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Funcional Completa – PDB CRM</dc:title>
  <dc:creator>PDB CRM – Savills</dc:creator>
  <cp:lastModifiedBy>Un-named</cp:lastModifiedBy>
  <cp:revision>1</cp:revision>
  <dcterms:created xsi:type="dcterms:W3CDTF">2026-04-09T09:20:11.860Z</dcterms:created>
  <dcterms:modified xsi:type="dcterms:W3CDTF">2026-04-09T09:20:11.861Z</dcterms:modified>
</cp:coreProperties>
</file>

<file path=docProps/custom.xml><?xml version="1.0" encoding="utf-8"?>
<Properties xmlns="http://schemas.openxmlformats.org/officeDocument/2006/custom-properties" xmlns:vt="http://schemas.openxmlformats.org/officeDocument/2006/docPropsVTypes"/>
</file>