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Taller de conceptos previos HTML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encontrara una maqueta la cual usted con su ingenio y creatividad va pintar en un solo archivo HTML. Recuerde que debe utilizar las etiquetas que aprendimos en el pre-work.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Tenga en cuenta que debe aplicar estilos CSS, utilizar clases e insertar imágenes, y los títulos deben estar centrados. El diseño y colores los va aplicar según su gusto.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 contar su biografía, sus pasatiempos, sus futuros proyectos, y va compartir sus redes sociales.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612130" cy="57067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6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F1qk01dQeQkxug5049NL3fgGYA==">AMUW2mUoOQqtEMhT2u1fCOwOCk6oC2HGok7oAUaISiOpkDyVJvY6ERPHFoAQg9nd8UkIWC+IEDI4LDVdhO9RCfGpKPq/gF4WkUAuoPOso8/hzdR0xPdbLzo=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2022-02-25T19:35:00Z</dcterms:created>
  <dc:creator>Álvaro Santacruz Rendón</dc:creator>
</cp:coreProperties>
</file>