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7117" w14:textId="60E0AA52" w:rsidR="009E4B28" w:rsidRPr="003F6379" w:rsidRDefault="0017770F" w:rsidP="0017770F">
      <w:pPr>
        <w:jc w:val="center"/>
        <w:rPr>
          <w:rFonts w:ascii="Times New Roman" w:hAnsi="Times New Roman" w:cs="Times New Roman"/>
          <w:b/>
          <w:bCs/>
          <w:lang w:val="es-MX"/>
        </w:rPr>
      </w:pPr>
      <w:r w:rsidRPr="003F6379">
        <w:rPr>
          <w:rFonts w:ascii="Times New Roman" w:hAnsi="Times New Roman" w:cs="Times New Roman"/>
          <w:b/>
          <w:bCs/>
          <w:lang w:val="es-MX"/>
        </w:rPr>
        <w:t xml:space="preserve">Universidad de las Fuerzas Armadas </w:t>
      </w:r>
      <w:r w:rsidR="003F6379">
        <w:rPr>
          <w:rFonts w:ascii="Times New Roman" w:hAnsi="Times New Roman" w:cs="Times New Roman"/>
          <w:b/>
          <w:bCs/>
          <w:lang w:val="es-MX"/>
        </w:rPr>
        <w:t>“</w:t>
      </w:r>
      <w:r w:rsidRPr="003F6379">
        <w:rPr>
          <w:rFonts w:ascii="Times New Roman" w:hAnsi="Times New Roman" w:cs="Times New Roman"/>
          <w:b/>
          <w:bCs/>
          <w:lang w:val="es-MX"/>
        </w:rPr>
        <w:t>ESPE</w:t>
      </w:r>
      <w:r w:rsidR="003F6379">
        <w:rPr>
          <w:rFonts w:ascii="Times New Roman" w:hAnsi="Times New Roman" w:cs="Times New Roman"/>
          <w:b/>
          <w:bCs/>
          <w:lang w:val="es-MX"/>
        </w:rPr>
        <w:t>”</w:t>
      </w:r>
    </w:p>
    <w:p w14:paraId="57C1EAC9" w14:textId="5F995BDA" w:rsidR="0017770F" w:rsidRPr="003F6379" w:rsidRDefault="0017770F" w:rsidP="0017770F">
      <w:pPr>
        <w:jc w:val="center"/>
        <w:rPr>
          <w:rFonts w:ascii="Times New Roman" w:hAnsi="Times New Roman" w:cs="Times New Roman"/>
          <w:b/>
          <w:bCs/>
          <w:lang w:val="es-MX"/>
        </w:rPr>
      </w:pPr>
      <w:r w:rsidRPr="003F6379">
        <w:rPr>
          <w:rFonts w:ascii="Times New Roman" w:hAnsi="Times New Roman" w:cs="Times New Roman"/>
          <w:b/>
          <w:bCs/>
          <w:lang w:val="es-MX"/>
        </w:rPr>
        <w:t>Ingeniería en Software</w:t>
      </w:r>
    </w:p>
    <w:p w14:paraId="4E54DC37" w14:textId="21E32C07" w:rsidR="0017770F" w:rsidRPr="003F6379" w:rsidRDefault="0017487E">
      <w:pPr>
        <w:rPr>
          <w:rFonts w:ascii="Times New Roman" w:hAnsi="Times New Roman" w:cs="Times New Roman"/>
          <w:lang w:val="es-MX"/>
        </w:rPr>
      </w:pPr>
      <w:r>
        <w:rPr>
          <w:rFonts w:ascii="Times New Roman" w:hAnsi="Times New Roman" w:cs="Times New Roman"/>
          <w:b/>
          <w:bCs/>
          <w:lang w:val="es-MX"/>
        </w:rPr>
        <w:t>Nombre</w:t>
      </w:r>
      <w:r w:rsidR="0017770F" w:rsidRPr="003F6379">
        <w:rPr>
          <w:rFonts w:ascii="Times New Roman" w:hAnsi="Times New Roman" w:cs="Times New Roman"/>
          <w:b/>
          <w:bCs/>
          <w:lang w:val="es-MX"/>
        </w:rPr>
        <w:t>:</w:t>
      </w:r>
      <w:r w:rsidR="0017770F" w:rsidRPr="003F6379">
        <w:rPr>
          <w:rFonts w:ascii="Times New Roman" w:hAnsi="Times New Roman" w:cs="Times New Roman"/>
          <w:lang w:val="es-MX"/>
        </w:rPr>
        <w:t xml:space="preserve"> Cristian Félix </w:t>
      </w:r>
      <w:r w:rsidR="0017770F" w:rsidRPr="003F6379">
        <w:rPr>
          <w:rFonts w:ascii="Times New Roman" w:hAnsi="Times New Roman" w:cs="Times New Roman"/>
          <w:lang w:val="es-MX"/>
        </w:rPr>
        <w:tab/>
      </w:r>
      <w:r>
        <w:rPr>
          <w:rFonts w:ascii="Times New Roman" w:hAnsi="Times New Roman" w:cs="Times New Roman"/>
          <w:lang w:val="es-MX"/>
        </w:rPr>
        <w:t xml:space="preserve">                                         </w:t>
      </w:r>
      <w:r w:rsidR="0017770F" w:rsidRPr="003F6379">
        <w:rPr>
          <w:rFonts w:ascii="Times New Roman" w:hAnsi="Times New Roman" w:cs="Times New Roman"/>
          <w:lang w:val="es-MX"/>
        </w:rPr>
        <w:tab/>
      </w:r>
      <w:r w:rsidR="00D67363">
        <w:rPr>
          <w:rFonts w:ascii="Times New Roman" w:hAnsi="Times New Roman" w:cs="Times New Roman"/>
          <w:lang w:val="es-MX"/>
        </w:rPr>
        <w:t xml:space="preserve">    </w:t>
      </w:r>
      <w:r w:rsidR="003F6379">
        <w:rPr>
          <w:rFonts w:ascii="Times New Roman" w:hAnsi="Times New Roman" w:cs="Times New Roman"/>
          <w:lang w:val="es-MX"/>
        </w:rPr>
        <w:t xml:space="preserve">   </w:t>
      </w:r>
      <w:r>
        <w:rPr>
          <w:rFonts w:ascii="Times New Roman" w:hAnsi="Times New Roman" w:cs="Times New Roman"/>
          <w:lang w:val="es-MX"/>
        </w:rPr>
        <w:t xml:space="preserve">             </w:t>
      </w:r>
      <w:r w:rsidR="0017770F" w:rsidRPr="003F6379">
        <w:rPr>
          <w:rFonts w:ascii="Times New Roman" w:hAnsi="Times New Roman" w:cs="Times New Roman"/>
          <w:b/>
          <w:bCs/>
          <w:lang w:val="es-MX"/>
        </w:rPr>
        <w:t>Fecha:</w:t>
      </w:r>
      <w:r w:rsidR="0017770F" w:rsidRPr="003F6379">
        <w:rPr>
          <w:rFonts w:ascii="Times New Roman" w:hAnsi="Times New Roman" w:cs="Times New Roman"/>
          <w:lang w:val="es-MX"/>
        </w:rPr>
        <w:t xml:space="preserve"> </w:t>
      </w:r>
      <w:r w:rsidR="0083754F">
        <w:rPr>
          <w:rFonts w:ascii="Times New Roman" w:hAnsi="Times New Roman" w:cs="Times New Roman"/>
          <w:lang w:val="es-MX"/>
        </w:rPr>
        <w:t>1</w:t>
      </w:r>
      <w:r w:rsidR="00AD1601">
        <w:rPr>
          <w:rFonts w:ascii="Times New Roman" w:hAnsi="Times New Roman" w:cs="Times New Roman"/>
          <w:lang w:val="es-MX"/>
        </w:rPr>
        <w:t>0</w:t>
      </w:r>
      <w:r w:rsidR="0017770F" w:rsidRPr="003F6379">
        <w:rPr>
          <w:rFonts w:ascii="Times New Roman" w:hAnsi="Times New Roman" w:cs="Times New Roman"/>
          <w:lang w:val="es-MX"/>
        </w:rPr>
        <w:t xml:space="preserve">/1/2021 </w:t>
      </w:r>
    </w:p>
    <w:p w14:paraId="0F213A58" w14:textId="58F605C7" w:rsidR="0017770F" w:rsidRPr="003F6379" w:rsidRDefault="00AF42AB">
      <w:pPr>
        <w:rPr>
          <w:rFonts w:ascii="Times New Roman" w:hAnsi="Times New Roman" w:cs="Times New Roman"/>
          <w:lang w:val="es-MX"/>
        </w:rPr>
      </w:pPr>
      <w:r>
        <w:rPr>
          <w:rFonts w:ascii="Times New Roman" w:hAnsi="Times New Roman" w:cs="Times New Roman"/>
          <w:b/>
          <w:bCs/>
          <w:lang w:val="es-MX"/>
        </w:rPr>
        <w:t>Asignatura</w:t>
      </w:r>
      <w:r w:rsidR="0017770F" w:rsidRPr="003F6379">
        <w:rPr>
          <w:rFonts w:ascii="Times New Roman" w:hAnsi="Times New Roman" w:cs="Times New Roman"/>
          <w:b/>
          <w:bCs/>
          <w:lang w:val="es-MX"/>
        </w:rPr>
        <w:t xml:space="preserve">: </w:t>
      </w:r>
      <w:r w:rsidR="00AD1601">
        <w:rPr>
          <w:rFonts w:ascii="Times New Roman" w:hAnsi="Times New Roman" w:cs="Times New Roman"/>
          <w:lang w:val="es-MX"/>
        </w:rPr>
        <w:t>Estructura de Datos</w:t>
      </w:r>
      <w:r w:rsidR="0017770F" w:rsidRPr="003F6379">
        <w:rPr>
          <w:rFonts w:ascii="Times New Roman" w:hAnsi="Times New Roman" w:cs="Times New Roman"/>
          <w:lang w:val="es-MX"/>
        </w:rPr>
        <w:t xml:space="preserve"> </w:t>
      </w:r>
      <w:r w:rsidR="0017770F" w:rsidRPr="003F6379">
        <w:rPr>
          <w:rFonts w:ascii="Times New Roman" w:hAnsi="Times New Roman" w:cs="Times New Roman"/>
          <w:lang w:val="es-MX"/>
        </w:rPr>
        <w:tab/>
      </w:r>
      <w:r w:rsidR="0017770F" w:rsidRPr="003F6379">
        <w:rPr>
          <w:rFonts w:ascii="Times New Roman" w:hAnsi="Times New Roman" w:cs="Times New Roman"/>
          <w:lang w:val="es-MX"/>
        </w:rPr>
        <w:tab/>
      </w:r>
      <w:r w:rsidR="0017770F" w:rsidRPr="003F6379">
        <w:rPr>
          <w:rFonts w:ascii="Times New Roman" w:hAnsi="Times New Roman" w:cs="Times New Roman"/>
          <w:lang w:val="es-MX"/>
        </w:rPr>
        <w:tab/>
      </w:r>
      <w:r w:rsidR="00AD1601">
        <w:rPr>
          <w:rFonts w:ascii="Times New Roman" w:hAnsi="Times New Roman" w:cs="Times New Roman"/>
          <w:lang w:val="es-MX"/>
        </w:rPr>
        <w:t xml:space="preserve">             </w:t>
      </w:r>
      <w:r>
        <w:rPr>
          <w:rFonts w:ascii="Times New Roman" w:hAnsi="Times New Roman" w:cs="Times New Roman"/>
          <w:lang w:val="es-MX"/>
        </w:rPr>
        <w:tab/>
        <w:t xml:space="preserve">       </w:t>
      </w:r>
      <w:r w:rsidR="0017770F" w:rsidRPr="003F6379">
        <w:rPr>
          <w:rFonts w:ascii="Times New Roman" w:hAnsi="Times New Roman" w:cs="Times New Roman"/>
          <w:b/>
          <w:bCs/>
          <w:lang w:val="es-MX"/>
        </w:rPr>
        <w:t>NRC:</w:t>
      </w:r>
      <w:r w:rsidR="0017770F" w:rsidRPr="003F6379">
        <w:rPr>
          <w:rFonts w:ascii="Times New Roman" w:hAnsi="Times New Roman" w:cs="Times New Roman"/>
          <w:lang w:val="es-MX"/>
        </w:rPr>
        <w:t xml:space="preserve"> 7</w:t>
      </w:r>
      <w:r w:rsidR="00AD1601">
        <w:rPr>
          <w:rFonts w:ascii="Times New Roman" w:hAnsi="Times New Roman" w:cs="Times New Roman"/>
          <w:lang w:val="es-MX"/>
        </w:rPr>
        <w:t>166</w:t>
      </w:r>
    </w:p>
    <w:p w14:paraId="701CB29F" w14:textId="129130C0" w:rsidR="0018559C" w:rsidRDefault="00CD20AB" w:rsidP="008F6ECD">
      <w:pPr>
        <w:jc w:val="center"/>
        <w:rPr>
          <w:rFonts w:ascii="Times New Roman" w:hAnsi="Times New Roman" w:cs="Times New Roman"/>
          <w:b/>
          <w:bCs/>
          <w:sz w:val="40"/>
          <w:szCs w:val="40"/>
          <w:lang w:val="es-MX"/>
        </w:rPr>
      </w:pPr>
      <w:r>
        <w:rPr>
          <w:rFonts w:ascii="Times New Roman" w:hAnsi="Times New Roman" w:cs="Times New Roman"/>
          <w:b/>
          <w:bCs/>
          <w:sz w:val="40"/>
          <w:szCs w:val="40"/>
          <w:lang w:val="es-MX"/>
        </w:rPr>
        <w:t>Tipos de Rotaciones</w:t>
      </w:r>
    </w:p>
    <w:p w14:paraId="7068295B" w14:textId="40AED701" w:rsidR="008F6ECD" w:rsidRPr="00CD20AB" w:rsidRDefault="00CD20AB" w:rsidP="00CD20AB">
      <w:pPr>
        <w:rPr>
          <w:rFonts w:ascii="Times New Roman" w:hAnsi="Times New Roman" w:cs="Times New Roman"/>
          <w:b/>
          <w:bCs/>
          <w:sz w:val="28"/>
          <w:szCs w:val="28"/>
          <w:lang w:val="es-MX"/>
        </w:rPr>
      </w:pPr>
      <w:r w:rsidRPr="00CD20AB">
        <w:rPr>
          <w:rFonts w:ascii="Times New Roman" w:hAnsi="Times New Roman" w:cs="Times New Roman"/>
          <w:b/>
          <w:bCs/>
          <w:sz w:val="28"/>
          <w:szCs w:val="28"/>
          <w:lang w:val="es-MX"/>
        </w:rPr>
        <w:t xml:space="preserve">Rotaciones Simples </w:t>
      </w:r>
    </w:p>
    <w:p w14:paraId="0E7B0B79" w14:textId="3830CCA7" w:rsidR="00CD20AB" w:rsidRDefault="00CD20AB" w:rsidP="00CD20AB">
      <w:pPr>
        <w:jc w:val="both"/>
        <w:rPr>
          <w:rFonts w:ascii="Times New Roman" w:eastAsiaTheme="minorEastAsia" w:hAnsi="Times New Roman" w:cs="Times New Roman"/>
        </w:rPr>
      </w:pPr>
      <w:r>
        <w:rPr>
          <w:rFonts w:ascii="Times New Roman" w:eastAsiaTheme="minorEastAsia" w:hAnsi="Times New Roman" w:cs="Times New Roman"/>
        </w:rPr>
        <w:t>Se ve</w:t>
      </w:r>
      <w:r w:rsidRPr="00CD20AB">
        <w:rPr>
          <w:rFonts w:ascii="Times New Roman" w:eastAsiaTheme="minorEastAsia" w:hAnsi="Times New Roman" w:cs="Times New Roman"/>
        </w:rPr>
        <w:t xml:space="preserve"> a continuación una operación sencilla sobre un árbol binario de búsqueda que conserva el </w:t>
      </w:r>
      <w:r w:rsidRPr="00CD20AB">
        <w:rPr>
          <w:rFonts w:ascii="Times New Roman" w:eastAsiaTheme="minorEastAsia" w:hAnsi="Times New Roman" w:cs="Times New Roman"/>
        </w:rPr>
        <w:t>orden</w:t>
      </w:r>
      <w:r w:rsidRPr="00CD20AB">
        <w:rPr>
          <w:rFonts w:ascii="Times New Roman" w:eastAsiaTheme="minorEastAsia" w:hAnsi="Times New Roman" w:cs="Times New Roman"/>
        </w:rPr>
        <w:t xml:space="preserve"> en sus nodos y que nos ayudará a restaurar la propiedad de equilibrio de un árbol AVL al efectuar operaciones sobre el mismo que puedan perturbarla.</w:t>
      </w:r>
    </w:p>
    <w:p w14:paraId="031770BE" w14:textId="633C3A3D" w:rsidR="00CD20AB" w:rsidRDefault="00CD20AB" w:rsidP="00CD20AB">
      <w:pPr>
        <w:jc w:val="center"/>
        <w:rPr>
          <w:rFonts w:ascii="Times New Roman" w:eastAsiaTheme="minorEastAsia" w:hAnsi="Times New Roman" w:cs="Times New Roman"/>
          <w:b/>
          <w:bCs/>
        </w:rPr>
      </w:pPr>
      <w:r w:rsidRPr="00CD20AB">
        <w:rPr>
          <w:rFonts w:ascii="Times New Roman" w:eastAsiaTheme="minorEastAsia" w:hAnsi="Times New Roman" w:cs="Times New Roman"/>
          <w:b/>
          <w:bCs/>
        </w:rPr>
        <w:t>Figura 3. Árbol antes de la rotación simple</w:t>
      </w:r>
    </w:p>
    <w:p w14:paraId="18932F79" w14:textId="609DF9A7" w:rsidR="00CD20AB" w:rsidRDefault="00085962" w:rsidP="00CD20AB">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drawing>
          <wp:inline distT="0" distB="0" distL="0" distR="0" wp14:anchorId="4ACDE9F2" wp14:editId="0184CACF">
            <wp:extent cx="1927860" cy="136510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7434" cy="1371883"/>
                    </a:xfrm>
                    <a:prstGeom prst="rect">
                      <a:avLst/>
                    </a:prstGeom>
                  </pic:spPr>
                </pic:pic>
              </a:graphicData>
            </a:graphic>
          </wp:inline>
        </w:drawing>
      </w:r>
    </w:p>
    <w:p w14:paraId="277F53EF" w14:textId="060B52FC" w:rsidR="00085962" w:rsidRDefault="00085962" w:rsidP="00085962">
      <w:pPr>
        <w:jc w:val="both"/>
        <w:rPr>
          <w:rFonts w:ascii="Times New Roman" w:eastAsiaTheme="minorEastAsia" w:hAnsi="Times New Roman" w:cs="Times New Roman"/>
        </w:rPr>
      </w:pPr>
      <w:r>
        <w:rPr>
          <w:rFonts w:ascii="Times New Roman" w:eastAsiaTheme="minorEastAsia" w:hAnsi="Times New Roman" w:cs="Times New Roman"/>
        </w:rPr>
        <w:t xml:space="preserve">Se puede observar en </w:t>
      </w:r>
      <w:r w:rsidRPr="00085962">
        <w:rPr>
          <w:rFonts w:ascii="Times New Roman" w:eastAsiaTheme="minorEastAsia" w:hAnsi="Times New Roman" w:cs="Times New Roman"/>
        </w:rPr>
        <w:t xml:space="preserve">el árbol de </w:t>
      </w:r>
      <w:r>
        <w:rPr>
          <w:rFonts w:ascii="Times New Roman" w:eastAsiaTheme="minorEastAsia" w:hAnsi="Times New Roman" w:cs="Times New Roman"/>
        </w:rPr>
        <w:t>la Figura 3</w:t>
      </w:r>
      <w:r w:rsidRPr="00085962">
        <w:rPr>
          <w:rFonts w:ascii="Times New Roman" w:eastAsiaTheme="minorEastAsia" w:hAnsi="Times New Roman" w:cs="Times New Roman"/>
        </w:rPr>
        <w:t>. Dado que este es un árbol de búsqueda se debe cumplir x &lt; y</w:t>
      </w:r>
      <w:r>
        <w:rPr>
          <w:rFonts w:ascii="Times New Roman" w:eastAsiaTheme="minorEastAsia" w:hAnsi="Times New Roman" w:cs="Times New Roman"/>
        </w:rPr>
        <w:t>, y</w:t>
      </w:r>
      <w:r w:rsidRPr="00085962">
        <w:rPr>
          <w:rFonts w:ascii="Times New Roman" w:eastAsiaTheme="minorEastAsia" w:hAnsi="Times New Roman" w:cs="Times New Roman"/>
        </w:rPr>
        <w:t xml:space="preserve"> además todos los nodos del subárbol A deben ser menores que x y </w:t>
      </w:r>
      <w:proofErr w:type="spellStart"/>
      <w:r w:rsidRPr="00085962">
        <w:rPr>
          <w:rFonts w:ascii="Times New Roman" w:eastAsiaTheme="minorEastAsia" w:hAnsi="Times New Roman" w:cs="Times New Roman"/>
        </w:rPr>
        <w:t>y</w:t>
      </w:r>
      <w:proofErr w:type="spellEnd"/>
      <w:r w:rsidRPr="00085962">
        <w:rPr>
          <w:rFonts w:ascii="Times New Roman" w:eastAsiaTheme="minorEastAsia" w:hAnsi="Times New Roman" w:cs="Times New Roman"/>
        </w:rPr>
        <w:t xml:space="preserve">; todos los nodos del subárbol B deben ser mayores que </w:t>
      </w:r>
      <w:proofErr w:type="gramStart"/>
      <w:r w:rsidRPr="00085962">
        <w:rPr>
          <w:rFonts w:ascii="Times New Roman" w:eastAsiaTheme="minorEastAsia" w:hAnsi="Times New Roman" w:cs="Times New Roman"/>
        </w:rPr>
        <w:t>x</w:t>
      </w:r>
      <w:proofErr w:type="gramEnd"/>
      <w:r w:rsidRPr="00085962">
        <w:rPr>
          <w:rFonts w:ascii="Times New Roman" w:eastAsiaTheme="minorEastAsia" w:hAnsi="Times New Roman" w:cs="Times New Roman"/>
        </w:rPr>
        <w:t xml:space="preserve"> pero menores que </w:t>
      </w:r>
      <w:proofErr w:type="spellStart"/>
      <w:r w:rsidRPr="00085962">
        <w:rPr>
          <w:rFonts w:ascii="Times New Roman" w:eastAsiaTheme="minorEastAsia" w:hAnsi="Times New Roman" w:cs="Times New Roman"/>
        </w:rPr>
        <w:t>y</w:t>
      </w:r>
      <w:proofErr w:type="spellEnd"/>
      <w:r w:rsidRPr="00085962">
        <w:rPr>
          <w:rFonts w:ascii="Times New Roman" w:eastAsiaTheme="minorEastAsia" w:hAnsi="Times New Roman" w:cs="Times New Roman"/>
        </w:rPr>
        <w:t xml:space="preserve">; y todos los nodos del subárbol C deben ser mayores que </w:t>
      </w:r>
      <w:proofErr w:type="spellStart"/>
      <w:r>
        <w:rPr>
          <w:rFonts w:ascii="Times New Roman" w:eastAsiaTheme="minorEastAsia" w:hAnsi="Times New Roman" w:cs="Times New Roman"/>
        </w:rPr>
        <w:t>y</w:t>
      </w:r>
      <w:proofErr w:type="spellEnd"/>
      <w:r>
        <w:rPr>
          <w:rFonts w:ascii="Times New Roman" w:eastAsiaTheme="minorEastAsia" w:hAnsi="Times New Roman" w:cs="Times New Roman"/>
        </w:rPr>
        <w:t>,</w:t>
      </w:r>
      <w:r w:rsidRPr="00085962">
        <w:rPr>
          <w:rFonts w:ascii="Times New Roman" w:eastAsiaTheme="minorEastAsia" w:hAnsi="Times New Roman" w:cs="Times New Roman"/>
        </w:rPr>
        <w:t xml:space="preserve"> y por lo tanto que x. En Figure 4 se ha modificado </w:t>
      </w:r>
      <w:r w:rsidRPr="00085962">
        <w:rPr>
          <w:rFonts w:ascii="Times New Roman" w:eastAsiaTheme="minorEastAsia" w:hAnsi="Times New Roman" w:cs="Times New Roman"/>
        </w:rPr>
        <w:t>sencillamente</w:t>
      </w:r>
      <w:r w:rsidRPr="00085962">
        <w:rPr>
          <w:rFonts w:ascii="Times New Roman" w:eastAsiaTheme="minorEastAsia" w:hAnsi="Times New Roman" w:cs="Times New Roman"/>
        </w:rPr>
        <w:t xml:space="preserve"> el árbol. Como puede verificarse fácilmente por las desigualdades descriptas en el párrafo anterior, el nuevo árbol sigue manteniendo el </w:t>
      </w:r>
      <w:proofErr w:type="spellStart"/>
      <w:r w:rsidRPr="00085962">
        <w:rPr>
          <w:rFonts w:ascii="Times New Roman" w:eastAsiaTheme="minorEastAsia" w:hAnsi="Times New Roman" w:cs="Times New Roman"/>
        </w:rPr>
        <w:t>órden</w:t>
      </w:r>
      <w:proofErr w:type="spellEnd"/>
      <w:r w:rsidRPr="00085962">
        <w:rPr>
          <w:rFonts w:ascii="Times New Roman" w:eastAsiaTheme="minorEastAsia" w:hAnsi="Times New Roman" w:cs="Times New Roman"/>
        </w:rPr>
        <w:t xml:space="preserve"> entre sus nodos, es decir, sigue siendo un árbol binario de búsqueda. A esta transformación se le denomina rotación simple (o sencilla).</w:t>
      </w:r>
    </w:p>
    <w:p w14:paraId="7B7B400C" w14:textId="1D84020F" w:rsidR="00085962"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t>Figura 4. Árbol después de la rotación simple.</w:t>
      </w:r>
    </w:p>
    <w:p w14:paraId="6C4FC460" w14:textId="0852E7C4" w:rsidR="00085962"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drawing>
          <wp:inline distT="0" distB="0" distL="0" distR="0" wp14:anchorId="5C1D3459" wp14:editId="41258AE8">
            <wp:extent cx="1699260" cy="14817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3190" cy="1485182"/>
                    </a:xfrm>
                    <a:prstGeom prst="rect">
                      <a:avLst/>
                    </a:prstGeom>
                  </pic:spPr>
                </pic:pic>
              </a:graphicData>
            </a:graphic>
          </wp:inline>
        </w:drawing>
      </w:r>
    </w:p>
    <w:p w14:paraId="6F921162" w14:textId="77CAD058" w:rsidR="00085962" w:rsidRDefault="00085962" w:rsidP="00085962">
      <w:pPr>
        <w:jc w:val="both"/>
        <w:rPr>
          <w:rFonts w:ascii="Times New Roman" w:eastAsiaTheme="minorEastAsia" w:hAnsi="Times New Roman" w:cs="Times New Roman"/>
        </w:rPr>
      </w:pPr>
      <w:r w:rsidRPr="00085962">
        <w:rPr>
          <w:rFonts w:ascii="Times New Roman" w:eastAsiaTheme="minorEastAsia" w:hAnsi="Times New Roman" w:cs="Times New Roman"/>
        </w:rPr>
        <w:t>Veamos un ejemplo concreto. Deseamos insertar el número 3 en el árbol de enteros de Figur</w:t>
      </w:r>
      <w:r>
        <w:rPr>
          <w:rFonts w:ascii="Times New Roman" w:eastAsiaTheme="minorEastAsia" w:hAnsi="Times New Roman" w:cs="Times New Roman"/>
        </w:rPr>
        <w:t>a</w:t>
      </w:r>
      <w:r w:rsidRPr="00085962">
        <w:rPr>
          <w:rFonts w:ascii="Times New Roman" w:eastAsiaTheme="minorEastAsia" w:hAnsi="Times New Roman" w:cs="Times New Roman"/>
        </w:rPr>
        <w:t xml:space="preserve"> 5. La inserción se muestra punteada en Figur</w:t>
      </w:r>
      <w:r>
        <w:rPr>
          <w:rFonts w:ascii="Times New Roman" w:eastAsiaTheme="minorEastAsia" w:hAnsi="Times New Roman" w:cs="Times New Roman"/>
        </w:rPr>
        <w:t>a</w:t>
      </w:r>
      <w:r w:rsidRPr="00085962">
        <w:rPr>
          <w:rFonts w:ascii="Times New Roman" w:eastAsiaTheme="minorEastAsia" w:hAnsi="Times New Roman" w:cs="Times New Roman"/>
        </w:rPr>
        <w:t xml:space="preserve"> 6. Sin embargo, como puede verse, la inserción </w:t>
      </w:r>
      <w:proofErr w:type="spellStart"/>
      <w:r w:rsidRPr="00085962">
        <w:rPr>
          <w:rFonts w:ascii="Times New Roman" w:eastAsiaTheme="minorEastAsia" w:hAnsi="Times New Roman" w:cs="Times New Roman"/>
        </w:rPr>
        <w:t>a</w:t>
      </w:r>
      <w:proofErr w:type="spellEnd"/>
      <w:r w:rsidRPr="00085962">
        <w:rPr>
          <w:rFonts w:ascii="Times New Roman" w:eastAsiaTheme="minorEastAsia" w:hAnsi="Times New Roman" w:cs="Times New Roman"/>
        </w:rPr>
        <w:t xml:space="preserve"> provocado la pérdida de la propiedad de equilibrio del árbol ya que dicha propiedad no se cumple en el nodo marcado con rojo. ¿Qué hacemos para recomponer dicha </w:t>
      </w:r>
      <w:proofErr w:type="spellStart"/>
      <w:r w:rsidRPr="00085962">
        <w:rPr>
          <w:rFonts w:ascii="Times New Roman" w:eastAsiaTheme="minorEastAsia" w:hAnsi="Times New Roman" w:cs="Times New Roman"/>
        </w:rPr>
        <w:t>pripiedad</w:t>
      </w:r>
      <w:proofErr w:type="spellEnd"/>
      <w:r w:rsidRPr="00085962">
        <w:rPr>
          <w:rFonts w:ascii="Times New Roman" w:eastAsiaTheme="minorEastAsia" w:hAnsi="Times New Roman" w:cs="Times New Roman"/>
        </w:rPr>
        <w:t>? Simplemente realizamos una rotación simple. En este caso se dice que la rotación es izquierda ya que la "pérdida de equilibrio se produce hacia la izquierda. En Figure 7 puede verse el árbol luego de la rotación: la propiedad de equilibrio ha sido reestablecida. Como mostramos atrás, la rotación conserva el orden entre los nodos, por lo que podemos afirmar que este último árbol si es AVL.</w:t>
      </w:r>
    </w:p>
    <w:p w14:paraId="3AA7C86A" w14:textId="4F913169" w:rsidR="00085962"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lastRenderedPageBreak/>
        <w:t>Figura 5. Árbol AVL</w:t>
      </w:r>
    </w:p>
    <w:p w14:paraId="10216576" w14:textId="3A61276E" w:rsidR="00085962"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drawing>
          <wp:inline distT="0" distB="0" distL="0" distR="0" wp14:anchorId="60F0CA0D" wp14:editId="1A684072">
            <wp:extent cx="1584960" cy="165788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7242" cy="1670736"/>
                    </a:xfrm>
                    <a:prstGeom prst="rect">
                      <a:avLst/>
                    </a:prstGeom>
                  </pic:spPr>
                </pic:pic>
              </a:graphicData>
            </a:graphic>
          </wp:inline>
        </w:drawing>
      </w:r>
    </w:p>
    <w:p w14:paraId="27F61FF3" w14:textId="283465B3" w:rsidR="00656B3E" w:rsidRDefault="00085962" w:rsidP="00656B3E">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t>Figur</w:t>
      </w:r>
      <w:r w:rsidR="00656B3E">
        <w:rPr>
          <w:rFonts w:ascii="Times New Roman" w:eastAsiaTheme="minorEastAsia" w:hAnsi="Times New Roman" w:cs="Times New Roman"/>
          <w:b/>
          <w:bCs/>
        </w:rPr>
        <w:t>a</w:t>
      </w:r>
      <w:r w:rsidRPr="00085962">
        <w:rPr>
          <w:rFonts w:ascii="Times New Roman" w:eastAsiaTheme="minorEastAsia" w:hAnsi="Times New Roman" w:cs="Times New Roman"/>
          <w:b/>
          <w:bCs/>
        </w:rPr>
        <w:t xml:space="preserve"> 6. Árbol luego de la inserción: pérdida de la propiedad de equilibrio</w:t>
      </w:r>
      <w:r>
        <w:rPr>
          <w:rFonts w:ascii="Times New Roman" w:eastAsiaTheme="minorEastAsia" w:hAnsi="Times New Roman" w:cs="Times New Roman"/>
          <w:b/>
          <w:bCs/>
        </w:rPr>
        <w:t xml:space="preserve"> marcada en rojo</w:t>
      </w:r>
    </w:p>
    <w:p w14:paraId="47ED1CB6" w14:textId="5E6507A4" w:rsidR="00085962"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drawing>
          <wp:inline distT="0" distB="0" distL="0" distR="0" wp14:anchorId="11B3CEA4" wp14:editId="0B6574EC">
            <wp:extent cx="1432560" cy="1979047"/>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1455" cy="1991335"/>
                    </a:xfrm>
                    <a:prstGeom prst="rect">
                      <a:avLst/>
                    </a:prstGeom>
                  </pic:spPr>
                </pic:pic>
              </a:graphicData>
            </a:graphic>
          </wp:inline>
        </w:drawing>
      </w:r>
    </w:p>
    <w:p w14:paraId="64E3115E" w14:textId="4C1F5990" w:rsidR="00085962"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t>Figur</w:t>
      </w:r>
      <w:r w:rsidR="00656B3E">
        <w:rPr>
          <w:rFonts w:ascii="Times New Roman" w:eastAsiaTheme="minorEastAsia" w:hAnsi="Times New Roman" w:cs="Times New Roman"/>
          <w:b/>
          <w:bCs/>
        </w:rPr>
        <w:t>a</w:t>
      </w:r>
      <w:r w:rsidRPr="00085962">
        <w:rPr>
          <w:rFonts w:ascii="Times New Roman" w:eastAsiaTheme="minorEastAsia" w:hAnsi="Times New Roman" w:cs="Times New Roman"/>
          <w:b/>
          <w:bCs/>
        </w:rPr>
        <w:t xml:space="preserve"> 7. </w:t>
      </w:r>
      <w:r w:rsidRPr="00085962">
        <w:rPr>
          <w:rFonts w:ascii="Times New Roman" w:eastAsiaTheme="minorEastAsia" w:hAnsi="Times New Roman" w:cs="Times New Roman"/>
          <w:b/>
          <w:bCs/>
        </w:rPr>
        <w:t>Re</w:t>
      </w:r>
      <w:r>
        <w:rPr>
          <w:rFonts w:ascii="Times New Roman" w:eastAsiaTheme="minorEastAsia" w:hAnsi="Times New Roman" w:cs="Times New Roman"/>
          <w:b/>
          <w:bCs/>
        </w:rPr>
        <w:t>s</w:t>
      </w:r>
      <w:r w:rsidRPr="00085962">
        <w:rPr>
          <w:rFonts w:ascii="Times New Roman" w:eastAsiaTheme="minorEastAsia" w:hAnsi="Times New Roman" w:cs="Times New Roman"/>
          <w:b/>
          <w:bCs/>
        </w:rPr>
        <w:t>tablecimiento</w:t>
      </w:r>
      <w:r w:rsidRPr="00085962">
        <w:rPr>
          <w:rFonts w:ascii="Times New Roman" w:eastAsiaTheme="minorEastAsia" w:hAnsi="Times New Roman" w:cs="Times New Roman"/>
          <w:b/>
          <w:bCs/>
        </w:rPr>
        <w:t xml:space="preserve"> de la propiedad de equilibrio mediante una rotación</w:t>
      </w:r>
      <w:r>
        <w:rPr>
          <w:rFonts w:ascii="Times New Roman" w:eastAsiaTheme="minorEastAsia" w:hAnsi="Times New Roman" w:cs="Times New Roman"/>
          <w:b/>
          <w:bCs/>
        </w:rPr>
        <w:t xml:space="preserve"> simple sobre el nodo de valor 5</w:t>
      </w:r>
    </w:p>
    <w:p w14:paraId="4CE1AA22" w14:textId="1BDB4412" w:rsidR="00085962" w:rsidRDefault="00085962" w:rsidP="00085962">
      <w:pPr>
        <w:jc w:val="both"/>
        <w:rPr>
          <w:rFonts w:ascii="Times New Roman" w:eastAsiaTheme="minorEastAsia" w:hAnsi="Times New Roman" w:cs="Times New Roman"/>
        </w:rPr>
      </w:pPr>
      <w:r w:rsidRPr="00085962">
        <w:rPr>
          <w:rFonts w:ascii="Times New Roman" w:eastAsiaTheme="minorEastAsia" w:hAnsi="Times New Roman" w:cs="Times New Roman"/>
        </w:rPr>
        <w:t xml:space="preserve">Como podemos observar, el resultado luego de la rotación es un árbol AVL: posee tanto el </w:t>
      </w:r>
      <w:r w:rsidRPr="00085962">
        <w:rPr>
          <w:rFonts w:ascii="Times New Roman" w:eastAsiaTheme="minorEastAsia" w:hAnsi="Times New Roman" w:cs="Times New Roman"/>
        </w:rPr>
        <w:t>orden</w:t>
      </w:r>
      <w:r w:rsidRPr="00085962">
        <w:rPr>
          <w:rFonts w:ascii="Times New Roman" w:eastAsiaTheme="minorEastAsia" w:hAnsi="Times New Roman" w:cs="Times New Roman"/>
        </w:rPr>
        <w:t xml:space="preserve"> correcto de un árbol de búsqueda entre sus nodos y la propiedad de equilibrio. En este caso el "desequilibrio" en el árbol con raíz 5 era enteramente hacia la izquierda </w:t>
      </w:r>
      <w:proofErr w:type="gramStart"/>
      <w:r w:rsidRPr="00085962">
        <w:rPr>
          <w:rFonts w:ascii="Times New Roman" w:eastAsiaTheme="minorEastAsia" w:hAnsi="Times New Roman" w:cs="Times New Roman"/>
        </w:rPr>
        <w:t>y</w:t>
      </w:r>
      <w:proofErr w:type="gramEnd"/>
      <w:r w:rsidRPr="00085962">
        <w:rPr>
          <w:rFonts w:ascii="Times New Roman" w:eastAsiaTheme="minorEastAsia" w:hAnsi="Times New Roman" w:cs="Times New Roman"/>
        </w:rPr>
        <w:t xml:space="preserve"> por lo tanto, como ya dijimos, la rotación efectuada se denomina rotación simple izquierda. En el caso de un "desequilibrio" hacia la derecha, la rotación es análoga y se denomina rotación simple derecha. En Figur</w:t>
      </w:r>
      <w:r>
        <w:rPr>
          <w:rFonts w:ascii="Times New Roman" w:eastAsiaTheme="minorEastAsia" w:hAnsi="Times New Roman" w:cs="Times New Roman"/>
        </w:rPr>
        <w:t>a</w:t>
      </w:r>
      <w:r w:rsidRPr="00085962">
        <w:rPr>
          <w:rFonts w:ascii="Times New Roman" w:eastAsiaTheme="minorEastAsia" w:hAnsi="Times New Roman" w:cs="Times New Roman"/>
        </w:rPr>
        <w:t xml:space="preserve"> 8 se ven dos árboles: el primero tiene un "desequilibrio hacia la derecha" marcado en rojo y el segundo es el resultado de aplicar una rotación simple derecha.</w:t>
      </w:r>
    </w:p>
    <w:p w14:paraId="45CF1BE3" w14:textId="7E2BEE78" w:rsidR="00085962"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t xml:space="preserve">Figure 8. Ejemplo de </w:t>
      </w:r>
      <w:r w:rsidRPr="00085962">
        <w:rPr>
          <w:rFonts w:ascii="Times New Roman" w:eastAsiaTheme="minorEastAsia" w:hAnsi="Times New Roman" w:cs="Times New Roman"/>
          <w:b/>
          <w:bCs/>
        </w:rPr>
        <w:t>re</w:t>
      </w:r>
      <w:r>
        <w:rPr>
          <w:rFonts w:ascii="Times New Roman" w:eastAsiaTheme="minorEastAsia" w:hAnsi="Times New Roman" w:cs="Times New Roman"/>
          <w:b/>
          <w:bCs/>
        </w:rPr>
        <w:t>s</w:t>
      </w:r>
      <w:r w:rsidRPr="00085962">
        <w:rPr>
          <w:rFonts w:ascii="Times New Roman" w:eastAsiaTheme="minorEastAsia" w:hAnsi="Times New Roman" w:cs="Times New Roman"/>
          <w:b/>
          <w:bCs/>
        </w:rPr>
        <w:t>tablecimiento</w:t>
      </w:r>
      <w:r w:rsidRPr="00085962">
        <w:rPr>
          <w:rFonts w:ascii="Times New Roman" w:eastAsiaTheme="minorEastAsia" w:hAnsi="Times New Roman" w:cs="Times New Roman"/>
          <w:b/>
          <w:bCs/>
        </w:rPr>
        <w:t xml:space="preserve"> de propiedad de equilibrio gracias a una</w:t>
      </w:r>
      <w:r>
        <w:rPr>
          <w:rFonts w:ascii="Times New Roman" w:eastAsiaTheme="minorEastAsia" w:hAnsi="Times New Roman" w:cs="Times New Roman"/>
          <w:b/>
          <w:bCs/>
        </w:rPr>
        <w:t xml:space="preserve"> rotación simple derecha</w:t>
      </w:r>
    </w:p>
    <w:p w14:paraId="3B6BBC22" w14:textId="406B3C36" w:rsidR="00CD20AB"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drawing>
          <wp:inline distT="0" distB="0" distL="0" distR="0" wp14:anchorId="37F1D4A6" wp14:editId="04C112C8">
            <wp:extent cx="4251960" cy="1827483"/>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3975" cy="1836945"/>
                    </a:xfrm>
                    <a:prstGeom prst="rect">
                      <a:avLst/>
                    </a:prstGeom>
                  </pic:spPr>
                </pic:pic>
              </a:graphicData>
            </a:graphic>
          </wp:inline>
        </w:drawing>
      </w:r>
    </w:p>
    <w:p w14:paraId="6CF1B91C" w14:textId="7CC019D5" w:rsidR="00085962" w:rsidRDefault="00085962" w:rsidP="00085962">
      <w:pPr>
        <w:rPr>
          <w:rFonts w:ascii="Times New Roman" w:eastAsiaTheme="minorEastAsia" w:hAnsi="Times New Roman" w:cs="Times New Roman"/>
        </w:rPr>
      </w:pPr>
      <w:r w:rsidRPr="00085962">
        <w:rPr>
          <w:rFonts w:ascii="Times New Roman" w:eastAsiaTheme="minorEastAsia" w:hAnsi="Times New Roman" w:cs="Times New Roman"/>
          <w:b/>
          <w:bCs/>
        </w:rPr>
        <w:lastRenderedPageBreak/>
        <w:t>Ilustración de la operación rotación simple</w:t>
      </w:r>
      <w:r>
        <w:rPr>
          <w:rFonts w:ascii="Times New Roman" w:eastAsiaTheme="minorEastAsia" w:hAnsi="Times New Roman" w:cs="Times New Roman"/>
          <w:b/>
          <w:bCs/>
        </w:rPr>
        <w:t>:</w:t>
      </w:r>
      <w:r w:rsidRPr="00085962">
        <w:rPr>
          <w:rFonts w:ascii="Times New Roman" w:eastAsiaTheme="minorEastAsia" w:hAnsi="Times New Roman" w:cs="Times New Roman"/>
        </w:rPr>
        <w:t xml:space="preserve"> en Figur</w:t>
      </w:r>
      <w:r>
        <w:rPr>
          <w:rFonts w:ascii="Times New Roman" w:eastAsiaTheme="minorEastAsia" w:hAnsi="Times New Roman" w:cs="Times New Roman"/>
        </w:rPr>
        <w:t>a</w:t>
      </w:r>
      <w:r w:rsidRPr="00085962">
        <w:rPr>
          <w:rFonts w:ascii="Times New Roman" w:eastAsiaTheme="minorEastAsia" w:hAnsi="Times New Roman" w:cs="Times New Roman"/>
        </w:rPr>
        <w:t xml:space="preserve"> 9 se ilustra la operación rotación simple. Los arcos de colores son los que se eliminan o agregan, según sea la rotación izquierda o derecha.</w:t>
      </w:r>
    </w:p>
    <w:p w14:paraId="70ABF81D" w14:textId="64BE8F61" w:rsidR="00085962"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t>Figur</w:t>
      </w:r>
      <w:r w:rsidR="00656B3E">
        <w:rPr>
          <w:rFonts w:ascii="Times New Roman" w:eastAsiaTheme="minorEastAsia" w:hAnsi="Times New Roman" w:cs="Times New Roman"/>
          <w:b/>
          <w:bCs/>
        </w:rPr>
        <w:t>a</w:t>
      </w:r>
      <w:r w:rsidRPr="00085962">
        <w:rPr>
          <w:rFonts w:ascii="Times New Roman" w:eastAsiaTheme="minorEastAsia" w:hAnsi="Times New Roman" w:cs="Times New Roman"/>
          <w:b/>
          <w:bCs/>
        </w:rPr>
        <w:t xml:space="preserve"> 9. Rotación simple</w:t>
      </w:r>
    </w:p>
    <w:p w14:paraId="101F9AB3" w14:textId="1BB05D21" w:rsidR="00085962" w:rsidRDefault="00085962" w:rsidP="00085962">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drawing>
          <wp:inline distT="0" distB="0" distL="0" distR="0" wp14:anchorId="7C3D2162" wp14:editId="0435EB8D">
            <wp:extent cx="5915361" cy="2602230"/>
            <wp:effectExtent l="0" t="0" r="952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7159" cy="2611819"/>
                    </a:xfrm>
                    <a:prstGeom prst="rect">
                      <a:avLst/>
                    </a:prstGeom>
                  </pic:spPr>
                </pic:pic>
              </a:graphicData>
            </a:graphic>
          </wp:inline>
        </w:drawing>
      </w:r>
    </w:p>
    <w:p w14:paraId="57F1817F" w14:textId="45062036" w:rsidR="00085962" w:rsidRDefault="00085962" w:rsidP="00085962">
      <w:pPr>
        <w:rPr>
          <w:rFonts w:ascii="Times New Roman" w:eastAsiaTheme="minorEastAsia" w:hAnsi="Times New Roman" w:cs="Times New Roman"/>
          <w:b/>
          <w:bCs/>
          <w:sz w:val="28"/>
          <w:szCs w:val="28"/>
        </w:rPr>
      </w:pPr>
      <w:r w:rsidRPr="00085962">
        <w:rPr>
          <w:rFonts w:ascii="Times New Roman" w:eastAsiaTheme="minorEastAsia" w:hAnsi="Times New Roman" w:cs="Times New Roman"/>
          <w:b/>
          <w:bCs/>
          <w:sz w:val="28"/>
          <w:szCs w:val="28"/>
        </w:rPr>
        <w:t>Rotaciones Dobles</w:t>
      </w:r>
    </w:p>
    <w:p w14:paraId="66F54D35" w14:textId="722561C1" w:rsidR="00656B3E" w:rsidRPr="00656B3E" w:rsidRDefault="00085962" w:rsidP="00656B3E">
      <w:pPr>
        <w:jc w:val="both"/>
        <w:rPr>
          <w:rFonts w:ascii="Times New Roman" w:eastAsiaTheme="minorEastAsia" w:hAnsi="Times New Roman" w:cs="Times New Roman"/>
        </w:rPr>
      </w:pPr>
      <w:r w:rsidRPr="00656B3E">
        <w:rPr>
          <w:rFonts w:ascii="Times New Roman" w:eastAsiaTheme="minorEastAsia" w:hAnsi="Times New Roman" w:cs="Times New Roman"/>
        </w:rPr>
        <w:t xml:space="preserve">Hemos visto cómo restaurar la propiedad de equilibrio cuando se presentan desequilibrios "hacia la izquierda" o "hacia la derecha" luego de realizar inserciones en un árbol AVL. Sin embargo y como veremos, pueden ocurrir "desequilibrios en </w:t>
      </w:r>
      <w:proofErr w:type="spellStart"/>
      <w:r w:rsidRPr="00656B3E">
        <w:rPr>
          <w:rFonts w:ascii="Times New Roman" w:eastAsiaTheme="minorEastAsia" w:hAnsi="Times New Roman" w:cs="Times New Roman"/>
        </w:rPr>
        <w:t>zig-zag</w:t>
      </w:r>
      <w:proofErr w:type="spellEnd"/>
      <w:r w:rsidRPr="00656B3E">
        <w:rPr>
          <w:rFonts w:ascii="Times New Roman" w:eastAsiaTheme="minorEastAsia" w:hAnsi="Times New Roman" w:cs="Times New Roman"/>
        </w:rPr>
        <w:t xml:space="preserve">", es decir </w:t>
      </w:r>
      <w:r w:rsidR="00656B3E" w:rsidRPr="00656B3E">
        <w:rPr>
          <w:rFonts w:ascii="Times New Roman" w:eastAsiaTheme="minorEastAsia" w:hAnsi="Times New Roman" w:cs="Times New Roman"/>
        </w:rPr>
        <w:t>desequilibrios</w:t>
      </w:r>
      <w:r w:rsidRPr="00656B3E">
        <w:rPr>
          <w:rFonts w:ascii="Times New Roman" w:eastAsiaTheme="minorEastAsia" w:hAnsi="Times New Roman" w:cs="Times New Roman"/>
        </w:rPr>
        <w:t xml:space="preserve"> que no son ni a la derecha ni a la izquierda como es el caso de los árboles de Figur</w:t>
      </w:r>
      <w:r w:rsidR="00656B3E">
        <w:rPr>
          <w:rFonts w:ascii="Times New Roman" w:eastAsiaTheme="minorEastAsia" w:hAnsi="Times New Roman" w:cs="Times New Roman"/>
        </w:rPr>
        <w:t>a</w:t>
      </w:r>
      <w:r w:rsidRPr="00656B3E">
        <w:rPr>
          <w:rFonts w:ascii="Times New Roman" w:eastAsiaTheme="minorEastAsia" w:hAnsi="Times New Roman" w:cs="Times New Roman"/>
        </w:rPr>
        <w:t xml:space="preserve"> 10. </w:t>
      </w:r>
    </w:p>
    <w:p w14:paraId="170E92F5" w14:textId="01B1CEBD" w:rsidR="00085962" w:rsidRPr="00085962" w:rsidRDefault="00085962" w:rsidP="00656B3E">
      <w:pPr>
        <w:jc w:val="center"/>
        <w:rPr>
          <w:rFonts w:ascii="Times New Roman" w:eastAsiaTheme="minorEastAsia" w:hAnsi="Times New Roman" w:cs="Times New Roman"/>
          <w:b/>
          <w:bCs/>
        </w:rPr>
      </w:pPr>
      <w:r w:rsidRPr="00085962">
        <w:rPr>
          <w:rFonts w:ascii="Times New Roman" w:eastAsiaTheme="minorEastAsia" w:hAnsi="Times New Roman" w:cs="Times New Roman"/>
          <w:b/>
          <w:bCs/>
        </w:rPr>
        <w:t>Figur</w:t>
      </w:r>
      <w:r w:rsidR="00656B3E">
        <w:rPr>
          <w:rFonts w:ascii="Times New Roman" w:eastAsiaTheme="minorEastAsia" w:hAnsi="Times New Roman" w:cs="Times New Roman"/>
          <w:b/>
          <w:bCs/>
        </w:rPr>
        <w:t>a</w:t>
      </w:r>
      <w:r w:rsidRPr="00085962">
        <w:rPr>
          <w:rFonts w:ascii="Times New Roman" w:eastAsiaTheme="minorEastAsia" w:hAnsi="Times New Roman" w:cs="Times New Roman"/>
          <w:b/>
          <w:bCs/>
        </w:rPr>
        <w:t xml:space="preserve"> 10. Ejemplos de "desequilibrios" en los cuales no funciona la rotación simple.</w:t>
      </w:r>
    </w:p>
    <w:p w14:paraId="2CE06358" w14:textId="3FE8C729" w:rsidR="00085962" w:rsidRDefault="00656B3E" w:rsidP="00656B3E">
      <w:pPr>
        <w:jc w:val="center"/>
        <w:rPr>
          <w:rFonts w:ascii="Times New Roman" w:eastAsiaTheme="minorEastAsia" w:hAnsi="Times New Roman" w:cs="Times New Roman"/>
          <w:b/>
          <w:bCs/>
        </w:rPr>
      </w:pPr>
      <w:r w:rsidRPr="00656B3E">
        <w:rPr>
          <w:rFonts w:ascii="Times New Roman" w:eastAsiaTheme="minorEastAsia" w:hAnsi="Times New Roman" w:cs="Times New Roman"/>
          <w:b/>
          <w:bCs/>
        </w:rPr>
        <w:drawing>
          <wp:inline distT="0" distB="0" distL="0" distR="0" wp14:anchorId="13EE08D3" wp14:editId="13CA6490">
            <wp:extent cx="1977390" cy="2810835"/>
            <wp:effectExtent l="0" t="0" r="381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19" t="6835" r="4191" b="6076"/>
                    <a:stretch/>
                  </pic:blipFill>
                  <pic:spPr bwMode="auto">
                    <a:xfrm>
                      <a:off x="0" y="0"/>
                      <a:ext cx="2002931" cy="2847141"/>
                    </a:xfrm>
                    <a:prstGeom prst="rect">
                      <a:avLst/>
                    </a:prstGeom>
                    <a:ln>
                      <a:noFill/>
                    </a:ln>
                    <a:extLst>
                      <a:ext uri="{53640926-AAD7-44D8-BBD7-CCE9431645EC}">
                        <a14:shadowObscured xmlns:a14="http://schemas.microsoft.com/office/drawing/2010/main"/>
                      </a:ext>
                    </a:extLst>
                  </pic:spPr>
                </pic:pic>
              </a:graphicData>
            </a:graphic>
          </wp:inline>
        </w:drawing>
      </w:r>
      <w:r w:rsidRPr="00656B3E">
        <w:rPr>
          <w:rFonts w:ascii="Times New Roman" w:eastAsiaTheme="minorEastAsia" w:hAnsi="Times New Roman" w:cs="Times New Roman"/>
          <w:b/>
          <w:bCs/>
        </w:rPr>
        <w:drawing>
          <wp:inline distT="0" distB="0" distL="0" distR="0" wp14:anchorId="24581737" wp14:editId="32BFAFB4">
            <wp:extent cx="1750081" cy="2834640"/>
            <wp:effectExtent l="0" t="0" r="254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47" t="6439" r="15810" b="6439"/>
                    <a:stretch/>
                  </pic:blipFill>
                  <pic:spPr bwMode="auto">
                    <a:xfrm>
                      <a:off x="0" y="0"/>
                      <a:ext cx="1787935" cy="2895954"/>
                    </a:xfrm>
                    <a:prstGeom prst="rect">
                      <a:avLst/>
                    </a:prstGeom>
                    <a:ln>
                      <a:noFill/>
                    </a:ln>
                    <a:extLst>
                      <a:ext uri="{53640926-AAD7-44D8-BBD7-CCE9431645EC}">
                        <a14:shadowObscured xmlns:a14="http://schemas.microsoft.com/office/drawing/2010/main"/>
                      </a:ext>
                    </a:extLst>
                  </pic:spPr>
                </pic:pic>
              </a:graphicData>
            </a:graphic>
          </wp:inline>
        </w:drawing>
      </w:r>
    </w:p>
    <w:p w14:paraId="602D4CCE" w14:textId="751575D3" w:rsidR="00656B3E" w:rsidRDefault="00656B3E" w:rsidP="00656B3E">
      <w:pPr>
        <w:jc w:val="both"/>
        <w:rPr>
          <w:rFonts w:ascii="Times New Roman" w:eastAsiaTheme="minorEastAsia" w:hAnsi="Times New Roman" w:cs="Times New Roman"/>
        </w:rPr>
      </w:pPr>
      <w:r w:rsidRPr="00656B3E">
        <w:rPr>
          <w:rFonts w:ascii="Times New Roman" w:eastAsiaTheme="minorEastAsia" w:hAnsi="Times New Roman" w:cs="Times New Roman"/>
        </w:rPr>
        <w:t>En estos casos se aplica otro tipo de rotación denominado rotación doble la cual, análogamente a la rotación simple, puede ser izquierda o derecha según el caso. En realidad, la rotación doble constará de dos rotaciones simples. El caso general de la rotación doble izquierda en un árbol AVL se puede observar en Figur</w:t>
      </w:r>
      <w:r>
        <w:rPr>
          <w:rFonts w:ascii="Times New Roman" w:eastAsiaTheme="minorEastAsia" w:hAnsi="Times New Roman" w:cs="Times New Roman"/>
        </w:rPr>
        <w:t>a</w:t>
      </w:r>
      <w:r w:rsidRPr="00656B3E">
        <w:rPr>
          <w:rFonts w:ascii="Times New Roman" w:eastAsiaTheme="minorEastAsia" w:hAnsi="Times New Roman" w:cs="Times New Roman"/>
        </w:rPr>
        <w:t xml:space="preserve"> 11.</w:t>
      </w:r>
    </w:p>
    <w:p w14:paraId="53561B82" w14:textId="5CF26C5A" w:rsidR="00656B3E" w:rsidRDefault="00656B3E" w:rsidP="00656B3E">
      <w:pPr>
        <w:jc w:val="center"/>
        <w:rPr>
          <w:rFonts w:ascii="Times New Roman" w:eastAsiaTheme="minorEastAsia" w:hAnsi="Times New Roman" w:cs="Times New Roman"/>
          <w:b/>
          <w:bCs/>
        </w:rPr>
      </w:pPr>
      <w:r w:rsidRPr="00656B3E">
        <w:rPr>
          <w:rFonts w:ascii="Times New Roman" w:eastAsiaTheme="minorEastAsia" w:hAnsi="Times New Roman" w:cs="Times New Roman"/>
          <w:b/>
          <w:bCs/>
        </w:rPr>
        <w:lastRenderedPageBreak/>
        <w:t>Figur</w:t>
      </w:r>
      <w:r>
        <w:rPr>
          <w:rFonts w:ascii="Times New Roman" w:eastAsiaTheme="minorEastAsia" w:hAnsi="Times New Roman" w:cs="Times New Roman"/>
          <w:b/>
          <w:bCs/>
        </w:rPr>
        <w:t>a</w:t>
      </w:r>
      <w:r w:rsidRPr="00656B3E">
        <w:rPr>
          <w:rFonts w:ascii="Times New Roman" w:eastAsiaTheme="minorEastAsia" w:hAnsi="Times New Roman" w:cs="Times New Roman"/>
          <w:b/>
          <w:bCs/>
        </w:rPr>
        <w:t xml:space="preserve"> 11. Rotación doble izquierda</w:t>
      </w:r>
    </w:p>
    <w:p w14:paraId="16802AD1" w14:textId="28BD9C2F" w:rsidR="00656B3E" w:rsidRDefault="00656B3E" w:rsidP="00656B3E">
      <w:pPr>
        <w:jc w:val="center"/>
        <w:rPr>
          <w:rFonts w:ascii="Times New Roman" w:eastAsiaTheme="minorEastAsia" w:hAnsi="Times New Roman" w:cs="Times New Roman"/>
          <w:b/>
          <w:bCs/>
        </w:rPr>
      </w:pPr>
      <w:r>
        <w:rPr>
          <w:noProof/>
        </w:rPr>
        <w:drawing>
          <wp:inline distT="0" distB="0" distL="0" distR="0" wp14:anchorId="386EA8CC" wp14:editId="39024FD6">
            <wp:extent cx="4135778" cy="42062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225" cy="4216865"/>
                    </a:xfrm>
                    <a:prstGeom prst="rect">
                      <a:avLst/>
                    </a:prstGeom>
                    <a:noFill/>
                    <a:ln>
                      <a:noFill/>
                    </a:ln>
                  </pic:spPr>
                </pic:pic>
              </a:graphicData>
            </a:graphic>
          </wp:inline>
        </w:drawing>
      </w:r>
    </w:p>
    <w:p w14:paraId="0D1D8FF1" w14:textId="351FCB7F" w:rsidR="00656B3E" w:rsidRPr="00656B3E" w:rsidRDefault="00656B3E" w:rsidP="00656B3E">
      <w:pPr>
        <w:jc w:val="both"/>
        <w:rPr>
          <w:rFonts w:ascii="Times New Roman" w:eastAsiaTheme="minorEastAsia" w:hAnsi="Times New Roman" w:cs="Times New Roman"/>
        </w:rPr>
      </w:pPr>
      <w:r w:rsidRPr="00656B3E">
        <w:rPr>
          <w:rFonts w:ascii="Times New Roman" w:eastAsiaTheme="minorEastAsia" w:hAnsi="Times New Roman" w:cs="Times New Roman"/>
        </w:rPr>
        <w:t>La rotación doble derecha es el proceso inverso a la rotación doble izquierda.</w:t>
      </w:r>
    </w:p>
    <w:sectPr w:rsidR="00656B3E" w:rsidRPr="00656B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3FE9"/>
    <w:multiLevelType w:val="hybridMultilevel"/>
    <w:tmpl w:val="3A0E836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BB84DD8"/>
    <w:multiLevelType w:val="hybridMultilevel"/>
    <w:tmpl w:val="866ED4A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8F51297"/>
    <w:multiLevelType w:val="multilevel"/>
    <w:tmpl w:val="B126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155C0"/>
    <w:multiLevelType w:val="hybridMultilevel"/>
    <w:tmpl w:val="C354FD5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7551504"/>
    <w:multiLevelType w:val="multilevel"/>
    <w:tmpl w:val="C52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7CFA"/>
    <w:multiLevelType w:val="hybridMultilevel"/>
    <w:tmpl w:val="20E0A99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C7B3939"/>
    <w:multiLevelType w:val="hybridMultilevel"/>
    <w:tmpl w:val="53EC07F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1A66EF9"/>
    <w:multiLevelType w:val="hybridMultilevel"/>
    <w:tmpl w:val="C8B685E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1EA00DF"/>
    <w:multiLevelType w:val="hybridMultilevel"/>
    <w:tmpl w:val="EBB40F8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3415030"/>
    <w:multiLevelType w:val="hybridMultilevel"/>
    <w:tmpl w:val="90EACE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450F10DA"/>
    <w:multiLevelType w:val="hybridMultilevel"/>
    <w:tmpl w:val="DAD8460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726447D"/>
    <w:multiLevelType w:val="hybridMultilevel"/>
    <w:tmpl w:val="8B002AC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F693C5B"/>
    <w:multiLevelType w:val="hybridMultilevel"/>
    <w:tmpl w:val="07188B2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FDC490C"/>
    <w:multiLevelType w:val="multilevel"/>
    <w:tmpl w:val="17685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563641C"/>
    <w:multiLevelType w:val="hybridMultilevel"/>
    <w:tmpl w:val="0A78D7C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B5E39D4"/>
    <w:multiLevelType w:val="multilevel"/>
    <w:tmpl w:val="681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160A9"/>
    <w:multiLevelType w:val="hybridMultilevel"/>
    <w:tmpl w:val="9E96926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67406D9"/>
    <w:multiLevelType w:val="hybridMultilevel"/>
    <w:tmpl w:val="EB42D72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12"/>
  </w:num>
  <w:num w:numId="3">
    <w:abstractNumId w:val="16"/>
  </w:num>
  <w:num w:numId="4">
    <w:abstractNumId w:val="3"/>
  </w:num>
  <w:num w:numId="5">
    <w:abstractNumId w:val="1"/>
  </w:num>
  <w:num w:numId="6">
    <w:abstractNumId w:val="0"/>
  </w:num>
  <w:num w:numId="7">
    <w:abstractNumId w:val="17"/>
  </w:num>
  <w:num w:numId="8">
    <w:abstractNumId w:val="8"/>
  </w:num>
  <w:num w:numId="9">
    <w:abstractNumId w:val="5"/>
  </w:num>
  <w:num w:numId="10">
    <w:abstractNumId w:val="6"/>
  </w:num>
  <w:num w:numId="11">
    <w:abstractNumId w:val="10"/>
  </w:num>
  <w:num w:numId="12">
    <w:abstractNumId w:val="7"/>
  </w:num>
  <w:num w:numId="13">
    <w:abstractNumId w:val="11"/>
  </w:num>
  <w:num w:numId="14">
    <w:abstractNumId w:val="14"/>
  </w:num>
  <w:num w:numId="15">
    <w:abstractNumId w:val="2"/>
  </w:num>
  <w:num w:numId="16">
    <w:abstractNumId w:val="1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0F"/>
    <w:rsid w:val="00085962"/>
    <w:rsid w:val="0017487E"/>
    <w:rsid w:val="0017770F"/>
    <w:rsid w:val="0018559C"/>
    <w:rsid w:val="001A42FC"/>
    <w:rsid w:val="001C1283"/>
    <w:rsid w:val="00234575"/>
    <w:rsid w:val="00243063"/>
    <w:rsid w:val="002E2964"/>
    <w:rsid w:val="003F6379"/>
    <w:rsid w:val="004005C0"/>
    <w:rsid w:val="00402122"/>
    <w:rsid w:val="004124DA"/>
    <w:rsid w:val="0046208A"/>
    <w:rsid w:val="004C78D5"/>
    <w:rsid w:val="004F059F"/>
    <w:rsid w:val="00574FAA"/>
    <w:rsid w:val="00636254"/>
    <w:rsid w:val="00656B3E"/>
    <w:rsid w:val="006772DB"/>
    <w:rsid w:val="0069159D"/>
    <w:rsid w:val="00694167"/>
    <w:rsid w:val="006B4F16"/>
    <w:rsid w:val="006C75F4"/>
    <w:rsid w:val="006D1558"/>
    <w:rsid w:val="006E7A06"/>
    <w:rsid w:val="00766559"/>
    <w:rsid w:val="00793C40"/>
    <w:rsid w:val="007E7E25"/>
    <w:rsid w:val="0083754F"/>
    <w:rsid w:val="0083796A"/>
    <w:rsid w:val="008705C9"/>
    <w:rsid w:val="00893AC6"/>
    <w:rsid w:val="008C7C27"/>
    <w:rsid w:val="008F6ECD"/>
    <w:rsid w:val="00950474"/>
    <w:rsid w:val="00970405"/>
    <w:rsid w:val="00987571"/>
    <w:rsid w:val="009C7E8B"/>
    <w:rsid w:val="009E4B28"/>
    <w:rsid w:val="00A373BE"/>
    <w:rsid w:val="00AD1601"/>
    <w:rsid w:val="00AD510F"/>
    <w:rsid w:val="00AF42AB"/>
    <w:rsid w:val="00B10EEB"/>
    <w:rsid w:val="00B41D68"/>
    <w:rsid w:val="00B52319"/>
    <w:rsid w:val="00C37D67"/>
    <w:rsid w:val="00C46980"/>
    <w:rsid w:val="00CB4B3F"/>
    <w:rsid w:val="00CD20AB"/>
    <w:rsid w:val="00D67363"/>
    <w:rsid w:val="00D76B23"/>
    <w:rsid w:val="00DB798B"/>
    <w:rsid w:val="00E939ED"/>
    <w:rsid w:val="00EA3266"/>
    <w:rsid w:val="00F749F2"/>
    <w:rsid w:val="00FB21D7"/>
    <w:rsid w:val="00FB3096"/>
    <w:rsid w:val="00FE57A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5406"/>
  <w15:chartTrackingRefBased/>
  <w15:docId w15:val="{9A9EB001-3E07-49B7-9390-06A08D8E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70F"/>
    <w:pPr>
      <w:ind w:left="720"/>
      <w:contextualSpacing/>
    </w:pPr>
  </w:style>
  <w:style w:type="character" w:styleId="Textodelmarcadordeposicin">
    <w:name w:val="Placeholder Text"/>
    <w:basedOn w:val="Fuentedeprrafopredeter"/>
    <w:uiPriority w:val="99"/>
    <w:semiHidden/>
    <w:rsid w:val="00177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4585">
      <w:bodyDiv w:val="1"/>
      <w:marLeft w:val="0"/>
      <w:marRight w:val="0"/>
      <w:marTop w:val="0"/>
      <w:marBottom w:val="0"/>
      <w:divBdr>
        <w:top w:val="none" w:sz="0" w:space="0" w:color="auto"/>
        <w:left w:val="none" w:sz="0" w:space="0" w:color="auto"/>
        <w:bottom w:val="none" w:sz="0" w:space="0" w:color="auto"/>
        <w:right w:val="none" w:sz="0" w:space="0" w:color="auto"/>
      </w:divBdr>
    </w:div>
    <w:div w:id="183130930">
      <w:bodyDiv w:val="1"/>
      <w:marLeft w:val="0"/>
      <w:marRight w:val="0"/>
      <w:marTop w:val="0"/>
      <w:marBottom w:val="0"/>
      <w:divBdr>
        <w:top w:val="none" w:sz="0" w:space="0" w:color="auto"/>
        <w:left w:val="none" w:sz="0" w:space="0" w:color="auto"/>
        <w:bottom w:val="none" w:sz="0" w:space="0" w:color="auto"/>
        <w:right w:val="none" w:sz="0" w:space="0" w:color="auto"/>
      </w:divBdr>
    </w:div>
    <w:div w:id="386532606">
      <w:bodyDiv w:val="1"/>
      <w:marLeft w:val="0"/>
      <w:marRight w:val="0"/>
      <w:marTop w:val="0"/>
      <w:marBottom w:val="0"/>
      <w:divBdr>
        <w:top w:val="none" w:sz="0" w:space="0" w:color="auto"/>
        <w:left w:val="none" w:sz="0" w:space="0" w:color="auto"/>
        <w:bottom w:val="none" w:sz="0" w:space="0" w:color="auto"/>
        <w:right w:val="none" w:sz="0" w:space="0" w:color="auto"/>
      </w:divBdr>
    </w:div>
    <w:div w:id="536085662">
      <w:bodyDiv w:val="1"/>
      <w:marLeft w:val="0"/>
      <w:marRight w:val="0"/>
      <w:marTop w:val="0"/>
      <w:marBottom w:val="0"/>
      <w:divBdr>
        <w:top w:val="none" w:sz="0" w:space="0" w:color="auto"/>
        <w:left w:val="none" w:sz="0" w:space="0" w:color="auto"/>
        <w:bottom w:val="none" w:sz="0" w:space="0" w:color="auto"/>
        <w:right w:val="none" w:sz="0" w:space="0" w:color="auto"/>
      </w:divBdr>
    </w:div>
    <w:div w:id="697775455">
      <w:bodyDiv w:val="1"/>
      <w:marLeft w:val="0"/>
      <w:marRight w:val="0"/>
      <w:marTop w:val="0"/>
      <w:marBottom w:val="0"/>
      <w:divBdr>
        <w:top w:val="none" w:sz="0" w:space="0" w:color="auto"/>
        <w:left w:val="none" w:sz="0" w:space="0" w:color="auto"/>
        <w:bottom w:val="none" w:sz="0" w:space="0" w:color="auto"/>
        <w:right w:val="none" w:sz="0" w:space="0" w:color="auto"/>
      </w:divBdr>
    </w:div>
    <w:div w:id="865601337">
      <w:bodyDiv w:val="1"/>
      <w:marLeft w:val="0"/>
      <w:marRight w:val="0"/>
      <w:marTop w:val="0"/>
      <w:marBottom w:val="0"/>
      <w:divBdr>
        <w:top w:val="none" w:sz="0" w:space="0" w:color="auto"/>
        <w:left w:val="none" w:sz="0" w:space="0" w:color="auto"/>
        <w:bottom w:val="none" w:sz="0" w:space="0" w:color="auto"/>
        <w:right w:val="none" w:sz="0" w:space="0" w:color="auto"/>
      </w:divBdr>
    </w:div>
    <w:div w:id="1422723996">
      <w:bodyDiv w:val="1"/>
      <w:marLeft w:val="0"/>
      <w:marRight w:val="0"/>
      <w:marTop w:val="0"/>
      <w:marBottom w:val="0"/>
      <w:divBdr>
        <w:top w:val="none" w:sz="0" w:space="0" w:color="auto"/>
        <w:left w:val="none" w:sz="0" w:space="0" w:color="auto"/>
        <w:bottom w:val="none" w:sz="0" w:space="0" w:color="auto"/>
        <w:right w:val="none" w:sz="0" w:space="0" w:color="auto"/>
      </w:divBdr>
    </w:div>
    <w:div w:id="1601522458">
      <w:bodyDiv w:val="1"/>
      <w:marLeft w:val="0"/>
      <w:marRight w:val="0"/>
      <w:marTop w:val="0"/>
      <w:marBottom w:val="0"/>
      <w:divBdr>
        <w:top w:val="none" w:sz="0" w:space="0" w:color="auto"/>
        <w:left w:val="none" w:sz="0" w:space="0" w:color="auto"/>
        <w:bottom w:val="none" w:sz="0" w:space="0" w:color="auto"/>
        <w:right w:val="none" w:sz="0" w:space="0" w:color="auto"/>
      </w:divBdr>
    </w:div>
    <w:div w:id="1802191183">
      <w:bodyDiv w:val="1"/>
      <w:marLeft w:val="0"/>
      <w:marRight w:val="0"/>
      <w:marTop w:val="0"/>
      <w:marBottom w:val="0"/>
      <w:divBdr>
        <w:top w:val="none" w:sz="0" w:space="0" w:color="auto"/>
        <w:left w:val="none" w:sz="0" w:space="0" w:color="auto"/>
        <w:bottom w:val="none" w:sz="0" w:space="0" w:color="auto"/>
        <w:right w:val="none" w:sz="0" w:space="0" w:color="auto"/>
      </w:divBdr>
      <w:divsChild>
        <w:div w:id="1739281964">
          <w:marLeft w:val="0"/>
          <w:marRight w:val="0"/>
          <w:marTop w:val="0"/>
          <w:marBottom w:val="0"/>
          <w:divBdr>
            <w:top w:val="none" w:sz="0" w:space="0" w:color="auto"/>
            <w:left w:val="none" w:sz="0" w:space="0" w:color="auto"/>
            <w:bottom w:val="none" w:sz="0" w:space="0" w:color="auto"/>
            <w:right w:val="none" w:sz="0" w:space="0" w:color="auto"/>
          </w:divBdr>
          <w:divsChild>
            <w:div w:id="1429813712">
              <w:marLeft w:val="0"/>
              <w:marRight w:val="0"/>
              <w:marTop w:val="0"/>
              <w:marBottom w:val="0"/>
              <w:divBdr>
                <w:top w:val="none" w:sz="0" w:space="0" w:color="auto"/>
                <w:left w:val="none" w:sz="0" w:space="0" w:color="auto"/>
                <w:bottom w:val="none" w:sz="0" w:space="0" w:color="auto"/>
                <w:right w:val="none" w:sz="0" w:space="0" w:color="auto"/>
              </w:divBdr>
              <w:divsChild>
                <w:div w:id="5209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1683">
          <w:marLeft w:val="0"/>
          <w:marRight w:val="0"/>
          <w:marTop w:val="0"/>
          <w:marBottom w:val="0"/>
          <w:divBdr>
            <w:top w:val="none" w:sz="0" w:space="0" w:color="auto"/>
            <w:left w:val="none" w:sz="0" w:space="0" w:color="auto"/>
            <w:bottom w:val="none" w:sz="0" w:space="0" w:color="auto"/>
            <w:right w:val="none" w:sz="0" w:space="0" w:color="auto"/>
          </w:divBdr>
          <w:divsChild>
            <w:div w:id="773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60916">
      <w:bodyDiv w:val="1"/>
      <w:marLeft w:val="0"/>
      <w:marRight w:val="0"/>
      <w:marTop w:val="0"/>
      <w:marBottom w:val="0"/>
      <w:divBdr>
        <w:top w:val="none" w:sz="0" w:space="0" w:color="auto"/>
        <w:left w:val="none" w:sz="0" w:space="0" w:color="auto"/>
        <w:bottom w:val="none" w:sz="0" w:space="0" w:color="auto"/>
        <w:right w:val="none" w:sz="0" w:space="0" w:color="auto"/>
      </w:divBdr>
    </w:div>
    <w:div w:id="194106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FELIX PAREDES</dc:creator>
  <cp:keywords/>
  <dc:description/>
  <cp:lastModifiedBy>CRISTIAN DAVID FELIX PAREDES</cp:lastModifiedBy>
  <cp:revision>3</cp:revision>
  <dcterms:created xsi:type="dcterms:W3CDTF">2022-01-10T08:03:00Z</dcterms:created>
  <dcterms:modified xsi:type="dcterms:W3CDTF">2022-01-10T08:44:00Z</dcterms:modified>
</cp:coreProperties>
</file>