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center"/>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1734"/>
        <w:gridCol w:w="2018"/>
        <w:gridCol w:w="2969"/>
        <w:gridCol w:w="2132"/>
      </w:tblGrid>
      <w:tr>
        <w:trPr>
          <w:trHeight w:val="1" w:hRule="atLeast"/>
          <w:jc w:val="left"/>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Date:</w:t>
            </w:r>
          </w:p>
        </w:tc>
        <w:tc>
          <w:tcPr>
            <w:tcW w:w="2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9/07/2020</w:t>
            </w:r>
          </w:p>
        </w:tc>
        <w:tc>
          <w:tcPr>
            <w:tcW w:w="22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Name:</w:t>
            </w:r>
          </w:p>
        </w:tc>
        <w:tc>
          <w:tcPr>
            <w:tcW w:w="3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cs="Calibri" w:eastAsia="Calibri" w:hAnsi="Calibri"/>
                <w:b/>
                <w:bCs/>
                <w:color w:val="auto"/>
                <w:spacing w:val="0"/>
                <w:position w:val="0"/>
                <w:shd w:val="clear" w:color="auto" w:fill="auto"/>
                <w:lang w:val="en-US"/>
              </w:rPr>
              <w:t>Akshata Madiwalar</w:t>
            </w:r>
          </w:p>
        </w:tc>
      </w:tr>
      <w:tr>
        <w:tblPrEx/>
        <w:trPr>
          <w:trHeight w:val="1" w:hRule="atLeast"/>
          <w:jc w:val="left"/>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w:t>
            </w:r>
          </w:p>
        </w:tc>
        <w:tc>
          <w:tcPr>
            <w:tcW w:w="2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Introduction to Internet of Things</w:t>
            </w:r>
          </w:p>
        </w:tc>
        <w:tc>
          <w:tcPr>
            <w:tcW w:w="22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USN:</w:t>
            </w:r>
          </w:p>
        </w:tc>
        <w:tc>
          <w:tcPr>
            <w:tcW w:w="3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4AL17EC</w:t>
            </w:r>
            <w:r>
              <w:rPr>
                <w:rFonts w:ascii="Calibri" w:cs="Calibri" w:eastAsia="Calibri" w:hAnsi="Calibri"/>
                <w:b/>
                <w:color w:val="auto"/>
                <w:spacing w:val="0"/>
                <w:position w:val="0"/>
                <w:sz w:val="24"/>
                <w:shd w:val="clear" w:color="auto" w:fill="auto"/>
                <w:lang w:val="en-US"/>
              </w:rPr>
              <w:t>0</w:t>
            </w:r>
            <w:r>
              <w:rPr>
                <w:rFonts w:cs="Calibri" w:eastAsia="Calibri" w:hAnsi="Calibri"/>
                <w:b/>
                <w:color w:val="auto"/>
                <w:spacing w:val="0"/>
                <w:position w:val="0"/>
                <w:sz w:val="24"/>
                <w:shd w:val="clear" w:color="auto" w:fill="auto"/>
                <w:lang w:val="en-US"/>
              </w:rPr>
              <w:t>46</w:t>
            </w:r>
          </w:p>
        </w:tc>
      </w:tr>
      <w:tr>
        <w:tblPrEx/>
        <w:trPr>
          <w:trHeight w:val="0" w:hRule="auto"/>
          <w:jc w:val="left"/>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Topic:</w:t>
            </w:r>
          </w:p>
        </w:tc>
        <w:tc>
          <w:tcPr>
            <w:tcW w:w="2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Chapter 4</w:t>
            </w:r>
          </w:p>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Everything Can be Automated</w:t>
            </w:r>
          </w:p>
        </w:tc>
        <w:tc>
          <w:tcPr>
            <w:tcW w:w="22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Semester&amp;Section:</w:t>
            </w:r>
          </w:p>
        </w:tc>
        <w:tc>
          <w:tcPr>
            <w:tcW w:w="3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6th</w:t>
            </w:r>
            <w:r>
              <w:rPr>
                <w:rFonts w:cs="Calibri" w:eastAsia="Calibri" w:hAnsi="Calibri"/>
                <w:b/>
                <w:color w:val="auto"/>
                <w:spacing w:val="0"/>
                <w:position w:val="0"/>
                <w:sz w:val="24"/>
                <w:shd w:val="clear" w:color="auto" w:fill="auto"/>
                <w:lang w:val="en-US"/>
              </w:rPr>
              <w:t xml:space="preserve"> sem,</w:t>
            </w:r>
            <w:r>
              <w:rPr>
                <w:rFonts w:ascii="Calibri" w:cs="Calibri" w:eastAsia="Calibri" w:hAnsi="Calibri"/>
                <w:b/>
                <w:color w:val="auto"/>
                <w:spacing w:val="0"/>
                <w:position w:val="0"/>
                <w:sz w:val="24"/>
                <w:shd w:val="clear" w:color="auto" w:fill="auto"/>
              </w:rPr>
              <w:t xml:space="preserve"> </w:t>
            </w:r>
            <w:r>
              <w:rPr>
                <w:rFonts w:cs="Calibri" w:eastAsia="Calibri" w:hAnsi="Calibri"/>
                <w:b/>
                <w:color w:val="auto"/>
                <w:spacing w:val="0"/>
                <w:position w:val="0"/>
                <w:sz w:val="24"/>
                <w:shd w:val="clear" w:color="auto" w:fill="auto"/>
                <w:lang w:val="en-US"/>
              </w:rPr>
              <w:t>'</w:t>
            </w:r>
            <w:r>
              <w:rPr>
                <w:rFonts w:ascii="Calibri" w:cs="Calibri" w:eastAsia="Calibri" w:hAnsi="Calibri"/>
                <w:b/>
                <w:color w:val="auto"/>
                <w:spacing w:val="0"/>
                <w:position w:val="0"/>
                <w:sz w:val="24"/>
                <w:shd w:val="clear" w:color="auto" w:fill="auto"/>
                <w:lang w:val="en-US"/>
              </w:rPr>
              <w:t>A</w:t>
            </w:r>
            <w:r>
              <w:rPr>
                <w:rFonts w:cs="Calibri" w:eastAsia="Calibri" w:hAnsi="Calibri"/>
                <w:b/>
                <w:color w:val="auto"/>
                <w:spacing w:val="0"/>
                <w:position w:val="0"/>
                <w:sz w:val="24"/>
                <w:shd w:val="clear" w:color="auto" w:fill="auto"/>
                <w:lang w:val="en-US"/>
              </w:rPr>
              <w:t>'</w:t>
            </w:r>
            <w:r>
              <w:rPr>
                <w:rFonts w:ascii="Calibri" w:cs="Calibri" w:eastAsia="Calibri" w:hAnsi="Calibri"/>
                <w:b/>
                <w:color w:val="auto"/>
                <w:spacing w:val="0"/>
                <w:position w:val="0"/>
                <w:sz w:val="24"/>
                <w:shd w:val="clear" w:color="auto" w:fill="auto"/>
              </w:rPr>
              <w:t>sec</w:t>
            </w:r>
          </w:p>
        </w:tc>
      </w:tr>
      <w:tr>
        <w:tblPrEx/>
        <w:trPr>
          <w:trHeight w:val="0" w:hRule="auto"/>
          <w:jc w:val="left"/>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Git hub repository </w:t>
            </w:r>
          </w:p>
        </w:tc>
        <w:tc>
          <w:tcPr>
            <w:tcW w:w="2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z w:val="22"/>
                <w:shd w:val="clear" w:color="auto" w:fill="auto"/>
              </w:rPr>
            </w:pPr>
            <w:r>
              <w:rPr>
                <w:rFonts w:cs="Calibri" w:eastAsia="Calibri" w:hAnsi="Calibri"/>
                <w:b/>
                <w:bCs/>
                <w:color w:val="auto"/>
                <w:spacing w:val="0"/>
                <w:position w:val="0"/>
                <w:sz w:val="22"/>
                <w:shd w:val="clear" w:color="auto" w:fill="auto"/>
                <w:lang w:val="en-US"/>
              </w:rPr>
              <w:t>Akshata- course</w:t>
            </w:r>
          </w:p>
        </w:tc>
        <w:tc>
          <w:tcPr>
            <w:tcW w:w="22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c>
          <w:tcPr>
            <w:tcW w:w="3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r>
        <w:tblPrEx/>
        <w:trPr>
          <w:trHeight w:val="1" w:hRule="atLeast"/>
          <w:jc w:val="left"/>
        </w:trPr>
        <w:tc>
          <w:tcPr>
            <w:tcW w:w="100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SESSION DETAILS</w:t>
            </w:r>
          </w:p>
        </w:tc>
      </w:tr>
      <w:tr>
        <w:tblPrEx/>
        <w:trPr>
          <w:trHeight w:val="1" w:hRule="atLeast"/>
          <w:jc w:val="left"/>
        </w:trPr>
        <w:tc>
          <w:tcPr>
            <w:tcW w:w="100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drawing>
                <wp:inline distL="0" distT="0" distB="0" distR="0">
                  <wp:extent cx="7506969" cy="383349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7506969" cy="3833494"/>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p>
        </w:tc>
      </w:tr>
      <w:tr>
        <w:tblPrEx/>
        <w:trPr>
          <w:trHeight w:val="0" w:hRule="auto"/>
          <w:jc w:val="left"/>
        </w:trPr>
        <w:tc>
          <w:tcPr>
            <w:tcW w:w="100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Report </w:t>
            </w:r>
            <w:r>
              <w:rPr>
                <w:rFonts w:ascii="Times New Roman" w:cs="Times New Roman" w:eastAsia="Times New Roman" w:hAnsi="Times New Roman"/>
                <w:b/>
                <w:color w:val="auto"/>
                <w:spacing w:val="0"/>
                <w:position w:val="0"/>
                <w:sz w:val="26"/>
                <w:shd w:val="clear" w:color="auto" w:fill="auto"/>
              </w:rPr>
              <w:t>–</w:t>
            </w:r>
            <w:r>
              <w:rPr>
                <w:rFonts w:ascii="Times New Roman" w:cs="Times New Roman" w:eastAsia="Times New Roman" w:hAnsi="Times New Roman"/>
                <w:b/>
                <w:color w:val="auto"/>
                <w:spacing w:val="0"/>
                <w:position w:val="0"/>
                <w:sz w:val="26"/>
                <w:shd w:val="clear" w:color="auto" w:fill="auto"/>
              </w:rPr>
              <w:t xml:space="preserve"> Report can be typed or hand written for up to two pages.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225" w:lineRule="auto" w:line="240"/>
              <w:ind w:left="0" w:right="0" w:firstLine="0"/>
              <w:jc w:val="left"/>
              <w:rPr>
                <w:rFonts w:ascii="Times New Roman" w:cs="Times New Roman" w:eastAsia="Times New Roman" w:hAnsi="Times New Roman"/>
                <w:b/>
                <w:color w:val="000000"/>
                <w:spacing w:val="0"/>
                <w:position w:val="0"/>
                <w:sz w:val="26"/>
                <w:shd w:val="clear" w:color="auto" w:fill="auto"/>
              </w:rPr>
            </w:pPr>
            <w:r>
              <w:rPr>
                <w:rFonts w:ascii="Times New Roman" w:cs="Times New Roman" w:eastAsia="Times New Roman" w:hAnsi="Times New Roman"/>
                <w:b/>
                <w:color w:val="000000"/>
                <w:spacing w:val="0"/>
                <w:position w:val="0"/>
                <w:sz w:val="26"/>
                <w:shd w:val="clear" w:color="auto" w:fill="auto"/>
              </w:rPr>
              <w:t>What is Automation?</w:t>
            </w:r>
          </w:p>
          <w:p>
            <w:pPr>
              <w:pStyle w:val="style0"/>
              <w:spacing w:before="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Automation is any process that is self-driven and reduces, then eventually eliminates, the need for human intervention.</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Automation was once confined to the manufacturing industry. Highly repetitive tasks such as automobile assembly were turned over to machines and the modern assembly line was born. Machines are excellent at repeating the same task without fatigue and without the errors that humans are prone to make in such jobs. This results in greater output, because machines can work 24 hours a day without breaks. Machines also provide a more uniform product.</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The IoT opens up a new world in which tasks previously requiring human intervention can become automated. As we have seen, the IoT allows the collection of vast amounts of data that can be quickly analyzed to provide information that can help guide an event or process.</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As we continue to embrace the benefits of the IoT, automation becomes increasingly important. Access to huge amounts of quickly processed sensor data started people thinking about how to apply the concepts of machine learning and automation to everyday tasks. Many routine tasks are being automated to improve their accuracy and efficiency.</w:t>
            </w:r>
          </w:p>
          <w:p>
            <w:pPr>
              <w:pStyle w:val="style0"/>
              <w:spacing w:before="240" w:after="240" w:lineRule="auto" w:line="240"/>
              <w:ind w:left="0" w:right="0" w:firstLine="0"/>
              <w:jc w:val="left"/>
              <w:rPr>
                <w:rFonts w:ascii="Times New Roman" w:cs="Times New Roman" w:eastAsia="Times New Roman" w:hAnsi="Times New Roman"/>
                <w:color w:val="333333"/>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Automation is often tied to the field of robotics. Robots are used in dangerous conditions such as mining, firefighting, and cleaning up industrial accidents, reducing the risk to humans. They are also used in such tasks as automated assembly lines</w:t>
            </w:r>
            <w:r>
              <w:rPr>
                <w:rFonts w:ascii="Times New Roman" w:cs="Times New Roman" w:eastAsia="Times New Roman" w:hAnsi="Times New Roman"/>
                <w:color w:val="333333"/>
                <w:spacing w:val="0"/>
                <w:position w:val="0"/>
                <w:sz w:val="26"/>
                <w:shd w:val="clear" w:color="auto" w:fill="auto"/>
              </w:rPr>
              <w:t>.</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225" w:lineRule="auto" w:line="240"/>
              <w:ind w:left="0" w:right="0" w:firstLine="0"/>
              <w:jc w:val="left"/>
              <w:rPr>
                <w:rFonts w:ascii="Times New Roman" w:cs="Times New Roman" w:eastAsia="Times New Roman" w:hAnsi="Times New Roman"/>
                <w:b/>
                <w:color w:val="000000"/>
                <w:spacing w:val="0"/>
                <w:position w:val="0"/>
                <w:sz w:val="26"/>
                <w:shd w:val="clear" w:color="auto" w:fill="auto"/>
              </w:rPr>
            </w:pPr>
            <w:r>
              <w:rPr>
                <w:rFonts w:ascii="Times New Roman" w:cs="Times New Roman" w:eastAsia="Times New Roman" w:hAnsi="Times New Roman"/>
                <w:b/>
                <w:color w:val="000000"/>
                <w:spacing w:val="0"/>
                <w:position w:val="0"/>
                <w:sz w:val="26"/>
                <w:shd w:val="clear" w:color="auto" w:fill="auto"/>
              </w:rPr>
              <w:t>What Is Artificial Intelligence and Machine Learning?</w:t>
            </w:r>
          </w:p>
          <w:p>
            <w:pPr>
              <w:pStyle w:val="style0"/>
              <w:spacing w:before="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Artificial Intelligence (AI) is the intelligence demonstrated by machines. This is in contrast to natural intelligence which is the intelligence displayed by living organisms. AI uses intelligent agents that can perceive their environment and make decisions that maximize the probability of obtaining a specific goal or objective. AI refers to systems that mimic cognitive functions normally associated with human minds such as learning and problem solving.</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Some of the tasks that currently are deemed to require a degree of AI are autonomous cars, intelligent routing in content delivery networks, strategic game playing, and military simulations.</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As technology develops, many of the tasks that at one time required AI have become routine. Many of these tasks have migrated from AI to Machine Learning (ML).</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ML is a subset of AI that uses statistical techniques to give computers the ability to “learn” from their environment. This enables computers to improve on a particular task without being specifically programmed for that task.</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This is especially useful when designing and programming specific algorithms is difficult or infeasible. Examples of such tasks in computer science include malicious code detection, network intruder detection, optical character recognition, computer speech recognition, and computer vision.</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One objective of learning is to be able to generalize based on experience. For machines, this involves the ability to perform accurately on new, previously unseen tasks after gaining experience with a learning data set. The training data set must come from data that is representative of the larger data pool. This data pool enables the machine to build a general model about this data, which would help it make accurate predictions.</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225" w:lineRule="auto" w:line="240"/>
              <w:ind w:left="0" w:right="0" w:firstLine="0"/>
              <w:jc w:val="left"/>
              <w:rPr>
                <w:rFonts w:ascii="Times New Roman" w:cs="Times New Roman" w:eastAsia="Times New Roman" w:hAnsi="Times New Roman"/>
                <w:b/>
                <w:color w:val="000000"/>
                <w:spacing w:val="0"/>
                <w:position w:val="0"/>
                <w:sz w:val="26"/>
                <w:shd w:val="clear" w:color="auto" w:fill="auto"/>
              </w:rPr>
            </w:pPr>
            <w:r>
              <w:rPr>
                <w:rFonts w:ascii="Times New Roman" w:cs="Times New Roman" w:eastAsia="Times New Roman" w:hAnsi="Times New Roman"/>
                <w:b/>
                <w:color w:val="000000"/>
                <w:spacing w:val="0"/>
                <w:position w:val="0"/>
                <w:sz w:val="26"/>
                <w:shd w:val="clear" w:color="auto" w:fill="auto"/>
              </w:rPr>
              <w:t>ML in the IoT</w:t>
            </w:r>
          </w:p>
          <w:p>
            <w:pPr>
              <w:pStyle w:val="style0"/>
              <w:spacing w:before="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One of the features of the IoT is that it enables the collection of extremely large pools of data that can “teach” programs how to respond in certain conditions. Some of the more common uses of ML technology include:</w:t>
            </w:r>
          </w:p>
          <w:p>
            <w:pPr>
              <w:pStyle w:val="style0"/>
              <w:numPr>
                <w:ilvl w:val="0"/>
                <w:numId w:val="1"/>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Speech Recognition </w:t>
            </w:r>
            <w:r>
              <w:rPr>
                <w:rFonts w:ascii="Times New Roman" w:cs="Times New Roman" w:eastAsia="Times New Roman" w:hAnsi="Times New Roman"/>
                <w:color w:val="auto"/>
                <w:spacing w:val="0"/>
                <w:position w:val="0"/>
                <w:sz w:val="26"/>
                <w:shd w:val="clear" w:color="auto" w:fill="auto"/>
              </w:rPr>
              <w:t>-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pPr>
              <w:pStyle w:val="style0"/>
              <w:numPr>
                <w:ilvl w:val="0"/>
                <w:numId w:val="1"/>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Product Recommendation </w:t>
            </w:r>
            <w:r>
              <w:rPr>
                <w:rFonts w:ascii="Times New Roman" w:cs="Times New Roman" w:eastAsia="Times New Roman" w:hAnsi="Times New Roman"/>
                <w:color w:val="auto"/>
                <w:spacing w:val="0"/>
                <w:position w:val="0"/>
                <w:sz w:val="26"/>
                <w:shd w:val="clear" w:color="auto" w:fill="auto"/>
              </w:rPr>
              <w:t>- Systems build up a customer profile and recommend products or services based on previous patterns. Users of Amazon and eBay receive recommendations on products. Organizations such as LinkedIn, Facebook, and GooglePlus recommend users you may wish to connect with.</w:t>
            </w:r>
          </w:p>
          <w:p>
            <w:pPr>
              <w:pStyle w:val="style0"/>
              <w:numPr>
                <w:ilvl w:val="0"/>
                <w:numId w:val="1"/>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Shape Recognition </w:t>
            </w:r>
            <w:r>
              <w:rPr>
                <w:rFonts w:ascii="Times New Roman" w:cs="Times New Roman" w:eastAsia="Times New Roman" w:hAnsi="Times New Roman"/>
                <w:color w:val="auto"/>
                <w:spacing w:val="0"/>
                <w:position w:val="0"/>
                <w:sz w:val="26"/>
                <w:shd w:val="clear" w:color="auto" w:fill="auto"/>
              </w:rPr>
              <w:t>- Programs exist that allow crude hand-drawn diagrams and notes to be converted to more formal diagrams and text. This allows the shapes and lines of hand writing to be converted to more formal text which can then be searched and analyzed.</w:t>
            </w:r>
          </w:p>
          <w:p>
            <w:pPr>
              <w:pStyle w:val="style0"/>
              <w:numPr>
                <w:ilvl w:val="0"/>
                <w:numId w:val="1"/>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Credit Card Fraud Detection </w:t>
            </w:r>
            <w:r>
              <w:rPr>
                <w:rFonts w:ascii="Times New Roman" w:cs="Times New Roman" w:eastAsia="Times New Roman" w:hAnsi="Times New Roman"/>
                <w:color w:val="auto"/>
                <w:spacing w:val="0"/>
                <w:position w:val="0"/>
                <w:sz w:val="26"/>
                <w:shd w:val="clear" w:color="auto" w:fill="auto"/>
              </w:rPr>
              <w:t>- A profile is constructed about the purchasing patterns of a client. Any deviation from these patterns triggers an alert and the system automatically takes action. This action ranges from denying the transaction to notifying the authorities. Some of the events that are detected and could indicate a fraudulent transaction include purchasing products not normally purchased, purchases in a different geographic area, rapidly purchasing many different products, and purchasing large-ticket items.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225" w:lineRule="auto" w:line="240"/>
              <w:ind w:left="0" w:right="0" w:firstLine="0"/>
              <w:jc w:val="left"/>
              <w:rPr>
                <w:rFonts w:ascii="Times New Roman" w:cs="Times New Roman" w:eastAsia="Times New Roman" w:hAnsi="Times New Roman"/>
                <w:b/>
                <w:color w:val="000000"/>
                <w:spacing w:val="0"/>
                <w:position w:val="0"/>
                <w:sz w:val="26"/>
                <w:shd w:val="clear" w:color="auto" w:fill="auto"/>
              </w:rPr>
            </w:pPr>
            <w:r>
              <w:rPr>
                <w:rFonts w:ascii="Times New Roman" w:cs="Times New Roman" w:eastAsia="Times New Roman" w:hAnsi="Times New Roman"/>
                <w:b/>
                <w:color w:val="000000"/>
                <w:spacing w:val="0"/>
                <w:position w:val="0"/>
                <w:sz w:val="26"/>
                <w:shd w:val="clear" w:color="auto" w:fill="auto"/>
              </w:rPr>
              <w:t>How are ML, AI, and IBN Linked?</w:t>
            </w:r>
          </w:p>
          <w:p>
            <w:pPr>
              <w:pStyle w:val="style0"/>
              <w:spacing w:before="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Intent-based networking harnesses the power of automation, AI, and ML to control the function of a network to accomplish a specific purpose, or intent.</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Intent-based networking allows the IT team to specify, in plain language, exactly what they want the network to accomplish and the network makes it happen. The network is able to translate the intent into policies and then use automation to deploy the appropriate configurations required across the network.</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The intent-based networking model shown in the figure consists of three key elements:</w:t>
            </w:r>
          </w:p>
          <w:p>
            <w:pPr>
              <w:pStyle w:val="style0"/>
              <w:numPr>
                <w:ilvl w:val="0"/>
                <w:numId w:val="2"/>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Assurance</w:t>
            </w:r>
            <w:r>
              <w:rPr>
                <w:rFonts w:ascii="Times New Roman" w:cs="Times New Roman" w:eastAsia="Times New Roman" w:hAnsi="Times New Roman"/>
                <w:color w:val="auto"/>
                <w:spacing w:val="0"/>
                <w:position w:val="0"/>
                <w:sz w:val="26"/>
                <w:shd w:val="clear" w:color="auto" w:fill="auto"/>
              </w:rPr>
              <w:t> - The assurance element is end-to-end verification of network-wide behavior.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w:t>
            </w:r>
          </w:p>
          <w:p>
            <w:pPr>
              <w:pStyle w:val="style0"/>
              <w:numPr>
                <w:ilvl w:val="0"/>
                <w:numId w:val="2"/>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Translation </w:t>
            </w:r>
            <w:r>
              <w:rPr>
                <w:rFonts w:ascii="Times New Roman" w:cs="Times New Roman" w:eastAsia="Times New Roman" w:hAnsi="Times New Roman"/>
                <w:color w:val="auto"/>
                <w:spacing w:val="0"/>
                <w:position w:val="0"/>
                <w:sz w:val="26"/>
                <w:shd w:val="clear" w:color="auto" w:fill="auto"/>
              </w:rPr>
              <w:t>- The translation element is the ability to apply business intent to network configuration. The intent is what you wish to accomplish, not how it is accomplished. This intent is specified in plain language and used by the system to create policies across the system. For example, an intent might be to segment guest traffic from corporate traffic, or to enable access for remote users.</w:t>
            </w:r>
          </w:p>
          <w:p>
            <w:pPr>
              <w:pStyle w:val="style0"/>
              <w:numPr>
                <w:ilvl w:val="0"/>
                <w:numId w:val="2"/>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Activation </w:t>
            </w:r>
            <w:r>
              <w:rPr>
                <w:rFonts w:ascii="Times New Roman" w:cs="Times New Roman" w:eastAsia="Times New Roman" w:hAnsi="Times New Roman"/>
                <w:color w:val="auto"/>
                <w:spacing w:val="0"/>
                <w:position w:val="0"/>
                <w:sz w:val="26"/>
                <w:shd w:val="clear" w:color="auto" w:fill="auto"/>
              </w:rPr>
              <w:t>- The activation element occurs after the intent has been specified and the policies created. This is when individual devices are provisioned to match the intent-based policies. This can be an automated or semi-automated mode that allows the network team to verify configuration before the devices are deployed.</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spacing w:val="0"/>
                <w:position w:val="0"/>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1138</Words>
  <Characters>6194</Characters>
  <Application>WPS Office</Application>
  <Paragraphs>96</Paragraphs>
  <CharactersWithSpaces>7288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2020-07-09T14:09:10Z</dcterms:created>
  <dc:creator>WPS Office</dc:creator>
  <lastModifiedBy>RMX1971</lastModifiedBy>
  <dcterms:modified xsi:type="dcterms:W3CDTF">2020-07-09T14:29:55Z</dcterms:modified>
</coreProperties>
</file>

<file path=docProps/custom.xml><?xml version="1.0" encoding="utf-8"?>
<Properties xmlns="http://schemas.openxmlformats.org/officeDocument/2006/custom-properties" xmlns:vt="http://schemas.openxmlformats.org/officeDocument/2006/docPropsVTypes"/>
</file>