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816"/>
        <w:gridCol w:w="1342"/>
        <w:gridCol w:w="3484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28-05-2020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Akshata Madiwalar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Logic Design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4AL17EC046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rStyle w:val="style87"/>
                <w:rFonts w:hint="default"/>
                <w:color w:val="333333"/>
              </w:rPr>
            </w:pPr>
            <w:r>
              <w:rPr>
                <w:rStyle w:val="style87"/>
                <w:rFonts w:hint="default"/>
                <w:color w:val="333333"/>
              </w:rPr>
              <w:t>Boolean</w:t>
            </w:r>
            <w:r>
              <w:rPr>
                <w:rStyle w:val="style87"/>
                <w:rFonts w:hint="default"/>
                <w:color w:val="333333"/>
              </w:rPr>
              <w:t xml:space="preserve"> </w:t>
            </w:r>
            <w:r>
              <w:rPr>
                <w:rStyle w:val="style87"/>
                <w:rFonts w:hint="default"/>
                <w:color w:val="333333"/>
              </w:rPr>
              <w:t>equations</w:t>
            </w:r>
            <w:r>
              <w:rPr>
                <w:rStyle w:val="style87"/>
                <w:rFonts w:hint="default"/>
                <w:color w:val="333333"/>
              </w:rPr>
              <w:t xml:space="preserve"> </w:t>
            </w:r>
            <w:r>
              <w:rPr>
                <w:rStyle w:val="style87"/>
                <w:rFonts w:hint="default"/>
                <w:color w:val="333333"/>
              </w:rPr>
              <w:t>for</w:t>
            </w:r>
            <w:r>
              <w:rPr>
                <w:rStyle w:val="style87"/>
                <w:rFonts w:hint="default"/>
                <w:color w:val="333333"/>
              </w:rPr>
              <w:t xml:space="preserve"> </w:t>
            </w:r>
            <w:r>
              <w:rPr>
                <w:rStyle w:val="style87"/>
                <w:rFonts w:hint="default"/>
                <w:color w:val="333333"/>
              </w:rPr>
              <w:t>digital</w:t>
            </w:r>
            <w:r>
              <w:rPr>
                <w:rStyle w:val="style87"/>
                <w:rFonts w:hint="default"/>
                <w:color w:val="333333"/>
              </w:rPr>
              <w:t xml:space="preserve"> </w:t>
            </w:r>
            <w:r>
              <w:rPr>
                <w:rStyle w:val="style87"/>
                <w:rFonts w:hint="default"/>
                <w:color w:val="333333"/>
              </w:rPr>
              <w:t>circuits.</w:t>
            </w:r>
            <w:r>
              <w:rPr>
                <w:rStyle w:val="style87"/>
                <w:rFonts w:hint="default"/>
                <w:color w:val="333333"/>
              </w:rPr>
              <w:t xml:space="preserve">  </w:t>
            </w:r>
            <w:r>
              <w:rPr>
                <w:rStyle w:val="style87"/>
                <w:rFonts w:hint="default"/>
                <w:color w:val="333333"/>
              </w:rPr>
              <w:t>Combinational</w:t>
            </w:r>
            <w:r>
              <w:rPr>
                <w:rStyle w:val="style87"/>
                <w:rFonts w:hint="default"/>
                <w:color w:val="333333"/>
              </w:rPr>
              <w:t xml:space="preserve"> </w:t>
            </w:r>
            <w:r>
              <w:rPr>
                <w:rStyle w:val="style87"/>
                <w:rFonts w:hint="default"/>
                <w:color w:val="333333"/>
              </w:rPr>
              <w:t>circuits</w:t>
            </w:r>
            <w:r>
              <w:rPr>
                <w:rStyle w:val="style87"/>
                <w:rFonts w:hint="default"/>
                <w:color w:val="333333"/>
              </w:rPr>
              <w:t>:</w:t>
            </w:r>
            <w:r>
              <w:rPr>
                <w:rStyle w:val="style87"/>
                <w:rFonts w:hint="default"/>
                <w:color w:val="333333"/>
              </w:rPr>
              <w:t xml:space="preserve"> </w:t>
            </w:r>
            <w:r>
              <w:rPr>
                <w:rStyle w:val="style87"/>
                <w:rFonts w:hint="default"/>
                <w:color w:val="333333"/>
              </w:rPr>
              <w:t>Conversion</w:t>
            </w:r>
            <w:r>
              <w:rPr>
                <w:rStyle w:val="style87"/>
                <w:rFonts w:hint="default"/>
                <w:color w:val="333333"/>
              </w:rPr>
              <w:t xml:space="preserve"> </w:t>
            </w:r>
            <w:r>
              <w:rPr>
                <w:rStyle w:val="style87"/>
                <w:rFonts w:hint="default"/>
                <w:color w:val="333333"/>
              </w:rPr>
              <w:t>of</w:t>
            </w:r>
            <w:r>
              <w:rPr>
                <w:rStyle w:val="style87"/>
                <w:rFonts w:hint="default"/>
                <w:color w:val="333333"/>
              </w:rPr>
              <w:t xml:space="preserve"> </w:t>
            </w:r>
            <w:r>
              <w:rPr>
                <w:rStyle w:val="style87"/>
                <w:rFonts w:hint="default"/>
                <w:color w:val="333333"/>
              </w:rPr>
              <w:t>MUX</w:t>
            </w:r>
            <w:r>
              <w:rPr>
                <w:rStyle w:val="style87"/>
                <w:rFonts w:hint="default"/>
                <w:color w:val="333333"/>
              </w:rPr>
              <w:t xml:space="preserve"> </w:t>
            </w:r>
            <w:r>
              <w:rPr>
                <w:rStyle w:val="style87"/>
                <w:rFonts w:hint="default"/>
                <w:color w:val="333333"/>
              </w:rPr>
              <w:t>and</w:t>
            </w:r>
            <w:r>
              <w:rPr>
                <w:rStyle w:val="style87"/>
                <w:rFonts w:hint="default"/>
                <w:color w:val="333333"/>
              </w:rPr>
              <w:t xml:space="preserve"> </w:t>
            </w:r>
            <w:r>
              <w:rPr>
                <w:rStyle w:val="style87"/>
                <w:rFonts w:hint="default"/>
                <w:color w:val="333333"/>
              </w:rPr>
              <w:t>Decoders</w:t>
            </w:r>
            <w:r>
              <w:rPr>
                <w:rStyle w:val="style87"/>
                <w:rFonts w:hint="default"/>
                <w:color w:val="333333"/>
              </w:rPr>
              <w:t xml:space="preserve"> </w:t>
            </w:r>
            <w:r>
              <w:rPr>
                <w:rStyle w:val="style87"/>
                <w:rFonts w:hint="default"/>
                <w:color w:val="333333"/>
              </w:rPr>
              <w:t>to</w:t>
            </w:r>
            <w:r>
              <w:rPr>
                <w:rStyle w:val="style87"/>
                <w:rFonts w:hint="default"/>
                <w:color w:val="333333"/>
              </w:rPr>
              <w:t xml:space="preserve"> </w:t>
            </w:r>
            <w:r>
              <w:rPr>
                <w:rStyle w:val="style87"/>
                <w:rFonts w:hint="default"/>
                <w:color w:val="333333"/>
              </w:rPr>
              <w:t>logic</w:t>
            </w:r>
            <w:r>
              <w:rPr>
                <w:rStyle w:val="style87"/>
                <w:rFonts w:hint="default"/>
                <w:color w:val="333333"/>
              </w:rPr>
              <w:t xml:space="preserve"> </w:t>
            </w:r>
            <w:r>
              <w:rPr>
                <w:rStyle w:val="style87"/>
                <w:rFonts w:hint="default"/>
                <w:color w:val="333333"/>
              </w:rPr>
              <w:t>gates.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rStyle w:val="style87"/>
                <w:rFonts w:hint="default"/>
                <w:color w:val="333333"/>
              </w:rPr>
              <w:t>decoder</w:t>
            </w:r>
            <w:r>
              <w:rPr>
                <w:rStyle w:val="style87"/>
                <w:rFonts w:hint="default"/>
                <w:color w:val="333333"/>
              </w:rPr>
              <w:t xml:space="preserve"> </w:t>
            </w:r>
            <w:r>
              <w:rPr>
                <w:rStyle w:val="style87"/>
                <w:rFonts w:hint="default"/>
                <w:color w:val="333333"/>
              </w:rPr>
              <w:t>with</w:t>
            </w:r>
            <w:r>
              <w:rPr>
                <w:rStyle w:val="style87"/>
                <w:rFonts w:hint="default"/>
                <w:color w:val="333333"/>
              </w:rPr>
              <w:t xml:space="preserve"> </w:t>
            </w:r>
            <w:r>
              <w:rPr>
                <w:rStyle w:val="style87"/>
                <w:rFonts w:hint="default"/>
                <w:color w:val="333333"/>
              </w:rPr>
              <w:t>common</w:t>
            </w:r>
            <w:r>
              <w:rPr>
                <w:rStyle w:val="style87"/>
                <w:rFonts w:hint="default"/>
                <w:color w:val="333333"/>
              </w:rPr>
              <w:t xml:space="preserve"> </w:t>
            </w:r>
            <w:r>
              <w:rPr>
                <w:rStyle w:val="style87"/>
                <w:rFonts w:hint="default"/>
                <w:color w:val="333333"/>
              </w:rPr>
              <w:t>design</w:t>
            </w:r>
            <w:r>
              <w:rPr>
                <w:rStyle w:val="style87"/>
                <w:rFonts w:hint="default"/>
                <w:color w:val="333333"/>
              </w:rPr>
              <w:t xml:space="preserve"> </w:t>
            </w:r>
            <w:r>
              <w:rPr>
                <w:rStyle w:val="style87"/>
                <w:rFonts w:hint="default"/>
                <w:color w:val="333333"/>
              </w:rPr>
              <w:t>of</w:t>
            </w:r>
            <w:r>
              <w:rPr>
                <w:rStyle w:val="style87"/>
                <w:rFonts w:hint="default"/>
                <w:color w:val="333333"/>
              </w:rPr>
              <w:t xml:space="preserve"> </w:t>
            </w:r>
            <w:r>
              <w:rPr>
                <w:rStyle w:val="style87"/>
                <w:rFonts w:hint="default"/>
                <w:color w:val="333333"/>
              </w:rPr>
              <w:t>7</w:t>
            </w:r>
            <w:r>
              <w:rPr>
                <w:rStyle w:val="style87"/>
                <w:rFonts w:hint="default"/>
                <w:color w:val="333333"/>
              </w:rPr>
              <w:t xml:space="preserve"> </w:t>
            </w:r>
            <w:r>
              <w:rPr>
                <w:rStyle w:val="style87"/>
                <w:rFonts w:hint="default"/>
                <w:color w:val="333333"/>
              </w:rPr>
              <w:t>segment</w:t>
            </w:r>
            <w:r>
              <w:rPr>
                <w:rStyle w:val="style87"/>
                <w:rFonts w:hint="default"/>
                <w:color w:val="333333"/>
              </w:rPr>
              <w:t xml:space="preserve"> </w:t>
            </w:r>
            <w:r>
              <w:rPr>
                <w:rStyle w:val="style87"/>
                <w:rFonts w:hint="default"/>
                <w:color w:val="333333"/>
              </w:rPr>
              <w:t>anod</w:t>
            </w:r>
            <w:r>
              <w:rPr>
                <w:rStyle w:val="style87"/>
                <w:rFonts w:hint="default"/>
                <w:color w:val="333333"/>
              </w:rPr>
              <w:t>e</w:t>
            </w:r>
            <w:r>
              <w:rPr>
                <w:rStyle w:val="style87"/>
                <w:rFonts w:hint="default"/>
                <w:color w:val="333333"/>
              </w:rPr>
              <w:t xml:space="preserve"> </w:t>
            </w:r>
            <w:r>
              <w:rPr>
                <w:rStyle w:val="style87"/>
                <w:rFonts w:hint="default"/>
                <w:color w:val="333333"/>
              </w:rPr>
              <w:t>display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6th sem &amp; A sec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Akshata-course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Report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–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Report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can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be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typed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or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hand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written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for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up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to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two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pages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488603" cy="6918066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488603" cy="691806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459817" cy="6805581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459817" cy="680558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441451" cy="7275804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441451" cy="727580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"/>
        <w:gridCol w:w="4023"/>
        <w:gridCol w:w="1350"/>
        <w:gridCol w:w="3577"/>
        <w:gridCol w:w="84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28-05-2020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Akshata Madiwalar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4AL17EC046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Application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5: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Build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a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desktop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database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application.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6th sem &amp; A sec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Report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–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Report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can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be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typed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or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hand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written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for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up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to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two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pages.</w:t>
            </w:r>
          </w:p>
          <w:p>
            <w:pPr>
              <w:pStyle w:val="style0"/>
              <w:rPr/>
            </w:pPr>
          </w:p>
          <w:p>
            <w:pPr>
              <w:pStyle w:val="style0"/>
              <w:rPr/>
            </w:pPr>
            <w:r>
              <w:rPr/>
              <w:drawing>
                <wp:inline distL="114300" distT="0" distB="0" distR="114300">
                  <wp:extent cx="4620116" cy="6771614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20116" cy="677161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/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528185" cy="7090832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528185" cy="70908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94">
    <w:name w:val="Normal (Web)"/>
    <w:basedOn w:val="style0"/>
    <w:next w:val="style94"/>
    <w:pPr>
      <w:spacing w:before="100" w:beforeAutospacing="true" w:after="100" w:afterAutospacing="true" w:lineRule="auto" w:line="240"/>
      <w:ind w:left="0" w:right="0"/>
    </w:pPr>
    <w:rPr>
      <w:rFonts w:ascii="Times New Roman" w:cs="Times New Roman" w:eastAsia="Times New Roman" w:hAnsi="Times New Roman"/>
      <w:sz w:val="24"/>
      <w:szCs w:val="24"/>
      <w:lang w:val="en-IN" w:eastAsia="en-IN"/>
    </w:rPr>
  </w:style>
  <w:style w:type="character" w:styleId="style87">
    <w:name w:val="Strong"/>
    <w:basedOn w:val="style65"/>
    <w:next w:val="style87"/>
    <w:qFormat/>
    <w:rPr>
      <w:b/>
    </w:rPr>
  </w:style>
  <w:style w:type="character" w:styleId="style85">
    <w:name w:val="Hyperlink"/>
    <w:basedOn w:val="style65"/>
    <w:next w:val="style85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107</Words>
  <Pages>3</Pages>
  <Characters>587</Characters>
  <Application>WPS Office</Application>
  <DocSecurity>0</DocSecurity>
  <Paragraphs>151</Paragraphs>
  <ScaleCrop>false</ScaleCrop>
  <LinksUpToDate>false</LinksUpToDate>
  <CharactersWithSpaces>673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RMX1971</lastModifiedBy>
  <dcterms:modified xsi:type="dcterms:W3CDTF">2020-05-28T14:43:38Z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