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90"/>
        <w:gridCol w:w="1346"/>
        <w:gridCol w:w="3629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29</w:t>
            </w:r>
            <w:r>
              <w:rPr>
                <w:b/>
                <w:sz w:val="24"/>
                <w:szCs w:val="24"/>
              </w:rPr>
              <w:t>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.Applications  of Programmable  logic controllers: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9985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37511" cy="4727622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37511" cy="4727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161782" cy="7576936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61782" cy="7576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027763" cy="7269759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27763" cy="7269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26984" cy="3434996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26984" cy="34349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2"/>
        <w:gridCol w:w="2885"/>
        <w:gridCol w:w="2405"/>
        <w:gridCol w:w="2975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29-5-2020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1.Python for Image and Video Processing with OpenCV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68870" cy="3027203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68870" cy="30272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938918" cy="792266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38918" cy="79226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095703" cy="5510111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95703" cy="55101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94</Words>
  <Pages>5</Pages>
  <Characters>507</Characters>
  <Application>WPS Office</Application>
  <Paragraphs>119</Paragraphs>
  <CharactersWithSpaces>571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2020-05-29T12:45:23Z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