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3966"/>
        <w:gridCol w:w="1345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07-07-2020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Bhavith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matlab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4AL17EC009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Vectors and matrices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6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IN"/>
              </w:rPr>
              <w:t>,A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Bhavith-Online-Courses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9"/>
        <w:tblW w:w="99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drawing>
                <wp:inline distT="0" distB="0" distL="114300" distR="114300">
                  <wp:extent cx="6199505" cy="3487420"/>
                  <wp:effectExtent l="0" t="0" r="3175" b="2540"/>
                  <wp:docPr id="1" name="Picture 1" descr="Screenshot (17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(175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9505" cy="348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drawing>
                <wp:inline distT="0" distB="0" distL="114300" distR="114300">
                  <wp:extent cx="6199505" cy="3487420"/>
                  <wp:effectExtent l="0" t="0" r="3175" b="2540"/>
                  <wp:docPr id="2" name="Picture 2" descr="Screenshot (176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 (176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9505" cy="348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hd w:val="clear" w:fill="FFFFFF"/>
              <w:spacing w:before="63" w:beforeAutospacing="0" w:after="0" w:afterAutospacing="0" w:line="19" w:lineRule="atLeast"/>
              <w:ind w:left="0" w:right="0" w:firstLine="0"/>
              <w:rPr>
                <w:rFonts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Vectors and matrices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</w:rPr>
              <w:t>[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  <w:vertAlign w:val="baseline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  <w:vertAlign w:val="baseline"/>
              </w:rPr>
              <w:instrText xml:space="preserve"> HYPERLINK "https://en.wikipedia.org/w/index.php?title=MATLAB&amp;action=edit&amp;section=4" \o "Edit section: Vectors and matrices" </w:instrTex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  <w:vertAlign w:val="baseline"/>
              </w:rPr>
              <w:fldChar w:fldCharType="separate"/>
            </w:r>
            <w:r>
              <w:rPr>
                <w:rStyle w:val="7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  <w:vertAlign w:val="baseline"/>
              </w:rPr>
              <w:t>edit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  <w:vertAlign w:val="baseline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</w:rPr>
              <w:t>]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105" w:beforeAutospacing="0" w:after="105" w:afterAutospacing="0"/>
              <w:ind w:left="0" w:right="0" w:firstLine="0"/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A simple array is defined using the colon syntax: </w:t>
            </w:r>
            <w:r>
              <w:rPr>
                <w:rFonts w:hint="default" w:hAnsi="sans-serif" w:eastAsia="sans-serif" w:cs="sans-serif" w:asciiTheme="minorAscii"/>
                <w:b/>
                <w:bCs/>
                <w:i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initial</w:t>
            </w:r>
            <w:r>
              <w:rPr>
                <w:rStyle w:val="6"/>
                <w:rFonts w:hAnsi="monospace" w:eastAsia="monospace" w:cs="monospace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single" w:color="EAECF0" w:sz="4" w:space="0"/>
                <w:shd w:val="clear" w:fill="F8F9FA"/>
              </w:rPr>
              <w:t>:</w:t>
            </w:r>
            <w:r>
              <w:rPr>
                <w:rFonts w:hint="default" w:hAnsi="sans-serif" w:eastAsia="sans-serif" w:cs="sans-serif" w:asciiTheme="minorAscii"/>
                <w:b/>
                <w:bCs/>
                <w:i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increment</w:t>
            </w:r>
            <w:r>
              <w:rPr>
                <w:rStyle w:val="6"/>
                <w:rFonts w:hint="default" w:hAnsi="monospace" w:eastAsia="monospace" w:cs="monospace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single" w:color="EAECF0" w:sz="4" w:space="0"/>
                <w:shd w:val="clear" w:fill="F8F9FA"/>
              </w:rPr>
              <w:t>:</w:t>
            </w:r>
            <w:r>
              <w:rPr>
                <w:rFonts w:hint="default" w:hAnsi="sans-serif" w:eastAsia="sans-serif" w:cs="sans-serif" w:asciiTheme="minorAscii"/>
                <w:b/>
                <w:bCs/>
                <w:i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terminator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. For instance: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single" w:color="EAECF0" w:sz="4" w:space="10"/>
                <w:left w:val="single" w:color="EAECF0" w:sz="4" w:space="10"/>
                <w:bottom w:val="single" w:color="EAECF0" w:sz="4" w:space="10"/>
                <w:right w:val="single" w:color="EAECF0" w:sz="4" w:space="10"/>
              </w:pBdr>
              <w:shd w:val="clear" w:fill="F8F9FA"/>
              <w:spacing w:line="16" w:lineRule="atLeast"/>
              <w:rPr>
                <w:rFonts w:hint="default" w:hAnsi="monospace" w:eastAsia="monospace" w:cs="monospace" w:asciiTheme="minorAscii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hAnsi="monospace" w:eastAsia="monospace" w:cs="monospace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8F9FA"/>
              </w:rPr>
              <w:t>&gt;&gt;</w:t>
            </w:r>
            <w:r>
              <w:rPr>
                <w:rFonts w:hint="default" w:hAnsi="monospace" w:eastAsia="monospace" w:cs="monospace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single" w:color="EAECF0" w:sz="4" w:space="0"/>
                <w:shd w:val="clear" w:fill="F8F9FA"/>
              </w:rPr>
              <w:t xml:space="preserve"> </w:t>
            </w:r>
            <w:r>
              <w:rPr>
                <w:rFonts w:hint="default" w:hAnsi="monospace" w:eastAsia="monospace" w:cs="monospace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8F9FA"/>
              </w:rPr>
              <w:t>array</w:t>
            </w:r>
            <w:r>
              <w:rPr>
                <w:rFonts w:hint="default" w:hAnsi="monospace" w:eastAsia="monospace" w:cs="monospace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single" w:color="EAECF0" w:sz="4" w:space="0"/>
                <w:shd w:val="clear" w:fill="F8F9FA"/>
              </w:rPr>
              <w:t xml:space="preserve"> </w:t>
            </w:r>
            <w:r>
              <w:rPr>
                <w:rFonts w:hint="default" w:hAnsi="monospace" w:eastAsia="monospace" w:cs="monospace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8F9FA"/>
              </w:rPr>
              <w:t>=</w:t>
            </w:r>
            <w:r>
              <w:rPr>
                <w:rFonts w:hint="default" w:hAnsi="monospace" w:eastAsia="monospace" w:cs="monospace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single" w:color="EAECF0" w:sz="4" w:space="0"/>
                <w:shd w:val="clear" w:fill="F8F9FA"/>
              </w:rPr>
              <w:t xml:space="preserve"> </w:t>
            </w:r>
            <w:r>
              <w:rPr>
                <w:rFonts w:hint="default" w:hAnsi="monospace" w:eastAsia="monospace" w:cs="monospace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8F9FA"/>
              </w:rPr>
              <w:t>1:2:9array</w:t>
            </w:r>
            <w:r>
              <w:rPr>
                <w:rFonts w:hint="default" w:hAnsi="monospace" w:eastAsia="monospace" w:cs="monospace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single" w:color="EAECF0" w:sz="4" w:space="0"/>
                <w:shd w:val="clear" w:fill="F8F9FA"/>
              </w:rPr>
              <w:t xml:space="preserve"> </w:t>
            </w:r>
            <w:r>
              <w:rPr>
                <w:rFonts w:hint="default" w:hAnsi="monospace" w:eastAsia="monospace" w:cs="monospace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8F9FA"/>
              </w:rPr>
              <w:t>= 1 3 5 7 9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105" w:beforeAutospacing="0" w:after="105" w:afterAutospacing="0"/>
              <w:ind w:left="0" w:right="0" w:firstLine="0"/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defines a variable named </w:t>
            </w:r>
            <w:r>
              <w:rPr>
                <w:rStyle w:val="6"/>
                <w:rFonts w:hint="default" w:hAnsi="monospace" w:eastAsia="monospace" w:cs="monospace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single" w:color="EAECF0" w:sz="4" w:space="0"/>
                <w:shd w:val="clear" w:fill="F8F9FA"/>
              </w:rPr>
              <w:t>array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(or assigns a new value to an existing variable with the name </w:t>
            </w:r>
            <w:r>
              <w:rPr>
                <w:rStyle w:val="6"/>
                <w:rFonts w:hint="default" w:hAnsi="monospace" w:eastAsia="monospace" w:cs="monospace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single" w:color="EAECF0" w:sz="4" w:space="0"/>
                <w:shd w:val="clear" w:fill="F8F9FA"/>
              </w:rPr>
              <w:t>array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) which is an array consisting of the values 1, 3, 5, 7, and 9. That is, the array starts at 1 (the </w:t>
            </w:r>
            <w:r>
              <w:rPr>
                <w:rFonts w:hint="default" w:hAnsi="sans-serif" w:eastAsia="sans-serif" w:cs="sans-serif" w:asciiTheme="minorAscii"/>
                <w:b/>
                <w:bCs/>
                <w:i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initial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value), increments with each step from the previous value by 2 (the </w:t>
            </w:r>
            <w:r>
              <w:rPr>
                <w:rFonts w:hint="default" w:hAnsi="sans-serif" w:eastAsia="sans-serif" w:cs="sans-serif" w:asciiTheme="minorAscii"/>
                <w:b/>
                <w:bCs/>
                <w:i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increment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value), and stops once it reaches (or to avoid exceeding) 9 (the </w:t>
            </w:r>
            <w:r>
              <w:rPr>
                <w:rFonts w:hint="default" w:hAnsi="sans-serif" w:eastAsia="sans-serif" w:cs="sans-serif" w:asciiTheme="minorAscii"/>
                <w:b/>
                <w:bCs/>
                <w:i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terminator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value).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single" w:color="EAECF0" w:sz="4" w:space="10"/>
                <w:left w:val="single" w:color="EAECF0" w:sz="4" w:space="10"/>
                <w:bottom w:val="single" w:color="EAECF0" w:sz="4" w:space="10"/>
                <w:right w:val="single" w:color="EAECF0" w:sz="4" w:space="10"/>
              </w:pBdr>
              <w:shd w:val="clear" w:fill="F8F9FA"/>
              <w:spacing w:line="16" w:lineRule="atLeast"/>
              <w:rPr>
                <w:rFonts w:hint="default" w:hAnsi="monospace" w:eastAsia="monospace" w:cs="monospace" w:asciiTheme="minorAscii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hAnsi="monospace" w:eastAsia="monospace" w:cs="monospace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8F9FA"/>
              </w:rPr>
              <w:t>&gt;&gt;</w:t>
            </w:r>
            <w:r>
              <w:rPr>
                <w:rFonts w:hint="default" w:hAnsi="monospace" w:eastAsia="monospace" w:cs="monospace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single" w:color="EAECF0" w:sz="4" w:space="0"/>
                <w:shd w:val="clear" w:fill="F8F9FA"/>
              </w:rPr>
              <w:t xml:space="preserve"> </w:t>
            </w:r>
            <w:r>
              <w:rPr>
                <w:rFonts w:hint="default" w:hAnsi="monospace" w:eastAsia="monospace" w:cs="monospace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8F9FA"/>
              </w:rPr>
              <w:t>array</w:t>
            </w:r>
            <w:r>
              <w:rPr>
                <w:rFonts w:hint="default" w:hAnsi="monospace" w:eastAsia="monospace" w:cs="monospace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single" w:color="EAECF0" w:sz="4" w:space="0"/>
                <w:shd w:val="clear" w:fill="F8F9FA"/>
              </w:rPr>
              <w:t xml:space="preserve"> </w:t>
            </w:r>
            <w:r>
              <w:rPr>
                <w:rFonts w:hint="default" w:hAnsi="monospace" w:eastAsia="monospace" w:cs="monospace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8F9FA"/>
              </w:rPr>
              <w:t>=</w:t>
            </w:r>
            <w:r>
              <w:rPr>
                <w:rFonts w:hint="default" w:hAnsi="monospace" w:eastAsia="monospace" w:cs="monospace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single" w:color="EAECF0" w:sz="4" w:space="0"/>
                <w:shd w:val="clear" w:fill="F8F9FA"/>
              </w:rPr>
              <w:t xml:space="preserve"> </w:t>
            </w:r>
            <w:r>
              <w:rPr>
                <w:rFonts w:hint="default" w:hAnsi="monospace" w:eastAsia="monospace" w:cs="monospace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8F9FA"/>
              </w:rPr>
              <w:t>1:3:9array</w:t>
            </w:r>
            <w:r>
              <w:rPr>
                <w:rFonts w:hint="default" w:hAnsi="monospace" w:eastAsia="monospace" w:cs="monospace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single" w:color="EAECF0" w:sz="4" w:space="0"/>
                <w:shd w:val="clear" w:fill="F8F9FA"/>
              </w:rPr>
              <w:t xml:space="preserve"> </w:t>
            </w:r>
            <w:r>
              <w:rPr>
                <w:rFonts w:hint="default" w:hAnsi="monospace" w:eastAsia="monospace" w:cs="monospace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8F9FA"/>
              </w:rPr>
              <w:t>= 1 4 7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105" w:beforeAutospacing="0" w:after="105" w:afterAutospacing="0"/>
              <w:ind w:left="0" w:right="0" w:firstLine="0"/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the </w:t>
            </w:r>
            <w:r>
              <w:rPr>
                <w:rFonts w:hint="default" w:hAnsi="sans-serif" w:eastAsia="sans-serif" w:cs="sans-serif" w:asciiTheme="minorAscii"/>
                <w:b/>
                <w:bCs/>
                <w:i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increment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value can actually be left out of this syntax (along with one of the colons), to use a default value of 1.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single" w:color="EAECF0" w:sz="4" w:space="10"/>
                <w:left w:val="single" w:color="EAECF0" w:sz="4" w:space="10"/>
                <w:bottom w:val="single" w:color="EAECF0" w:sz="4" w:space="10"/>
                <w:right w:val="single" w:color="EAECF0" w:sz="4" w:space="10"/>
              </w:pBdr>
              <w:shd w:val="clear" w:fill="F8F9FA"/>
              <w:spacing w:line="16" w:lineRule="atLeast"/>
              <w:rPr>
                <w:rFonts w:hint="default" w:hAnsi="monospace" w:eastAsia="monospace" w:cs="monospace" w:asciiTheme="minorAscii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hAnsi="monospace" w:eastAsia="monospace" w:cs="monospace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8F9FA"/>
              </w:rPr>
              <w:t>&gt;&gt;</w:t>
            </w:r>
            <w:r>
              <w:rPr>
                <w:rFonts w:hint="default" w:hAnsi="monospace" w:eastAsia="monospace" w:cs="monospace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single" w:color="EAECF0" w:sz="4" w:space="0"/>
                <w:shd w:val="clear" w:fill="F8F9FA"/>
              </w:rPr>
              <w:t xml:space="preserve"> </w:t>
            </w:r>
            <w:r>
              <w:rPr>
                <w:rFonts w:hint="default" w:hAnsi="monospace" w:eastAsia="monospace" w:cs="monospace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8F9FA"/>
              </w:rPr>
              <w:t>ari</w:t>
            </w:r>
            <w:r>
              <w:rPr>
                <w:rFonts w:hint="default" w:hAnsi="monospace" w:eastAsia="monospace" w:cs="monospace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single" w:color="EAECF0" w:sz="4" w:space="0"/>
                <w:shd w:val="clear" w:fill="F8F9FA"/>
              </w:rPr>
              <w:t xml:space="preserve"> </w:t>
            </w:r>
            <w:r>
              <w:rPr>
                <w:rFonts w:hint="default" w:hAnsi="monospace" w:eastAsia="monospace" w:cs="monospace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8F9FA"/>
              </w:rPr>
              <w:t>=</w:t>
            </w:r>
            <w:r>
              <w:rPr>
                <w:rFonts w:hint="default" w:hAnsi="monospace" w:eastAsia="monospace" w:cs="monospace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single" w:color="EAECF0" w:sz="4" w:space="0"/>
                <w:shd w:val="clear" w:fill="F8F9FA"/>
              </w:rPr>
              <w:t xml:space="preserve"> </w:t>
            </w:r>
            <w:r>
              <w:rPr>
                <w:rFonts w:hint="default" w:hAnsi="monospace" w:eastAsia="monospace" w:cs="monospace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8F9FA"/>
              </w:rPr>
              <w:t>1:5ari</w:t>
            </w:r>
            <w:r>
              <w:rPr>
                <w:rFonts w:hint="default" w:hAnsi="monospace" w:eastAsia="monospace" w:cs="monospace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single" w:color="EAECF0" w:sz="4" w:space="0"/>
                <w:shd w:val="clear" w:fill="F8F9FA"/>
              </w:rPr>
              <w:t xml:space="preserve"> </w:t>
            </w:r>
            <w:r>
              <w:rPr>
                <w:rFonts w:hint="default" w:hAnsi="monospace" w:eastAsia="monospace" w:cs="monospace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8F9FA"/>
              </w:rPr>
              <w:t>= 1 2 3 4 5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105" w:beforeAutospacing="0" w:after="105" w:afterAutospacing="0"/>
              <w:ind w:left="0" w:right="0" w:firstLine="0"/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assigns to the variable named </w:t>
            </w:r>
            <w:r>
              <w:rPr>
                <w:rStyle w:val="6"/>
                <w:rFonts w:hint="default" w:hAnsi="monospace" w:eastAsia="monospace" w:cs="monospace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single" w:color="EAECF0" w:sz="4" w:space="0"/>
                <w:shd w:val="clear" w:fill="F8F9FA"/>
              </w:rPr>
              <w:t>ari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an array with the values 1, 2, 3, 4, and 5, since the default value of 1 is used as the increment.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105" w:beforeAutospacing="0" w:after="105" w:afterAutospacing="0"/>
              <w:ind w:left="0" w:right="0" w:firstLine="0"/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"https://en.wikipedia.org/wiki/One-based_indexing" \o "One-based indexing" </w:instrTex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Indexing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is one-based,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"https://en.wikipedia.org/wiki/MATLAB" \l "cite_note-27" </w:instrTex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[27]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which is the usual convention for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"https://en.wikipedia.org/wiki/Matrix_(mathematics)" \o "Matrix (mathematics)" </w:instrTex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matrices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in mathematics, unlike zero-based indexing commonly used in other programming languages such as C, C++, and Java.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105" w:beforeAutospacing="0" w:after="105" w:afterAutospacing="0"/>
              <w:ind w:left="0" w:right="0" w:firstLine="0"/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Matrices can be defined by separating the elements of a row with blank space or comma and using a semicolon to terminate each row. The list of elements should be surrounded by square brackets </w:t>
            </w:r>
            <w:r>
              <w:rPr>
                <w:rStyle w:val="6"/>
                <w:rFonts w:hint="default" w:hAnsi="monospace" w:eastAsia="monospace" w:cs="monospace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single" w:color="EAECF0" w:sz="4" w:space="0"/>
                <w:shd w:val="clear" w:fill="F8F9FA"/>
              </w:rPr>
              <w:t>[]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. Parentheses </w:t>
            </w:r>
            <w:r>
              <w:rPr>
                <w:rStyle w:val="6"/>
                <w:rFonts w:hint="default" w:hAnsi="monospace" w:eastAsia="monospace" w:cs="monospace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single" w:color="EAECF0" w:sz="4" w:space="0"/>
                <w:shd w:val="clear" w:fill="F8F9FA"/>
              </w:rPr>
              <w:t>()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are used to access elements and subarrays (they are also used to denote a function argument list).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single" w:color="EAECF0" w:sz="4" w:space="10"/>
                <w:left w:val="single" w:color="EAECF0" w:sz="4" w:space="10"/>
                <w:bottom w:val="single" w:color="EAECF0" w:sz="4" w:space="10"/>
                <w:right w:val="single" w:color="EAECF0" w:sz="4" w:space="10"/>
              </w:pBdr>
              <w:shd w:val="clear" w:fill="F8F9FA"/>
              <w:spacing w:line="16" w:lineRule="atLeast"/>
              <w:rPr>
                <w:rFonts w:hint="default" w:hAnsi="monospace" w:eastAsia="monospace" w:cs="monospace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single" w:color="EAECF0" w:sz="4" w:space="0"/>
                <w:shd w:val="clear" w:fill="F8F9FA"/>
              </w:rPr>
            </w:pPr>
            <w:r>
              <w:rPr>
                <w:rFonts w:hint="default" w:hAnsi="monospace" w:eastAsia="monospace" w:cs="monospace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8F9FA"/>
              </w:rPr>
              <w:t>&gt;&gt;</w:t>
            </w:r>
            <w:r>
              <w:rPr>
                <w:rFonts w:hint="default" w:hAnsi="monospace" w:eastAsia="monospace" w:cs="monospace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single" w:color="EAECF0" w:sz="4" w:space="0"/>
                <w:shd w:val="clear" w:fill="F8F9FA"/>
              </w:rPr>
              <w:t xml:space="preserve"> </w:t>
            </w:r>
            <w:r>
              <w:rPr>
                <w:rFonts w:hint="default" w:hAnsi="monospace" w:eastAsia="monospace" w:cs="monospace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8F9FA"/>
              </w:rPr>
              <w:t>A</w:t>
            </w:r>
            <w:r>
              <w:rPr>
                <w:rFonts w:hint="default" w:hAnsi="monospace" w:eastAsia="monospace" w:cs="monospace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single" w:color="EAECF0" w:sz="4" w:space="0"/>
                <w:shd w:val="clear" w:fill="F8F9FA"/>
              </w:rPr>
              <w:t xml:space="preserve"> </w:t>
            </w:r>
            <w:r>
              <w:rPr>
                <w:rFonts w:hint="default" w:hAnsi="monospace" w:eastAsia="monospace" w:cs="monospace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8F9FA"/>
              </w:rPr>
              <w:t>=</w:t>
            </w:r>
            <w:r>
              <w:rPr>
                <w:rFonts w:hint="default" w:hAnsi="monospace" w:eastAsia="monospace" w:cs="monospace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single" w:color="EAECF0" w:sz="4" w:space="0"/>
                <w:shd w:val="clear" w:fill="F8F9FA"/>
              </w:rPr>
              <w:t xml:space="preserve"> </w:t>
            </w:r>
            <w:r>
              <w:rPr>
                <w:rFonts w:hint="default" w:hAnsi="monospace" w:eastAsia="monospace" w:cs="monospace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8F9FA"/>
              </w:rPr>
              <w:t>[16</w:t>
            </w:r>
            <w:r>
              <w:rPr>
                <w:rFonts w:hint="default" w:hAnsi="monospace" w:eastAsia="monospace" w:cs="monospace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single" w:color="EAECF0" w:sz="4" w:space="0"/>
                <w:shd w:val="clear" w:fill="F8F9FA"/>
              </w:rPr>
              <w:t xml:space="preserve"> </w:t>
            </w:r>
            <w:r>
              <w:rPr>
                <w:rFonts w:hint="default" w:hAnsi="monospace" w:eastAsia="monospace" w:cs="monospace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8F9FA"/>
              </w:rPr>
              <w:t>3</w:t>
            </w:r>
            <w:r>
              <w:rPr>
                <w:rFonts w:hint="default" w:hAnsi="monospace" w:eastAsia="monospace" w:cs="monospace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single" w:color="EAECF0" w:sz="4" w:space="0"/>
                <w:shd w:val="clear" w:fill="F8F9FA"/>
              </w:rPr>
              <w:t xml:space="preserve"> </w:t>
            </w:r>
            <w:r>
              <w:rPr>
                <w:rFonts w:hint="default" w:hAnsi="monospace" w:eastAsia="monospace" w:cs="monospace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8F9FA"/>
              </w:rPr>
              <w:t>2</w:t>
            </w:r>
            <w:r>
              <w:rPr>
                <w:rFonts w:hint="default" w:hAnsi="monospace" w:eastAsia="monospace" w:cs="monospace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single" w:color="EAECF0" w:sz="4" w:space="0"/>
                <w:shd w:val="clear" w:fill="F8F9FA"/>
              </w:rPr>
              <w:t xml:space="preserve"> </w:t>
            </w:r>
            <w:r>
              <w:rPr>
                <w:rFonts w:hint="default" w:hAnsi="monospace" w:eastAsia="monospace" w:cs="monospace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8F9FA"/>
              </w:rPr>
              <w:t>13; 5 10 11 8; 9 6 7 12; 4 15 14 1]A</w:t>
            </w:r>
            <w:r>
              <w:rPr>
                <w:rFonts w:hint="default" w:hAnsi="monospace" w:eastAsia="monospace" w:cs="monospace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single" w:color="EAECF0" w:sz="4" w:space="0"/>
                <w:shd w:val="clear" w:fill="F8F9FA"/>
              </w:rPr>
              <w:t xml:space="preserve"> </w:t>
            </w:r>
            <w:r>
              <w:rPr>
                <w:rFonts w:hint="default" w:hAnsi="monospace" w:eastAsia="monospace" w:cs="monospace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8F9FA"/>
              </w:rPr>
              <w:t>= 16  3  2 13  5 10 11  8  9  6  7 12  4 15 14  1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single" w:color="EAECF0" w:sz="4" w:space="10"/>
                <w:left w:val="single" w:color="EAECF0" w:sz="4" w:space="10"/>
                <w:bottom w:val="single" w:color="EAECF0" w:sz="4" w:space="10"/>
                <w:right w:val="single" w:color="EAECF0" w:sz="4" w:space="10"/>
              </w:pBdr>
              <w:shd w:val="clear" w:fill="F8F9FA"/>
              <w:spacing w:line="16" w:lineRule="atLeast"/>
              <w:rPr>
                <w:rFonts w:hint="default" w:hAnsi="monospace" w:eastAsia="monospace" w:cs="monospace" w:asciiTheme="minorAscii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hAnsi="monospace" w:eastAsia="monospace" w:cs="monospace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8F9FA"/>
              </w:rPr>
              <w:t>&gt;&gt;</w:t>
            </w:r>
            <w:r>
              <w:rPr>
                <w:rFonts w:hint="default" w:hAnsi="monospace" w:eastAsia="monospace" w:cs="monospace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single" w:color="EAECF0" w:sz="4" w:space="0"/>
                <w:shd w:val="clear" w:fill="F8F9FA"/>
              </w:rPr>
              <w:t xml:space="preserve"> </w:t>
            </w:r>
            <w:r>
              <w:rPr>
                <w:rFonts w:hint="default" w:hAnsi="monospace" w:eastAsia="monospace" w:cs="monospace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8F9FA"/>
              </w:rPr>
              <w:t>A(2,3)ans</w:t>
            </w:r>
            <w:r>
              <w:rPr>
                <w:rFonts w:hint="default" w:hAnsi="monospace" w:eastAsia="monospace" w:cs="monospace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single" w:color="EAECF0" w:sz="4" w:space="0"/>
                <w:shd w:val="clear" w:fill="F8F9FA"/>
              </w:rPr>
              <w:t xml:space="preserve"> </w:t>
            </w:r>
            <w:r>
              <w:rPr>
                <w:rFonts w:hint="default" w:hAnsi="monospace" w:eastAsia="monospace" w:cs="monospace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8F9FA"/>
              </w:rPr>
              <w:t>= 11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105" w:beforeAutospacing="0" w:after="105" w:afterAutospacing="0"/>
              <w:ind w:left="0" w:right="0" w:firstLine="0"/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Sets of indices can be specified by expressions such as </w:t>
            </w:r>
            <w:r>
              <w:rPr>
                <w:rStyle w:val="6"/>
                <w:rFonts w:hint="default" w:hAnsi="monospace" w:eastAsia="monospace" w:cs="monospace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single" w:color="EAECF0" w:sz="4" w:space="0"/>
                <w:shd w:val="clear" w:fill="F8F9FA"/>
              </w:rPr>
              <w:t>2:4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, which evaluates to </w:t>
            </w:r>
            <w:r>
              <w:rPr>
                <w:rStyle w:val="6"/>
                <w:rFonts w:hint="default" w:hAnsi="monospace" w:eastAsia="monospace" w:cs="monospace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single" w:color="EAECF0" w:sz="4" w:space="0"/>
                <w:shd w:val="clear" w:fill="F8F9FA"/>
              </w:rPr>
              <w:t>[2, 3, 4]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. For example, a submatrix taken from rows 2 through 4 and columns 3 through 4 can be written as: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single" w:color="EAECF0" w:sz="4" w:space="10"/>
                <w:left w:val="single" w:color="EAECF0" w:sz="4" w:space="10"/>
                <w:bottom w:val="single" w:color="EAECF0" w:sz="4" w:space="10"/>
                <w:right w:val="single" w:color="EAECF0" w:sz="4" w:space="10"/>
              </w:pBdr>
              <w:shd w:val="clear" w:fill="F8F9FA"/>
              <w:spacing w:line="16" w:lineRule="atLeast"/>
              <w:rPr>
                <w:rFonts w:hint="default" w:hAnsi="monospace" w:eastAsia="monospace" w:cs="monospace" w:asciiTheme="minorAscii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hAnsi="monospace" w:eastAsia="monospace" w:cs="monospace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8F9FA"/>
              </w:rPr>
              <w:t>&gt;&gt;</w:t>
            </w:r>
            <w:r>
              <w:rPr>
                <w:rFonts w:hint="default" w:hAnsi="monospace" w:eastAsia="monospace" w:cs="monospace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single" w:color="EAECF0" w:sz="4" w:space="0"/>
                <w:shd w:val="clear" w:fill="F8F9FA"/>
              </w:rPr>
              <w:t xml:space="preserve"> </w:t>
            </w:r>
            <w:r>
              <w:rPr>
                <w:rFonts w:hint="default" w:hAnsi="monospace" w:eastAsia="monospace" w:cs="monospace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8F9FA"/>
              </w:rPr>
              <w:t>A(2:4,3:4)ans</w:t>
            </w:r>
            <w:r>
              <w:rPr>
                <w:rFonts w:hint="default" w:hAnsi="monospace" w:eastAsia="monospace" w:cs="monospace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single" w:color="EAECF0" w:sz="4" w:space="0"/>
                <w:shd w:val="clear" w:fill="F8F9FA"/>
              </w:rPr>
              <w:t xml:space="preserve"> </w:t>
            </w:r>
            <w:r>
              <w:rPr>
                <w:rFonts w:hint="default" w:hAnsi="monospace" w:eastAsia="monospace" w:cs="monospace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8F9FA"/>
              </w:rPr>
              <w:t>= 11 8 7 12 14 1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sectPr>
      <w:pgSz w:w="12240" w:h="1584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313B93"/>
    <w:rsid w:val="004C531E"/>
    <w:rsid w:val="005D4939"/>
    <w:rsid w:val="007040C9"/>
    <w:rsid w:val="00AB605A"/>
    <w:rsid w:val="00DF7696"/>
    <w:rsid w:val="00F211E9"/>
    <w:rsid w:val="49E7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HTML Code"/>
    <w:basedOn w:val="5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semiHidden/>
    <w:unhideWhenUsed/>
    <w:uiPriority w:val="99"/>
    <w:rPr>
      <w:color w:val="0000FF"/>
      <w:u w:val="single"/>
    </w:rPr>
  </w:style>
  <w:style w:type="table" w:styleId="9">
    <w:name w:val="Table Grid"/>
    <w:basedOn w:val="8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69</Words>
  <Characters>394</Characters>
  <Lines>3</Lines>
  <Paragraphs>1</Paragraphs>
  <TotalTime>24</TotalTime>
  <ScaleCrop>false</ScaleCrop>
  <LinksUpToDate>false</LinksUpToDate>
  <CharactersWithSpaces>462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2020-05-15T04:42:00Z</dcterms:created>
  <dc:creator>Parveez Shariff</dc:creator>
  <cp:lastModifiedBy>Bhavith</cp:lastModifiedBy>
  <dcterms:modified xsi:type="dcterms:W3CDTF">2020-07-08T05:58:49Z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