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82"/>
        <w:gridCol w:w="1344"/>
        <w:gridCol w:w="3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24-06-2020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C++ programming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Data types,arrays and pointers,Functions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5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5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59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Array: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C++ provides a data structure,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 the array, which stores a fixed-size sequential collection of elements of the same type.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An array is used to store a collection of data, but it is often more useful to think of an array as a collection of variables of the same type.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Theme="minorAscii"/>
                <w:b/>
                <w:bCs/>
                <w:sz w:val="24"/>
                <w:szCs w:val="24"/>
                <w:u w:val="single"/>
                <w:lang w:val="en-IN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Pointers: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Ansi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</w:rPr>
              <w:t>Some C++ tasks are performed more easily with pointers, and other C++ tasks, such as dynamic memory allocation, cannot be performed without them.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int="default" w:hAnsi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</w:rPr>
              <w:t>As you know every variable is a memory location and every memory location has its address defined which can be accessed using ampersand (&amp;) operator which denotes an address in memory.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u w:val="none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Functions: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15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58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88F5F"/>
    <w:multiLevelType w:val="singleLevel"/>
    <w:tmpl w:val="B2688F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5124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3</TotalTime>
  <ScaleCrop>false</ScaleCrop>
  <LinksUpToDate>false</LinksUpToDate>
  <CharactersWithSpaces>462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2020-06-24T03:17:33Z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