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7"/>
        <w:gridCol w:w="1336"/>
        <w:gridCol w:w="3515"/>
      </w:tblGrid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94677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602BCD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LEARNING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1961A3">
              <w:rPr>
                <w:b/>
                <w:sz w:val="24"/>
                <w:szCs w:val="24"/>
              </w:rPr>
              <w:t>025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1961A3" w:rsidRDefault="00946775" w:rsidP="001961A3">
            <w:pPr>
              <w:rPr>
                <w:rFonts w:ascii="OpenSans-Regular" w:hAnsi="OpenSans-Regular"/>
                <w:color w:val="333333"/>
                <w:shd w:val="clear" w:color="auto" w:fill="FFFFFF"/>
              </w:rPr>
            </w:pPr>
            <w:r>
              <w:rPr>
                <w:rFonts w:ascii="OpenSans-Regular" w:hAnsi="OpenSans-Regular"/>
                <w:color w:val="333333"/>
                <w:shd w:val="clear" w:color="auto" w:fill="FFFFFF"/>
              </w:rPr>
              <w:t>Understand Accounting Fundamentals</w:t>
            </w:r>
          </w:p>
          <w:p w:rsidR="00946775" w:rsidRDefault="00946775" w:rsidP="001961A3">
            <w:pPr>
              <w:rPr>
                <w:rFonts w:ascii="OpenSans-Regular" w:hAnsi="OpenSans-Regular"/>
                <w:color w:val="333333"/>
                <w:shd w:val="clear" w:color="auto" w:fill="FFFFFF"/>
              </w:rPr>
            </w:pPr>
            <w:r>
              <w:rPr>
                <w:rFonts w:ascii="OpenSans-Regular" w:hAnsi="OpenSans-Regular"/>
                <w:color w:val="333333"/>
                <w:shd w:val="clear" w:color="auto" w:fill="FFFFFF"/>
              </w:rPr>
              <w:t>Gain Foundational Skills in IT</w:t>
            </w:r>
          </w:p>
          <w:p w:rsidR="00946775" w:rsidRPr="00946775" w:rsidRDefault="00946775" w:rsidP="00946775">
            <w:pPr>
              <w:spacing w:line="255" w:lineRule="atLeast"/>
              <w:ind w:left="135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946775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 Understand</w:t>
            </w:r>
            <w:r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 xml:space="preserve"> Artificial Intelligence (AI) 1,2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02B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  A</w:t>
            </w:r>
          </w:p>
        </w:tc>
      </w:tr>
      <w:tr w:rsidR="00602BC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946775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1A6BED" wp14:editId="08371C84">
                  <wp:extent cx="6400800" cy="34118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41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602BCD">
            <w:pPr>
              <w:tabs>
                <w:tab w:val="left" w:pos="5070"/>
              </w:tabs>
              <w:rPr>
                <w:b/>
                <w:sz w:val="24"/>
                <w:szCs w:val="24"/>
              </w:rPr>
            </w:pPr>
          </w:p>
          <w:p w:rsidR="00946775" w:rsidRPr="00946775" w:rsidRDefault="00946775" w:rsidP="00946775">
            <w:pPr>
              <w:spacing w:before="211"/>
              <w:ind w:left="115" w:righ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AI is concerned with the design of intelligence in artificial device. This definition was coined </w:t>
            </w:r>
          </w:p>
          <w:p w:rsidR="00946775" w:rsidRPr="00946775" w:rsidRDefault="00946775" w:rsidP="00946775">
            <w:pPr>
              <w:spacing w:before="202"/>
              <w:ind w:left="475" w:right="68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by</w:t>
            </w:r>
            <w:proofErr w:type="gramEnd"/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McCarthy in 1956. </w:t>
            </w:r>
          </w:p>
          <w:p w:rsidR="00946775" w:rsidRPr="00946775" w:rsidRDefault="00946775" w:rsidP="00946775">
            <w:pPr>
              <w:spacing w:before="211"/>
              <w:ind w:left="115" w:right="71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• Approaches to AI: </w:t>
            </w:r>
          </w:p>
          <w:p w:rsidR="00946775" w:rsidRPr="00946775" w:rsidRDefault="00946775" w:rsidP="00946775">
            <w:pPr>
              <w:spacing w:before="202"/>
              <w:ind w:left="835" w:right="4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Thought /Reasoning versus Behavior. </w:t>
            </w:r>
          </w:p>
          <w:p w:rsidR="00946775" w:rsidRPr="00946775" w:rsidRDefault="00946775" w:rsidP="00946775">
            <w:pPr>
              <w:spacing w:before="202"/>
              <w:ind w:left="835" w:right="19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Human like performance versus Ideal performance (rationality). </w:t>
            </w:r>
          </w:p>
          <w:p w:rsidR="00946775" w:rsidRPr="00946775" w:rsidRDefault="00946775" w:rsidP="00946775">
            <w:pPr>
              <w:spacing w:before="206"/>
              <w:ind w:left="115"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 A Turing Test is a method of inquiry in artificial intelligence (AI) for determining whether or </w:t>
            </w:r>
          </w:p>
          <w:p w:rsidR="00946775" w:rsidRPr="00946775" w:rsidRDefault="00946775" w:rsidP="00946775">
            <w:pPr>
              <w:spacing w:before="202"/>
              <w:ind w:left="475" w:right="-2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</w:t>
            </w:r>
            <w:proofErr w:type="gramEnd"/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 computer is capable of thinking like a human being. The test is named after Alan Turing, </w:t>
            </w:r>
          </w:p>
          <w:p w:rsidR="00946775" w:rsidRPr="00946775" w:rsidRDefault="00946775" w:rsidP="00946775">
            <w:pPr>
              <w:spacing w:before="202"/>
              <w:ind w:left="475" w:right="1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founder of the Turing Test and an English computer scientist, cryptanalyst, </w:t>
            </w:r>
          </w:p>
          <w:p w:rsidR="00946775" w:rsidRPr="00946775" w:rsidRDefault="00946775" w:rsidP="00946775">
            <w:pPr>
              <w:spacing w:before="197"/>
              <w:ind w:left="475" w:right="49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mathematician</w:t>
            </w:r>
            <w:proofErr w:type="gramEnd"/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theoretical biologist. </w:t>
            </w:r>
          </w:p>
          <w:p w:rsidR="00946775" w:rsidRPr="00946775" w:rsidRDefault="00946775" w:rsidP="00946775">
            <w:pPr>
              <w:spacing w:before="211"/>
              <w:ind w:left="115" w:right="7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 Turing test: Result </w:t>
            </w:r>
          </w:p>
          <w:p w:rsidR="00946775" w:rsidRPr="00946775" w:rsidRDefault="00946775" w:rsidP="00946775">
            <w:pPr>
              <w:spacing w:before="202"/>
              <w:ind w:left="835" w:righ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If the interrogator cannot reliably distinguish the human from the computer then the </w:t>
            </w:r>
          </w:p>
          <w:p w:rsidR="00946775" w:rsidRPr="00946775" w:rsidRDefault="00946775" w:rsidP="00946775">
            <w:pPr>
              <w:spacing w:before="206"/>
              <w:ind w:left="1195" w:right="38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</w:t>
            </w:r>
            <w:proofErr w:type="gramEnd"/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does possess artificial intelligence. </w:t>
            </w:r>
          </w:p>
          <w:p w:rsidR="00946775" w:rsidRPr="00946775" w:rsidRDefault="00946775" w:rsidP="00946775">
            <w:pPr>
              <w:spacing w:before="206"/>
              <w:ind w:left="115" w:right="1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 Intelligent entities need to be able to do both ‘mundane’ and ‘expert’ tasks. </w:t>
            </w:r>
          </w:p>
          <w:p w:rsidR="00946775" w:rsidRPr="00946775" w:rsidRDefault="00946775" w:rsidP="00946775">
            <w:pPr>
              <w:spacing w:before="216"/>
              <w:ind w:left="115" w:right="7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 Application of AI: </w:t>
            </w:r>
          </w:p>
          <w:p w:rsidR="00946775" w:rsidRPr="00946775" w:rsidRDefault="00946775" w:rsidP="00946775">
            <w:pPr>
              <w:spacing w:before="202"/>
              <w:ind w:left="835" w:right="65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Computer vision. </w:t>
            </w:r>
          </w:p>
          <w:p w:rsidR="00946775" w:rsidRPr="00946775" w:rsidRDefault="00946775" w:rsidP="00946775">
            <w:pPr>
              <w:spacing w:before="197"/>
              <w:ind w:left="835" w:right="63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Image recognition. </w:t>
            </w:r>
          </w:p>
          <w:p w:rsidR="00946775" w:rsidRPr="00946775" w:rsidRDefault="00946775" w:rsidP="00946775">
            <w:pPr>
              <w:spacing w:before="202"/>
              <w:ind w:left="835" w:right="72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Robotics. </w:t>
            </w:r>
          </w:p>
          <w:p w:rsidR="00946775" w:rsidRPr="00946775" w:rsidRDefault="00946775" w:rsidP="00946775">
            <w:pPr>
              <w:spacing w:before="197"/>
              <w:ind w:left="835" w:right="60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Language processing. </w:t>
            </w:r>
          </w:p>
          <w:p w:rsidR="00946775" w:rsidRPr="00946775" w:rsidRDefault="00946775" w:rsidP="00946775">
            <w:pPr>
              <w:spacing w:before="202"/>
              <w:ind w:left="835" w:right="63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Speech processing. </w:t>
            </w:r>
          </w:p>
          <w:p w:rsidR="00946775" w:rsidRPr="00946775" w:rsidRDefault="00946775" w:rsidP="00946775">
            <w:pPr>
              <w:spacing w:before="211"/>
              <w:ind w:left="115" w:right="-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 Foundations required for AI – Philosophy, Mathematics, Computer Engineering, Psychology, </w:t>
            </w:r>
          </w:p>
          <w:p w:rsidR="00946775" w:rsidRPr="00946775" w:rsidRDefault="00946775" w:rsidP="00946775">
            <w:pPr>
              <w:spacing w:before="202"/>
              <w:ind w:left="475" w:right="54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Biology, Economics, Linguistics, etc. </w:t>
            </w:r>
          </w:p>
          <w:p w:rsidR="00946775" w:rsidRPr="00946775" w:rsidRDefault="00946775" w:rsidP="00946775">
            <w:pPr>
              <w:spacing w:before="638"/>
              <w:ind w:left="-245" w:right="5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Understand Artificial Intelligence (AI) - Part 2 </w:t>
            </w:r>
          </w:p>
          <w:p w:rsidR="00946775" w:rsidRPr="00946775" w:rsidRDefault="00946775" w:rsidP="00946775">
            <w:pPr>
              <w:spacing w:before="206"/>
              <w:ind w:left="115" w:right="18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 Agents operate in an environment and have their own goals to perform</w:t>
            </w:r>
            <w:r w:rsidRPr="009467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 </w:t>
            </w:r>
          </w:p>
          <w:p w:rsidR="00946775" w:rsidRPr="00946775" w:rsidRDefault="00946775" w:rsidP="00946775">
            <w:pPr>
              <w:spacing w:before="216"/>
              <w:ind w:left="115" w:right="1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 Agents perceives its environment through sensors and acts upon its environment through </w:t>
            </w:r>
          </w:p>
          <w:p w:rsidR="00946775" w:rsidRPr="00946775" w:rsidRDefault="00946775" w:rsidP="00946775">
            <w:pPr>
              <w:spacing w:before="202"/>
              <w:ind w:left="475" w:right="69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actuators/effectors</w:t>
            </w:r>
            <w:proofErr w:type="gramEnd"/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 </w:t>
            </w:r>
          </w:p>
          <w:p w:rsidR="00946775" w:rsidRPr="00946775" w:rsidRDefault="00946775" w:rsidP="00946775">
            <w:pPr>
              <w:ind w:left="115" w:right="69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• Example for agents: </w:t>
            </w:r>
          </w:p>
          <w:p w:rsidR="00946775" w:rsidRPr="00946775" w:rsidRDefault="00946775" w:rsidP="00946775">
            <w:pPr>
              <w:spacing w:before="202"/>
              <w:ind w:left="835" w:righ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Human – Eyes, Ears, Skin, Taste buds, etc. are sensors. Hands, Fingers, Legs, Mouth, </w:t>
            </w:r>
          </w:p>
          <w:p w:rsidR="00946775" w:rsidRPr="00946775" w:rsidRDefault="00946775" w:rsidP="00946775">
            <w:pPr>
              <w:spacing w:before="202"/>
              <w:ind w:left="1195" w:right="64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etc</w:t>
            </w:r>
            <w:proofErr w:type="gramEnd"/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are effectors. </w:t>
            </w:r>
          </w:p>
          <w:p w:rsidR="00946775" w:rsidRPr="00946775" w:rsidRDefault="00946775" w:rsidP="00946775">
            <w:pPr>
              <w:spacing w:before="197"/>
              <w:ind w:left="835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Robots – Camera, Infrared, Bumper, etc. are sensors. Grippers, Wheels, Lights, </w:t>
            </w:r>
          </w:p>
          <w:p w:rsidR="00946775" w:rsidRPr="00946775" w:rsidRDefault="00946775" w:rsidP="00946775">
            <w:pPr>
              <w:spacing w:before="202"/>
              <w:ind w:left="1195" w:right="5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Speakers, etc. are actuators. </w:t>
            </w:r>
          </w:p>
          <w:p w:rsidR="00946775" w:rsidRPr="00946775" w:rsidRDefault="00946775" w:rsidP="00946775">
            <w:pPr>
              <w:spacing w:before="211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 An ideal agent always chooses the action which maximizes its expected performance, given </w:t>
            </w:r>
          </w:p>
          <w:p w:rsidR="00946775" w:rsidRPr="00946775" w:rsidRDefault="00946775" w:rsidP="00946775">
            <w:pPr>
              <w:spacing w:before="202"/>
              <w:ind w:left="475" w:right="62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its</w:t>
            </w:r>
            <w:proofErr w:type="gramEnd"/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percept sequence so far. </w:t>
            </w:r>
          </w:p>
          <w:p w:rsidR="00946775" w:rsidRPr="00946775" w:rsidRDefault="00946775" w:rsidP="00946775">
            <w:pPr>
              <w:spacing w:before="206"/>
              <w:ind w:left="115" w:righ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 An autonomous agent uses its own experience rather than built-in knowledge of the </w:t>
            </w:r>
          </w:p>
          <w:p w:rsidR="00946775" w:rsidRPr="00946775" w:rsidRDefault="00946775" w:rsidP="00946775">
            <w:pPr>
              <w:spacing w:before="202"/>
              <w:ind w:left="475" w:right="60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environment</w:t>
            </w:r>
            <w:proofErr w:type="gramEnd"/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by the designer. </w:t>
            </w:r>
          </w:p>
          <w:p w:rsidR="00946775" w:rsidRPr="00946775" w:rsidRDefault="00946775" w:rsidP="00946775">
            <w:pPr>
              <w:spacing w:before="211"/>
              <w:ind w:left="115" w:right="1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7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• An agent program maps from percept to action and updates its internal state.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1961A3" w:rsidRDefault="001961A3" w:rsidP="00DF7696">
            <w:pPr>
              <w:rPr>
                <w:b/>
                <w:sz w:val="24"/>
                <w:szCs w:val="24"/>
              </w:rPr>
            </w:pPr>
          </w:p>
          <w:p w:rsidR="00DF7696" w:rsidRDefault="00946775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47CEC1" wp14:editId="5499B8B8">
                  <wp:extent cx="5724525" cy="39624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6775" w:rsidRDefault="00946775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6C8403" wp14:editId="1E9D76BB">
                  <wp:extent cx="6400800" cy="16059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60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946775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5"/>
        <w:gridCol w:w="2969"/>
        <w:gridCol w:w="3571"/>
        <w:gridCol w:w="966"/>
        <w:gridCol w:w="9"/>
      </w:tblGrid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F17710">
              <w:rPr>
                <w:b/>
                <w:sz w:val="24"/>
                <w:szCs w:val="24"/>
              </w:rPr>
              <w:t>22</w:t>
            </w:r>
            <w:r w:rsidR="00602BCD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34DD5">
              <w:rPr>
                <w:b/>
                <w:sz w:val="24"/>
                <w:szCs w:val="24"/>
              </w:rPr>
              <w:t xml:space="preserve"> DHAMINI C L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F0778B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B34DD5">
              <w:rPr>
                <w:b/>
                <w:sz w:val="24"/>
                <w:szCs w:val="24"/>
              </w:rPr>
              <w:t>4AL17EC025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F17710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Topic:PROCESS</w:t>
            </w:r>
            <w:proofErr w:type="spellEnd"/>
            <w:r>
              <w:rPr>
                <w:b/>
                <w:sz w:val="24"/>
                <w:szCs w:val="24"/>
              </w:rPr>
              <w:t xml:space="preserve"> USER INPUT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B34DD5">
              <w:rPr>
                <w:b/>
                <w:sz w:val="24"/>
                <w:szCs w:val="24"/>
              </w:rPr>
              <w:t>6</w:t>
            </w:r>
            <w:r w:rsidR="00B34DD5" w:rsidRPr="00B34DD5">
              <w:rPr>
                <w:b/>
                <w:sz w:val="24"/>
                <w:szCs w:val="24"/>
                <w:vertAlign w:val="superscript"/>
              </w:rPr>
              <w:t>TH</w:t>
            </w:r>
            <w:r w:rsidR="00B34DD5">
              <w:rPr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F17710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88C4FD" wp14:editId="59B94148">
                  <wp:extent cx="6400800" cy="201422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01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002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– Report </w:t>
            </w:r>
            <w:proofErr w:type="gramStart"/>
            <w:r>
              <w:rPr>
                <w:b/>
                <w:sz w:val="24"/>
                <w:szCs w:val="24"/>
              </w:rPr>
              <w:t>can be typed</w:t>
            </w:r>
            <w:proofErr w:type="gramEnd"/>
            <w:r>
              <w:rPr>
                <w:b/>
                <w:sz w:val="24"/>
                <w:szCs w:val="24"/>
              </w:rPr>
              <w:t xml:space="preserve"> or hand written for up to two pages.</w:t>
            </w:r>
          </w:p>
          <w:p w:rsidR="00F0778B" w:rsidRDefault="00F0778B" w:rsidP="001C45D4">
            <w:pPr>
              <w:rPr>
                <w:b/>
                <w:sz w:val="24"/>
                <w:szCs w:val="24"/>
              </w:rPr>
            </w:pPr>
          </w:p>
          <w:p w:rsidR="00F17710" w:rsidRPr="00F17710" w:rsidRDefault="00F17710" w:rsidP="00F17710">
            <w:pPr>
              <w:shd w:val="clear" w:color="auto" w:fill="F1F1F1"/>
              <w:spacing w:after="150"/>
              <w:outlineLvl w:val="2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F17710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t>Example</w:t>
            </w:r>
          </w:p>
          <w:p w:rsidR="00F17710" w:rsidRPr="00F17710" w:rsidRDefault="00F17710" w:rsidP="00F17710">
            <w:pPr>
              <w:shd w:val="clear" w:color="auto" w:fill="F1F1F1"/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77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 the price inside the placeholder, the price should be in fixed point, two-decimal format:</w:t>
            </w:r>
          </w:p>
          <w:p w:rsidR="00F17710" w:rsidRPr="00F17710" w:rsidRDefault="00F17710" w:rsidP="00F1771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F17710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txt</w:t>
            </w:r>
            <w:proofErr w:type="gramEnd"/>
            <w:r w:rsidRPr="00F17710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 = </w:t>
            </w:r>
            <w:r w:rsidRPr="00F17710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"For only {price:.2f} dollars!"</w:t>
            </w:r>
            <w:r w:rsidRPr="00F17710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F17710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F17710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F17710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txt.</w:t>
            </w:r>
            <w:r w:rsidRPr="00F17710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format</w:t>
            </w:r>
            <w:proofErr w:type="spellEnd"/>
            <w:r w:rsidRPr="00F17710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(price = </w:t>
            </w:r>
            <w:r w:rsidRPr="00F17710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49</w:t>
            </w:r>
            <w:r w:rsidRPr="00F17710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))</w:t>
            </w:r>
          </w:p>
          <w:p w:rsidR="00F17710" w:rsidRPr="00F17710" w:rsidRDefault="00F17710" w:rsidP="00F17710">
            <w:pPr>
              <w:shd w:val="clear" w:color="auto" w:fill="F1F1F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tgtFrame="_blank" w:history="1">
              <w:r w:rsidRPr="00F17710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Yourself »</w:t>
              </w:r>
            </w:hyperlink>
          </w:p>
          <w:p w:rsidR="00F17710" w:rsidRPr="00F17710" w:rsidRDefault="00F17710" w:rsidP="00F17710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71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0" o:hralign="center" o:hrstd="t" o:hrnoshade="t" o:hr="t" fillcolor="black" stroked="f"/>
              </w:pict>
            </w:r>
          </w:p>
          <w:p w:rsidR="00F17710" w:rsidRPr="00F17710" w:rsidRDefault="00F17710" w:rsidP="00F17710">
            <w:pPr>
              <w:shd w:val="clear" w:color="auto" w:fill="FFFFFF"/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F17710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Definition and Usage</w:t>
            </w:r>
          </w:p>
          <w:p w:rsidR="00F17710" w:rsidRPr="00F17710" w:rsidRDefault="00F17710" w:rsidP="00F17710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77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 </w:t>
            </w:r>
            <w:proofErr w:type="gramStart"/>
            <w:r w:rsidRPr="00F17710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format(</w:t>
            </w:r>
            <w:proofErr w:type="gramEnd"/>
            <w:r w:rsidRPr="00F17710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)</w:t>
            </w:r>
            <w:r w:rsidRPr="00F177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method formats the specified value(s) and insert them inside the string's placeholder.</w:t>
            </w:r>
          </w:p>
          <w:p w:rsidR="00F17710" w:rsidRPr="00F17710" w:rsidRDefault="00F17710" w:rsidP="00F17710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77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placeholder </w:t>
            </w:r>
            <w:proofErr w:type="gramStart"/>
            <w:r w:rsidRPr="00F177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is defined</w:t>
            </w:r>
            <w:proofErr w:type="gramEnd"/>
            <w:r w:rsidRPr="00F177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using curly brackets: {}. Read more about the placeholders in the Placeholder section below.</w:t>
            </w:r>
          </w:p>
          <w:p w:rsidR="00F17710" w:rsidRPr="00F17710" w:rsidRDefault="00F17710" w:rsidP="00F17710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77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 </w:t>
            </w:r>
            <w:proofErr w:type="gramStart"/>
            <w:r w:rsidRPr="00F17710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format(</w:t>
            </w:r>
            <w:proofErr w:type="gramEnd"/>
            <w:r w:rsidRPr="00F17710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)</w:t>
            </w:r>
            <w:r w:rsidRPr="00F177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method returns the formatted string.</w:t>
            </w:r>
          </w:p>
          <w:p w:rsidR="00F17710" w:rsidRPr="00F17710" w:rsidRDefault="00F17710" w:rsidP="00F17710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71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0" o:hralign="center" o:hrstd="t" o:hrnoshade="t" o:hr="t" fillcolor="black" stroked="f"/>
              </w:pict>
            </w:r>
          </w:p>
          <w:p w:rsidR="00F17710" w:rsidRPr="00F17710" w:rsidRDefault="00F17710" w:rsidP="00F17710">
            <w:pPr>
              <w:shd w:val="clear" w:color="auto" w:fill="FFFFFF"/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F17710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Syntax</w:t>
            </w:r>
          </w:p>
          <w:p w:rsidR="00F17710" w:rsidRPr="00F17710" w:rsidRDefault="00F17710" w:rsidP="00F1771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F17710">
              <w:rPr>
                <w:rFonts w:ascii="Consolas" w:eastAsia="Times New Roman" w:hAnsi="Consolas" w:cs="Times New Roman"/>
                <w:i/>
                <w:iCs/>
                <w:color w:val="000000"/>
                <w:sz w:val="23"/>
                <w:szCs w:val="23"/>
              </w:rPr>
              <w:t>string</w:t>
            </w:r>
            <w:r w:rsidRPr="00F17710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.format</w:t>
            </w:r>
            <w:proofErr w:type="spellEnd"/>
            <w:r w:rsidRPr="00F17710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F17710">
              <w:rPr>
                <w:rFonts w:ascii="Consolas" w:eastAsia="Times New Roman" w:hAnsi="Consolas" w:cs="Times New Roman"/>
                <w:i/>
                <w:iCs/>
                <w:color w:val="000000"/>
                <w:sz w:val="23"/>
                <w:szCs w:val="23"/>
              </w:rPr>
              <w:t>value1, value2...</w:t>
            </w:r>
            <w:r w:rsidRPr="00F17710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</w:t>
            </w:r>
          </w:p>
          <w:p w:rsidR="00F17710" w:rsidRPr="00F17710" w:rsidRDefault="00F17710" w:rsidP="00F17710">
            <w:pPr>
              <w:shd w:val="clear" w:color="auto" w:fill="FFFFFF"/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F17710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Parameter Values</w:t>
            </w:r>
          </w:p>
          <w:tbl>
            <w:tblPr>
              <w:tblW w:w="13125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10515"/>
            </w:tblGrid>
            <w:tr w:rsidR="00F17710" w:rsidRPr="00F17710" w:rsidTr="00F17710">
              <w:tc>
                <w:tcPr>
                  <w:tcW w:w="2610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F17710" w:rsidRPr="00F17710" w:rsidRDefault="00F17710" w:rsidP="00F17710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</w:pPr>
                  <w:r w:rsidRPr="00F177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t>Parameter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17710" w:rsidRPr="00F17710" w:rsidRDefault="00F17710" w:rsidP="00F17710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</w:pPr>
                  <w:r w:rsidRPr="00F177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</w:rPr>
                    <w:t>Description</w:t>
                  </w:r>
                </w:p>
              </w:tc>
            </w:tr>
            <w:tr w:rsidR="00F17710" w:rsidRPr="00F17710" w:rsidTr="00F17710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F17710" w:rsidRPr="00F17710" w:rsidRDefault="00F17710" w:rsidP="00F17710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F17710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3"/>
                      <w:szCs w:val="23"/>
                    </w:rPr>
                    <w:t>value1, value2...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17710" w:rsidRPr="00F17710" w:rsidRDefault="00F17710" w:rsidP="00F17710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F17710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 xml:space="preserve">Required. One or more values that </w:t>
                  </w:r>
                  <w:proofErr w:type="gramStart"/>
                  <w:r w:rsidRPr="00F17710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should be formatted and inserted in the string</w:t>
                  </w:r>
                  <w:proofErr w:type="gramEnd"/>
                  <w:r w:rsidRPr="00F17710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. The values can be A number specifying the position of the element you want to remove.</w:t>
                  </w:r>
                  <w:r w:rsidRPr="00F17710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</w:r>
                  <w:r w:rsidRPr="00F17710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  <w:t>The values are either a list of values separated by commas, a key=value list, or a combination of both.</w:t>
                  </w:r>
                  <w:r w:rsidRPr="00F17710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</w:r>
                  <w:r w:rsidRPr="00F17710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br/>
                    <w:t>The values can be of any data type.</w:t>
                  </w:r>
                </w:p>
              </w:tc>
            </w:tr>
          </w:tbl>
          <w:p w:rsidR="00F17710" w:rsidRPr="00F17710" w:rsidRDefault="00F17710" w:rsidP="00F17710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7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27" style="width:0;height:0" o:hralign="center" o:hrstd="t" o:hrnoshade="t" o:hr="t" fillcolor="black" stroked="f"/>
              </w:pict>
            </w:r>
          </w:p>
          <w:p w:rsidR="00F17710" w:rsidRPr="00F17710" w:rsidRDefault="00F17710" w:rsidP="00F17710">
            <w:pPr>
              <w:shd w:val="clear" w:color="auto" w:fill="FFFFFF"/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F17710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The Placeholders</w:t>
            </w:r>
          </w:p>
          <w:p w:rsidR="00F17710" w:rsidRPr="00F17710" w:rsidRDefault="00F17710" w:rsidP="00F17710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77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placeholders </w:t>
            </w:r>
            <w:proofErr w:type="gramStart"/>
            <w:r w:rsidRPr="00F177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can be identified</w:t>
            </w:r>
            <w:proofErr w:type="gramEnd"/>
            <w:r w:rsidRPr="00F177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using named indexes </w:t>
            </w:r>
            <w:r w:rsidRPr="00F17710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{price}</w:t>
            </w:r>
            <w:r w:rsidRPr="00F177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numbered indexes </w:t>
            </w:r>
            <w:r w:rsidRPr="00F17710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{0}</w:t>
            </w:r>
            <w:r w:rsidRPr="00F177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or even empty placeholders </w:t>
            </w:r>
            <w:r w:rsidRPr="00F17710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{}</w:t>
            </w:r>
            <w:r w:rsidRPr="00F177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:rsidR="00B34DD5" w:rsidRDefault="00B34DD5" w:rsidP="001C45D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2368"/>
    <w:multiLevelType w:val="multilevel"/>
    <w:tmpl w:val="045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12A8A"/>
    <w:multiLevelType w:val="multilevel"/>
    <w:tmpl w:val="35F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B4BAC"/>
    <w:multiLevelType w:val="multilevel"/>
    <w:tmpl w:val="A3D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781349"/>
    <w:multiLevelType w:val="multilevel"/>
    <w:tmpl w:val="07C2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8338D"/>
    <w:multiLevelType w:val="multilevel"/>
    <w:tmpl w:val="B3E2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1961A3"/>
    <w:rsid w:val="00313B93"/>
    <w:rsid w:val="004C531E"/>
    <w:rsid w:val="005D4939"/>
    <w:rsid w:val="00602BCD"/>
    <w:rsid w:val="007040C9"/>
    <w:rsid w:val="00946775"/>
    <w:rsid w:val="009723A7"/>
    <w:rsid w:val="00AB605A"/>
    <w:rsid w:val="00B34DD5"/>
    <w:rsid w:val="00D649B0"/>
    <w:rsid w:val="00DF7696"/>
    <w:rsid w:val="00F0778B"/>
    <w:rsid w:val="00F17710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71A1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77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7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1A3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D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D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4DD5"/>
  </w:style>
  <w:style w:type="character" w:customStyle="1" w:styleId="pln">
    <w:name w:val="pln"/>
    <w:basedOn w:val="DefaultParagraphFont"/>
    <w:rsid w:val="00B34DD5"/>
  </w:style>
  <w:style w:type="character" w:customStyle="1" w:styleId="pun">
    <w:name w:val="pun"/>
    <w:basedOn w:val="DefaultParagraphFont"/>
    <w:rsid w:val="00B34DD5"/>
  </w:style>
  <w:style w:type="character" w:customStyle="1" w:styleId="str">
    <w:name w:val="str"/>
    <w:basedOn w:val="DefaultParagraphFont"/>
    <w:rsid w:val="00B34DD5"/>
  </w:style>
  <w:style w:type="character" w:customStyle="1" w:styleId="text">
    <w:name w:val="text"/>
    <w:basedOn w:val="DefaultParagraphFont"/>
    <w:rsid w:val="00946775"/>
  </w:style>
  <w:style w:type="character" w:customStyle="1" w:styleId="sanssb">
    <w:name w:val="sanssb"/>
    <w:basedOn w:val="DefaultParagraphFont"/>
    <w:rsid w:val="00946775"/>
  </w:style>
  <w:style w:type="character" w:customStyle="1" w:styleId="Heading2Char">
    <w:name w:val="Heading 2 Char"/>
    <w:basedOn w:val="DefaultParagraphFont"/>
    <w:link w:val="Heading2"/>
    <w:uiPriority w:val="9"/>
    <w:rsid w:val="00F177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77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ythoncolor">
    <w:name w:val="pythoncolor"/>
    <w:basedOn w:val="DefaultParagraphFont"/>
    <w:rsid w:val="00F17710"/>
  </w:style>
  <w:style w:type="character" w:customStyle="1" w:styleId="pythonnumbercolor">
    <w:name w:val="pythonnumbercolor"/>
    <w:basedOn w:val="DefaultParagraphFont"/>
    <w:rsid w:val="00F17710"/>
  </w:style>
  <w:style w:type="character" w:customStyle="1" w:styleId="pythonstringcolor">
    <w:name w:val="pythonstringcolor"/>
    <w:basedOn w:val="DefaultParagraphFont"/>
    <w:rsid w:val="00F17710"/>
  </w:style>
  <w:style w:type="character" w:customStyle="1" w:styleId="pythonkeywordcolor">
    <w:name w:val="pythonkeywordcolor"/>
    <w:basedOn w:val="DefaultParagraphFont"/>
    <w:rsid w:val="00F17710"/>
  </w:style>
  <w:style w:type="character" w:styleId="Hyperlink">
    <w:name w:val="Hyperlink"/>
    <w:basedOn w:val="DefaultParagraphFont"/>
    <w:uiPriority w:val="99"/>
    <w:semiHidden/>
    <w:unhideWhenUsed/>
    <w:rsid w:val="00F177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77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77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89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11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78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trypython.asp?filename=demo_ref_string_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2</cp:revision>
  <dcterms:created xsi:type="dcterms:W3CDTF">2020-05-22T12:26:00Z</dcterms:created>
  <dcterms:modified xsi:type="dcterms:W3CDTF">2020-05-22T12:26:00Z</dcterms:modified>
</cp:coreProperties>
</file>