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6"/>
        <w:gridCol w:w="1336"/>
        <w:gridCol w:w="3516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7677D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602BCD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677D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961A3">
              <w:rPr>
                <w:b/>
                <w:sz w:val="24"/>
                <w:szCs w:val="24"/>
              </w:rPr>
              <w:t>025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>Introduction to fourier series &amp;amp;</w:t>
            </w:r>
          </w:p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</w:p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>fourier transform</w:t>
            </w:r>
          </w:p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>Inner product in Hilbert transform</w:t>
            </w:r>
          </w:p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>Complex fourier series</w:t>
            </w:r>
          </w:p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>Fourier series using matlab and</w:t>
            </w:r>
          </w:p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>python</w:t>
            </w:r>
          </w:p>
          <w:p w:rsidR="007677DF" w:rsidRPr="007677DF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>Fourier series and gibbs phenomena</w:t>
            </w:r>
          </w:p>
          <w:p w:rsidR="001961A3" w:rsidRPr="009723A7" w:rsidRDefault="007677DF" w:rsidP="007677DF">
            <w:pPr>
              <w:rPr>
                <w:b/>
                <w:sz w:val="24"/>
                <w:szCs w:val="24"/>
              </w:rPr>
            </w:pPr>
            <w:r w:rsidRPr="007677DF">
              <w:rPr>
                <w:b/>
                <w:sz w:val="24"/>
                <w:szCs w:val="24"/>
              </w:rPr>
              <w:t>using matlab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677D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C9F281" wp14:editId="6D691FBE">
                  <wp:extent cx="3076575" cy="4638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602BCD">
            <w:pPr>
              <w:tabs>
                <w:tab w:val="left" w:pos="5070"/>
              </w:tabs>
              <w:rPr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77DF" w:rsidRPr="001961A3" w:rsidRDefault="007677DF" w:rsidP="00196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ED83BD" wp14:editId="277E8C60">
                  <wp:extent cx="3771900" cy="4619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755"/>
        <w:gridCol w:w="3839"/>
        <w:gridCol w:w="920"/>
        <w:gridCol w:w="13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7677DF">
              <w:rPr>
                <w:b/>
                <w:sz w:val="24"/>
                <w:szCs w:val="24"/>
              </w:rPr>
              <w:t>25</w:t>
            </w:r>
            <w:bookmarkStart w:id="0" w:name="_GoBack"/>
            <w:bookmarkEnd w:id="0"/>
            <w:r w:rsidR="00602BC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34DD5">
              <w:rPr>
                <w:b/>
                <w:sz w:val="24"/>
                <w:szCs w:val="24"/>
              </w:rPr>
              <w:t xml:space="preserve"> DHAMINI C L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F0778B"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34DD5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FD65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7677DF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 xml:space="preserve"> FILE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B34DD5">
              <w:rPr>
                <w:b/>
                <w:sz w:val="24"/>
                <w:szCs w:val="24"/>
              </w:rPr>
              <w:t>6</w:t>
            </w:r>
            <w:r w:rsidR="00B34DD5" w:rsidRPr="00B34DD5">
              <w:rPr>
                <w:b/>
                <w:sz w:val="24"/>
                <w:szCs w:val="24"/>
                <w:vertAlign w:val="superscript"/>
              </w:rPr>
              <w:t>TH</w:t>
            </w:r>
            <w:r w:rsidR="00B34DD5">
              <w:rPr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7677DF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A3DA34" wp14:editId="75583B6B">
                  <wp:extent cx="6400800" cy="19196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F0778B" w:rsidRDefault="00F0778B" w:rsidP="001C45D4">
            <w:pPr>
              <w:rPr>
                <w:b/>
                <w:sz w:val="24"/>
                <w:szCs w:val="24"/>
              </w:rPr>
            </w:pPr>
          </w:p>
          <w:p w:rsidR="009723A7" w:rsidRPr="009723A7" w:rsidRDefault="009723A7" w:rsidP="009723A7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2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 </w:t>
            </w:r>
          </w:p>
          <w:p w:rsidR="009723A7" w:rsidRDefault="009723A7" w:rsidP="009723A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B34DD5" w:rsidRDefault="00B34DD5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7677DF" w:rsidRPr="007677DF" w:rsidRDefault="007677DF" w:rsidP="007677DF">
            <w:pPr>
              <w:shd w:val="clear" w:color="auto" w:fill="FCFCFC"/>
              <w:spacing w:after="360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</w:rPr>
              <w:t>Use case:</w:t>
            </w: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 the files to be processed include markers that specify the nominal encoding (with a default encoding assumed if no marker is present) and it is acceptable to refuse to process files that are not properly encoded.</w:t>
            </w:r>
          </w:p>
          <w:p w:rsidR="007677DF" w:rsidRPr="007677DF" w:rsidRDefault="007677DF" w:rsidP="007677DF">
            <w:pPr>
              <w:shd w:val="clear" w:color="auto" w:fill="FCFCFC"/>
              <w:spacing w:after="360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</w:rPr>
              <w:t>Approach:</w:t>
            </w: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 first open the file in binary mode to look for the encoding marker, then reopen in text mode with the identified encoding.</w:t>
            </w:r>
          </w:p>
          <w:p w:rsidR="007677DF" w:rsidRPr="007677DF" w:rsidRDefault="007677DF" w:rsidP="007677DF">
            <w:pPr>
              <w:shd w:val="clear" w:color="auto" w:fill="FCFCFC"/>
              <w:spacing w:after="360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</w:rPr>
              <w:t>Example:</w:t>
            </w: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 </w:t>
            </w:r>
            <w:r w:rsidRPr="007677DF">
              <w:rPr>
                <w:rFonts w:ascii="Consolas" w:eastAsia="Times New Roman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f = tokenize.open(fname)</w:t>
            </w: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 uses PEP 263 encoding markers to detect the encoding of Python source files (defaulting to UTF-8 if no encoding marker is detected)</w:t>
            </w:r>
          </w:p>
          <w:p w:rsidR="007677DF" w:rsidRPr="007677DF" w:rsidRDefault="007677DF" w:rsidP="007677DF">
            <w:pPr>
              <w:shd w:val="clear" w:color="auto" w:fill="FCFCFC"/>
              <w:spacing w:after="360" w:line="360" w:lineRule="atLeast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</w:rPr>
              <w:t>Consequences:</w:t>
            </w:r>
          </w:p>
          <w:p w:rsidR="007677DF" w:rsidRPr="007677DF" w:rsidRDefault="007677DF" w:rsidP="007677DF">
            <w:pPr>
              <w:numPr>
                <w:ilvl w:val="0"/>
                <w:numId w:val="10"/>
              </w:numPr>
              <w:shd w:val="clear" w:color="auto" w:fill="FCFCFC"/>
              <w:spacing w:before="100" w:beforeAutospacing="1" w:after="100" w:afterAutospacing="1" w:line="360" w:lineRule="atLeast"/>
              <w:ind w:left="36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can handle files in different encodings</w:t>
            </w:r>
          </w:p>
          <w:p w:rsidR="007677DF" w:rsidRPr="007677DF" w:rsidRDefault="007677DF" w:rsidP="007677DF">
            <w:pPr>
              <w:numPr>
                <w:ilvl w:val="0"/>
                <w:numId w:val="10"/>
              </w:numPr>
              <w:shd w:val="clear" w:color="auto" w:fill="FCFCFC"/>
              <w:spacing w:before="100" w:beforeAutospacing="1" w:after="100" w:afterAutospacing="1" w:line="360" w:lineRule="atLeast"/>
              <w:ind w:left="36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may still raise UnicodeDecodeError if the encoding marker is incorrect</w:t>
            </w:r>
          </w:p>
          <w:p w:rsidR="007677DF" w:rsidRPr="007677DF" w:rsidRDefault="007677DF" w:rsidP="007677DF">
            <w:pPr>
              <w:numPr>
                <w:ilvl w:val="0"/>
                <w:numId w:val="10"/>
              </w:numPr>
              <w:shd w:val="clear" w:color="auto" w:fill="FCFCFC"/>
              <w:spacing w:before="100" w:beforeAutospacing="1" w:after="100" w:afterAutospacing="1" w:line="360" w:lineRule="atLeast"/>
              <w:ind w:left="36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must ensure marker is set correctly when writing such files</w:t>
            </w:r>
          </w:p>
          <w:p w:rsidR="007677DF" w:rsidRPr="007677DF" w:rsidRDefault="007677DF" w:rsidP="007677DF">
            <w:pPr>
              <w:numPr>
                <w:ilvl w:val="0"/>
                <w:numId w:val="10"/>
              </w:numPr>
              <w:shd w:val="clear" w:color="auto" w:fill="FCFCFC"/>
              <w:spacing w:before="100" w:beforeAutospacing="1" w:after="100" w:afterAutospacing="1" w:line="360" w:lineRule="atLeast"/>
              <w:ind w:left="36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even if it is not the default encoding, individual files can still be set to use UTF-8 as the encoding in order to support encoding almost all Unicode code points</w:t>
            </w:r>
          </w:p>
          <w:p w:rsidR="007677DF" w:rsidRPr="007677DF" w:rsidRDefault="007677DF" w:rsidP="007677DF">
            <w:pPr>
              <w:numPr>
                <w:ilvl w:val="0"/>
                <w:numId w:val="10"/>
              </w:numPr>
              <w:shd w:val="clear" w:color="auto" w:fill="FCFCFC"/>
              <w:spacing w:before="100" w:beforeAutospacing="1" w:after="100" w:afterAutospacing="1" w:line="360" w:lineRule="atLeast"/>
              <w:ind w:left="360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the </w:t>
            </w:r>
            <w:r w:rsidRPr="007677DF">
              <w:rPr>
                <w:rFonts w:ascii="Consolas" w:eastAsia="Times New Roman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surrogateescape</w:t>
            </w:r>
            <w:r w:rsidRPr="007677DF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 error handler can be used to be more tolerant of encoding errors if it is necessary to make a best effort attempt to process files that contain such errors instead of rejecting them outright as invalid input.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5992"/>
    <w:multiLevelType w:val="multilevel"/>
    <w:tmpl w:val="01A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07846"/>
    <w:multiLevelType w:val="multilevel"/>
    <w:tmpl w:val="E9C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1961A3"/>
    <w:rsid w:val="00313B93"/>
    <w:rsid w:val="004C531E"/>
    <w:rsid w:val="005D4939"/>
    <w:rsid w:val="00602BCD"/>
    <w:rsid w:val="007040C9"/>
    <w:rsid w:val="007677DF"/>
    <w:rsid w:val="009723A7"/>
    <w:rsid w:val="00AB605A"/>
    <w:rsid w:val="00B34DD5"/>
    <w:rsid w:val="00D649B0"/>
    <w:rsid w:val="00DE13C5"/>
    <w:rsid w:val="00DF7696"/>
    <w:rsid w:val="00F0778B"/>
    <w:rsid w:val="00F211E9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0744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  <w:style w:type="character" w:customStyle="1" w:styleId="Heading2Char">
    <w:name w:val="Heading 2 Char"/>
    <w:basedOn w:val="DefaultParagraphFont"/>
    <w:link w:val="Heading2"/>
    <w:uiPriority w:val="9"/>
    <w:rsid w:val="00FD6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5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3-codespan">
    <w:name w:val="w3-codespan"/>
    <w:basedOn w:val="DefaultParagraphFont"/>
    <w:rsid w:val="00FD65BB"/>
  </w:style>
  <w:style w:type="character" w:customStyle="1" w:styleId="pythoncolor">
    <w:name w:val="pythoncolor"/>
    <w:basedOn w:val="DefaultParagraphFont"/>
    <w:rsid w:val="00FD65BB"/>
  </w:style>
  <w:style w:type="character" w:customStyle="1" w:styleId="pythonstringcolor">
    <w:name w:val="pythonstringcolor"/>
    <w:basedOn w:val="DefaultParagraphFont"/>
    <w:rsid w:val="00FD65BB"/>
  </w:style>
  <w:style w:type="character" w:customStyle="1" w:styleId="pythonkeywordcolor">
    <w:name w:val="pythonkeywordcolor"/>
    <w:basedOn w:val="DefaultParagraphFont"/>
    <w:rsid w:val="00FD65BB"/>
  </w:style>
  <w:style w:type="character" w:styleId="Hyperlink">
    <w:name w:val="Hyperlink"/>
    <w:basedOn w:val="DefaultParagraphFont"/>
    <w:uiPriority w:val="99"/>
    <w:semiHidden/>
    <w:unhideWhenUsed/>
    <w:rsid w:val="00FD65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5B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67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8220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3988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57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6722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447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3421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3127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1167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3</cp:revision>
  <dcterms:created xsi:type="dcterms:W3CDTF">2020-05-23T11:44:00Z</dcterms:created>
  <dcterms:modified xsi:type="dcterms:W3CDTF">2020-05-26T02:51:00Z</dcterms:modified>
</cp:coreProperties>
</file>