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C2" w:rsidRDefault="00E87E91">
      <w:pPr>
        <w:spacing w:after="0"/>
        <w:ind w:right="2509"/>
        <w:jc w:val="right"/>
      </w:pPr>
      <w:r>
        <w:rPr>
          <w:b/>
          <w:sz w:val="36"/>
          <w:u w:val="single" w:color="000000"/>
        </w:rPr>
        <w:t>DAILY ASSESSMENT FORMAT</w:t>
      </w:r>
      <w:r>
        <w:rPr>
          <w:b/>
          <w:sz w:val="36"/>
        </w:rPr>
        <w:t xml:space="preserve"> </w:t>
      </w:r>
    </w:p>
    <w:tbl>
      <w:tblPr>
        <w:tblStyle w:val="TableGrid"/>
        <w:tblW w:w="10072" w:type="dxa"/>
        <w:tblInd w:w="-355" w:type="dxa"/>
        <w:tblCellMar>
          <w:top w:w="51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64"/>
        <w:gridCol w:w="3868"/>
        <w:gridCol w:w="1335"/>
        <w:gridCol w:w="3505"/>
      </w:tblGrid>
      <w:tr w:rsidR="00440DC2">
        <w:trPr>
          <w:trHeight w:val="30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Date: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9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June 2020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Name: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Dhamini C L</w:t>
            </w:r>
          </w:p>
        </w:tc>
      </w:tr>
      <w:tr w:rsidR="00440DC2">
        <w:trPr>
          <w:trHeight w:val="302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Course: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Ki cad printed circuit board design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USN: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4AL17EC025</w:t>
            </w:r>
          </w:p>
        </w:tc>
      </w:tr>
      <w:tr w:rsidR="00440DC2">
        <w:trPr>
          <w:trHeight w:val="595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Topic: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1.start a new project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2.netlist and footprint association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  <w:ind w:right="14"/>
            </w:pPr>
            <w:r>
              <w:rPr>
                <w:b/>
                <w:sz w:val="24"/>
              </w:rPr>
              <w:t xml:space="preserve">Semester &amp; Section: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sem ‘A</w:t>
            </w:r>
            <w:r>
              <w:rPr>
                <w:b/>
                <w:sz w:val="24"/>
              </w:rPr>
              <w:t xml:space="preserve">’ sec </w:t>
            </w:r>
          </w:p>
        </w:tc>
      </w:tr>
      <w:tr w:rsidR="00440DC2">
        <w:trPr>
          <w:trHeight w:val="59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GitHub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Repository: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DHAMINI-CL-Course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440DC2" w:rsidRDefault="00E87E91">
      <w:pPr>
        <w:spacing w:after="0"/>
        <w:ind w:left="-360"/>
      </w:pPr>
      <w:r>
        <w:rPr>
          <w:b/>
          <w:sz w:val="24"/>
        </w:rPr>
        <w:t xml:space="preserve"> </w:t>
      </w:r>
    </w:p>
    <w:tbl>
      <w:tblPr>
        <w:tblStyle w:val="TableGrid"/>
        <w:tblW w:w="10072" w:type="dxa"/>
        <w:tblInd w:w="-355" w:type="dxa"/>
        <w:tblCellMar>
          <w:top w:w="53" w:type="dxa"/>
          <w:left w:w="10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0075"/>
      </w:tblGrid>
      <w:tr w:rsidR="00440DC2">
        <w:trPr>
          <w:trHeight w:val="302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  <w:ind w:right="103"/>
              <w:jc w:val="center"/>
            </w:pPr>
            <w:r>
              <w:rPr>
                <w:b/>
                <w:sz w:val="24"/>
              </w:rPr>
              <w:t xml:space="preserve">FORENOON SESSION DETAILS </w:t>
            </w:r>
          </w:p>
        </w:tc>
      </w:tr>
      <w:tr w:rsidR="00440DC2">
        <w:trPr>
          <w:trHeight w:val="9916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Image of session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49"/>
            </w:pPr>
            <w:r>
              <w:rPr>
                <w:noProof/>
              </w:rPr>
              <w:drawing>
                <wp:inline distT="0" distB="0" distL="0" distR="0">
                  <wp:extent cx="6324600" cy="3602736"/>
                  <wp:effectExtent l="0" t="0" r="0" b="0"/>
                  <wp:docPr id="7181" name="Picture 7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1" name="Picture 71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60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60"/>
            </w:pPr>
            <w:r>
              <w:rPr>
                <w:b/>
                <w:sz w:val="24"/>
              </w:rPr>
              <w:t xml:space="preserve">Report: </w:t>
            </w:r>
          </w:p>
          <w:p w:rsidR="00440DC2" w:rsidRDefault="00E87E91">
            <w:pPr>
              <w:spacing w:after="0"/>
            </w:pPr>
            <w:r>
              <w:rPr>
                <w:b/>
                <w:sz w:val="28"/>
              </w:rPr>
              <w:t xml:space="preserve">THE DESIGINING PROCESS </w:t>
            </w:r>
          </w:p>
          <w:p w:rsidR="00440DC2" w:rsidRDefault="00E87E91">
            <w:pPr>
              <w:spacing w:after="177"/>
            </w:pPr>
            <w:r>
              <w:rPr>
                <w:b/>
                <w:sz w:val="24"/>
              </w:rPr>
              <w:t xml:space="preserve">Designing a circuit board consists of four main parts: </w:t>
            </w:r>
          </w:p>
          <w:p w:rsidR="00440DC2" w:rsidRDefault="00E87E9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  <w:sz w:val="24"/>
              </w:rPr>
              <w:t xml:space="preserve">Draw the schematic (circuit diagram) </w:t>
            </w:r>
          </w:p>
          <w:p w:rsidR="00440DC2" w:rsidRDefault="00E87E9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  <w:sz w:val="24"/>
              </w:rPr>
              <w:t xml:space="preserve">Generate a netlist for the schematic </w:t>
            </w:r>
          </w:p>
          <w:p w:rsidR="00440DC2" w:rsidRDefault="00E87E9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  <w:sz w:val="24"/>
              </w:rPr>
              <w:t xml:space="preserve">Lay out the circuit board </w:t>
            </w:r>
          </w:p>
          <w:p w:rsidR="00440DC2" w:rsidRDefault="00E87E9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  <w:sz w:val="24"/>
              </w:rPr>
              <w:t>Generate Gerber files that are sent to the PCB manufacturer</w:t>
            </w:r>
            <w:r>
              <w:rPr>
                <w:b/>
                <w:color w:val="444444"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440DC2" w:rsidRDefault="00440DC2">
      <w:pPr>
        <w:spacing w:after="0"/>
        <w:ind w:left="-1440" w:right="10800"/>
      </w:pPr>
    </w:p>
    <w:tbl>
      <w:tblPr>
        <w:tblStyle w:val="TableGrid"/>
        <w:tblW w:w="10072" w:type="dxa"/>
        <w:tblInd w:w="-355" w:type="dxa"/>
        <w:tblCellMar>
          <w:top w:w="53" w:type="dxa"/>
          <w:left w:w="108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0072"/>
      </w:tblGrid>
      <w:tr w:rsidR="00440DC2">
        <w:trPr>
          <w:trHeight w:val="13190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40DC2" w:rsidRDefault="00E87E91">
            <w:pPr>
              <w:spacing w:after="108"/>
            </w:pPr>
            <w:r>
              <w:rPr>
                <w:b/>
                <w:sz w:val="28"/>
              </w:rPr>
              <w:lastRenderedPageBreak/>
              <w:t xml:space="preserve">Drawing the Schematic and Generating the Netlist: </w:t>
            </w:r>
          </w:p>
          <w:p w:rsidR="00440DC2" w:rsidRDefault="00E87E91">
            <w:pPr>
              <w:numPr>
                <w:ilvl w:val="0"/>
                <w:numId w:val="2"/>
              </w:numPr>
              <w:spacing w:after="200" w:line="240" w:lineRule="auto"/>
              <w:ind w:hanging="360"/>
            </w:pPr>
            <w:r>
              <w:rPr>
                <w:b/>
                <w:sz w:val="24"/>
              </w:rPr>
              <w:t xml:space="preserve">The schematic editor used to draw circuit diagrams in KiCad is called EESchema. Once the circuit diagram is drawn, a netlist is generated from it. This is done by simply clicking a button in EESchema.  </w:t>
            </w:r>
          </w:p>
          <w:p w:rsidR="00440DC2" w:rsidRDefault="00E87E91">
            <w:pPr>
              <w:numPr>
                <w:ilvl w:val="0"/>
                <w:numId w:val="2"/>
              </w:numPr>
              <w:spacing w:after="202" w:line="240" w:lineRule="auto"/>
              <w:ind w:hanging="360"/>
            </w:pPr>
            <w:r>
              <w:rPr>
                <w:b/>
                <w:sz w:val="24"/>
              </w:rPr>
              <w:t>The netlist contains information on all the component</w:t>
            </w:r>
            <w:r>
              <w:rPr>
                <w:b/>
                <w:sz w:val="24"/>
              </w:rPr>
              <w:t xml:space="preserve">s in the schematic and the connections between components. </w:t>
            </w:r>
          </w:p>
          <w:p w:rsidR="00440DC2" w:rsidRDefault="00E87E91">
            <w:pPr>
              <w:numPr>
                <w:ilvl w:val="0"/>
                <w:numId w:val="2"/>
              </w:numPr>
              <w:spacing w:after="56" w:line="274" w:lineRule="auto"/>
              <w:ind w:hanging="360"/>
            </w:pPr>
            <w:r>
              <w:rPr>
                <w:b/>
                <w:sz w:val="24"/>
              </w:rPr>
              <w:t xml:space="preserve">The Netlist file is a file that contains information about the circuit, it’s components, associated footprints, labels and pin numbers and many other things. </w:t>
            </w:r>
          </w:p>
          <w:p w:rsidR="00440DC2" w:rsidRDefault="00E87E91">
            <w:pPr>
              <w:numPr>
                <w:ilvl w:val="0"/>
                <w:numId w:val="2"/>
              </w:numPr>
              <w:spacing w:after="4" w:line="274" w:lineRule="auto"/>
              <w:ind w:hanging="360"/>
            </w:pPr>
            <w:r>
              <w:rPr>
                <w:b/>
                <w:sz w:val="24"/>
              </w:rPr>
              <w:t xml:space="preserve">Our PCBnew, which is the PCB editor, </w:t>
            </w:r>
            <w:r>
              <w:rPr>
                <w:b/>
                <w:sz w:val="24"/>
              </w:rPr>
              <w:t xml:space="preserve">would read this file and load the appropriate footprints from the library and that will do the layout and wiring.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440DC2">
        <w:trPr>
          <w:trHeight w:val="310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 </w:t>
            </w:r>
          </w:p>
        </w:tc>
      </w:tr>
    </w:tbl>
    <w:p w:rsidR="00440DC2" w:rsidRDefault="00E87E91">
      <w:pPr>
        <w:spacing w:after="0"/>
        <w:ind w:left="-360"/>
      </w:pPr>
      <w:r>
        <w:rPr>
          <w:b/>
          <w:sz w:val="36"/>
          <w:u w:val="single" w:color="000000"/>
        </w:rPr>
        <w:t>DAILY ASSESSMENT FORMAT</w:t>
      </w:r>
      <w:r>
        <w:rPr>
          <w:b/>
          <w:sz w:val="36"/>
        </w:rPr>
        <w:t xml:space="preserve"> </w:t>
      </w:r>
    </w:p>
    <w:tbl>
      <w:tblPr>
        <w:tblStyle w:val="TableGrid"/>
        <w:tblW w:w="10072" w:type="dxa"/>
        <w:tblInd w:w="-355" w:type="dxa"/>
        <w:tblCellMar>
          <w:top w:w="51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63"/>
        <w:gridCol w:w="3869"/>
        <w:gridCol w:w="1335"/>
        <w:gridCol w:w="3505"/>
      </w:tblGrid>
      <w:tr w:rsidR="00440DC2" w:rsidTr="00E87E91">
        <w:trPr>
          <w:trHeight w:val="305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Date: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9th June 2020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Name: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DHAMINI C L</w:t>
            </w:r>
          </w:p>
        </w:tc>
      </w:tr>
      <w:tr w:rsidR="00440DC2" w:rsidTr="00E87E91">
        <w:trPr>
          <w:trHeight w:val="302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Course: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MySQL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USN: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4AL17EC025</w:t>
            </w:r>
          </w:p>
        </w:tc>
      </w:tr>
      <w:tr w:rsidR="00440DC2" w:rsidTr="00E87E91">
        <w:trPr>
          <w:trHeight w:val="888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Topic: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numPr>
                <w:ilvl w:val="0"/>
                <w:numId w:val="3"/>
              </w:numPr>
              <w:spacing w:after="0"/>
              <w:ind w:hanging="264"/>
            </w:pPr>
            <w:r>
              <w:rPr>
                <w:b/>
                <w:sz w:val="24"/>
              </w:rPr>
              <w:t xml:space="preserve">Outputting and processing data </w:t>
            </w:r>
          </w:p>
          <w:p w:rsidR="00440DC2" w:rsidRDefault="00E87E91">
            <w:pPr>
              <w:numPr>
                <w:ilvl w:val="0"/>
                <w:numId w:val="3"/>
              </w:numPr>
              <w:spacing w:after="0"/>
              <w:ind w:hanging="264"/>
            </w:pPr>
            <w:r>
              <w:rPr>
                <w:b/>
                <w:sz w:val="24"/>
              </w:rPr>
              <w:t xml:space="preserve">Dealing with variables </w:t>
            </w:r>
          </w:p>
          <w:p w:rsidR="00440DC2" w:rsidRDefault="00E87E91">
            <w:pPr>
              <w:numPr>
                <w:ilvl w:val="0"/>
                <w:numId w:val="3"/>
              </w:numPr>
              <w:spacing w:after="0"/>
              <w:ind w:hanging="264"/>
            </w:pPr>
            <w:r>
              <w:rPr>
                <w:b/>
                <w:sz w:val="24"/>
              </w:rPr>
              <w:t xml:space="preserve">Inserting and using database data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  <w:ind w:right="14"/>
            </w:pPr>
            <w:r>
              <w:rPr>
                <w:b/>
                <w:sz w:val="24"/>
              </w:rPr>
              <w:t xml:space="preserve">Semester &amp; Section: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sem ‘A</w:t>
            </w:r>
            <w:bookmarkStart w:id="0" w:name="_GoBack"/>
            <w:bookmarkEnd w:id="0"/>
            <w:r>
              <w:rPr>
                <w:b/>
                <w:sz w:val="24"/>
              </w:rPr>
              <w:t xml:space="preserve">’ sec </w:t>
            </w:r>
          </w:p>
        </w:tc>
      </w:tr>
      <w:tr w:rsidR="00E87E91" w:rsidTr="00E87E91">
        <w:trPr>
          <w:trHeight w:val="598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E91" w:rsidRDefault="00E87E91" w:rsidP="00E87E91">
            <w:pPr>
              <w:spacing w:after="0"/>
            </w:pPr>
            <w:r>
              <w:rPr>
                <w:b/>
                <w:sz w:val="24"/>
              </w:rPr>
              <w:t xml:space="preserve">GitHub </w:t>
            </w:r>
          </w:p>
          <w:p w:rsidR="00E87E91" w:rsidRDefault="00E87E91" w:rsidP="00E87E91">
            <w:pPr>
              <w:spacing w:after="0"/>
            </w:pPr>
            <w:r>
              <w:rPr>
                <w:b/>
                <w:sz w:val="24"/>
              </w:rPr>
              <w:t xml:space="preserve">Repository: 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E91" w:rsidRDefault="00E87E91" w:rsidP="00E87E91">
            <w:pPr>
              <w:spacing w:after="0"/>
            </w:pPr>
            <w:r>
              <w:rPr>
                <w:b/>
                <w:sz w:val="24"/>
              </w:rPr>
              <w:t>DHAMINI-CL-Course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E91" w:rsidRDefault="00E87E91" w:rsidP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E91" w:rsidRDefault="00E87E91" w:rsidP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440DC2" w:rsidRDefault="00E87E91">
      <w:pPr>
        <w:spacing w:after="0"/>
        <w:ind w:left="-360"/>
      </w:pPr>
      <w:r>
        <w:rPr>
          <w:b/>
          <w:sz w:val="24"/>
        </w:rPr>
        <w:t xml:space="preserve"> </w:t>
      </w:r>
    </w:p>
    <w:tbl>
      <w:tblPr>
        <w:tblStyle w:val="TableGrid"/>
        <w:tblW w:w="10298" w:type="dxa"/>
        <w:tblInd w:w="-355" w:type="dxa"/>
        <w:tblCellMar>
          <w:top w:w="53" w:type="dxa"/>
          <w:left w:w="0" w:type="dxa"/>
          <w:bottom w:w="5" w:type="dxa"/>
          <w:right w:w="54" w:type="dxa"/>
        </w:tblCellMar>
        <w:tblLook w:val="04A0" w:firstRow="1" w:lastRow="0" w:firstColumn="1" w:lastColumn="0" w:noHBand="0" w:noVBand="1"/>
      </w:tblPr>
      <w:tblGrid>
        <w:gridCol w:w="3635"/>
        <w:gridCol w:w="6663"/>
      </w:tblGrid>
      <w:tr w:rsidR="00440DC2">
        <w:trPr>
          <w:trHeight w:val="302"/>
        </w:trPr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0DC2" w:rsidRDefault="00440DC2"/>
        </w:tc>
        <w:tc>
          <w:tcPr>
            <w:tcW w:w="66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AFTERNOON SESSION DETAILS </w:t>
            </w:r>
          </w:p>
        </w:tc>
      </w:tr>
      <w:tr w:rsidR="00440DC2">
        <w:trPr>
          <w:trHeight w:val="10115"/>
        </w:trPr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0DC2" w:rsidRDefault="00E87E91">
            <w:pPr>
              <w:spacing w:after="4485"/>
              <w:ind w:left="108"/>
            </w:pPr>
            <w:r>
              <w:rPr>
                <w:b/>
                <w:sz w:val="24"/>
              </w:rPr>
              <w:lastRenderedPageBreak/>
              <w:t xml:space="preserve">Image of session </w:t>
            </w:r>
          </w:p>
          <w:p w:rsidR="00440DC2" w:rsidRDefault="00E87E91">
            <w:pPr>
              <w:spacing w:after="4695"/>
              <w:ind w:left="108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40DC2" w:rsidRDefault="00E87E91">
            <w:pPr>
              <w:spacing w:after="156"/>
              <w:ind w:left="-352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6400801" cy="2860675"/>
                  <wp:effectExtent l="0" t="0" r="0" b="0"/>
                  <wp:docPr id="440" name="Picture 4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1" cy="28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  <w:ind w:left="-352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6400801" cy="2996565"/>
                  <wp:effectExtent l="0" t="0" r="0" b="0"/>
                  <wp:docPr id="442" name="Picture 4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1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440DC2" w:rsidRDefault="00440DC2">
      <w:pPr>
        <w:spacing w:after="0"/>
        <w:ind w:left="-1440" w:right="10800"/>
      </w:pPr>
    </w:p>
    <w:tbl>
      <w:tblPr>
        <w:tblStyle w:val="TableGrid"/>
        <w:tblW w:w="10298" w:type="dxa"/>
        <w:tblInd w:w="-355" w:type="dxa"/>
        <w:tblCellMar>
          <w:top w:w="53" w:type="dxa"/>
          <w:left w:w="7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0298"/>
      </w:tblGrid>
      <w:tr w:rsidR="00440DC2">
        <w:trPr>
          <w:trHeight w:val="13478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15"/>
              <w:ind w:left="29"/>
            </w:pPr>
            <w:r>
              <w:rPr>
                <w:b/>
                <w:sz w:val="24"/>
              </w:rPr>
              <w:lastRenderedPageBreak/>
              <w:t xml:space="preserve">Report: </w:t>
            </w:r>
          </w:p>
          <w:p w:rsidR="00440DC2" w:rsidRDefault="00E87E91">
            <w:pPr>
              <w:spacing w:after="55"/>
              <w:ind w:left="29"/>
            </w:pPr>
            <w:r>
              <w:rPr>
                <w:b/>
                <w:sz w:val="28"/>
              </w:rPr>
              <w:t xml:space="preserve">Data processing systems: </w:t>
            </w:r>
          </w:p>
          <w:p w:rsidR="00440DC2" w:rsidRDefault="00E87E91">
            <w:pPr>
              <w:spacing w:after="120" w:line="240" w:lineRule="auto"/>
              <w:ind w:left="29" w:right="974"/>
            </w:pPr>
            <w:r>
              <w:rPr>
                <w:b/>
                <w:sz w:val="24"/>
              </w:rPr>
              <w:t>A data processing system is a combination of</w:t>
            </w:r>
            <w:hyperlink r:id="rId8">
              <w:r>
                <w:rPr>
                  <w:b/>
                  <w:sz w:val="24"/>
                </w:rPr>
                <w:t xml:space="preserve"> </w:t>
              </w:r>
            </w:hyperlink>
            <w:hyperlink r:id="rId9">
              <w:r>
                <w:rPr>
                  <w:b/>
                  <w:sz w:val="24"/>
                </w:rPr>
                <w:t>machines,</w:t>
              </w:r>
            </w:hyperlink>
            <w:r>
              <w:rPr>
                <w:b/>
                <w:sz w:val="24"/>
              </w:rPr>
              <w:t xml:space="preserve"> people, and processes that for a set of</w:t>
            </w:r>
            <w:hyperlink r:id="rId10">
              <w:r>
                <w:rPr>
                  <w:b/>
                  <w:sz w:val="24"/>
                </w:rPr>
                <w:t xml:space="preserve"> </w:t>
              </w:r>
            </w:hyperlink>
            <w:hyperlink r:id="rId11">
              <w:r>
                <w:rPr>
                  <w:b/>
                  <w:sz w:val="24"/>
                </w:rPr>
                <w:t>inputs</w:t>
              </w:r>
            </w:hyperlink>
            <w:hyperlink r:id="rId12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>produces a defined set of</w:t>
            </w:r>
            <w:hyperlink r:id="rId13">
              <w:r>
                <w:rPr>
                  <w:b/>
                  <w:sz w:val="24"/>
                </w:rPr>
                <w:t xml:space="preserve"> </w:t>
              </w:r>
            </w:hyperlink>
            <w:hyperlink r:id="rId14">
              <w:r>
                <w:rPr>
                  <w:b/>
                  <w:sz w:val="24"/>
                </w:rPr>
                <w:t>outputs.</w:t>
              </w:r>
            </w:hyperlink>
            <w:r>
              <w:rPr>
                <w:b/>
                <w:sz w:val="24"/>
              </w:rPr>
              <w:t xml:space="preserve"> The inputs and outputs are interpreted as</w:t>
            </w:r>
            <w:hyperlink r:id="rId15">
              <w:r>
                <w:rPr>
                  <w:b/>
                  <w:sz w:val="24"/>
                </w:rPr>
                <w:t xml:space="preserve"> </w:t>
              </w:r>
            </w:hyperlink>
            <w:hyperlink r:id="rId16">
              <w:r>
                <w:rPr>
                  <w:b/>
                  <w:sz w:val="24"/>
                </w:rPr>
                <w:t>data</w:t>
              </w:r>
            </w:hyperlink>
            <w:hyperlink r:id="rId17">
              <w:r>
                <w:rPr>
                  <w:b/>
                  <w:sz w:val="24"/>
                </w:rPr>
                <w:t>,</w:t>
              </w:r>
            </w:hyperlink>
            <w:hyperlink r:id="rId18">
              <w:r>
                <w:rPr>
                  <w:b/>
                  <w:sz w:val="24"/>
                </w:rPr>
                <w:t xml:space="preserve"> </w:t>
              </w:r>
            </w:hyperlink>
            <w:hyperlink r:id="rId19">
              <w:r>
                <w:rPr>
                  <w:b/>
                  <w:sz w:val="24"/>
                </w:rPr>
                <w:t>facts</w:t>
              </w:r>
            </w:hyperlink>
            <w:hyperlink r:id="rId20">
              <w:r>
                <w:rPr>
                  <w:b/>
                  <w:sz w:val="24"/>
                </w:rPr>
                <w:t>,</w:t>
              </w:r>
            </w:hyperlink>
            <w:hyperlink r:id="rId21">
              <w:r>
                <w:rPr>
                  <w:b/>
                  <w:sz w:val="24"/>
                </w:rPr>
                <w:t xml:space="preserve"> </w:t>
              </w:r>
            </w:hyperlink>
            <w:hyperlink r:id="rId22">
              <w:r>
                <w:rPr>
                  <w:b/>
                  <w:sz w:val="24"/>
                </w:rPr>
                <w:t>information</w:t>
              </w:r>
            </w:hyperlink>
            <w:hyperlink r:id="rId23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 xml:space="preserve">etc. depending on the interpreter's relation to the system. </w:t>
            </w:r>
          </w:p>
          <w:p w:rsidR="00440DC2" w:rsidRDefault="00E87E91">
            <w:pPr>
              <w:spacing w:after="120" w:line="240" w:lineRule="auto"/>
              <w:ind w:left="29" w:right="606"/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 xml:space="preserve"> term commonly used synonymously with data processing system is</w:t>
            </w:r>
            <w:hyperlink r:id="rId24" w:anchor="Types_of_information_systems">
              <w:r>
                <w:rPr>
                  <w:b/>
                  <w:sz w:val="24"/>
                </w:rPr>
                <w:t xml:space="preserve"> </w:t>
              </w:r>
            </w:hyperlink>
            <w:hyperlink r:id="rId25" w:anchor="Types_of_information_systems">
              <w:r>
                <w:rPr>
                  <w:b/>
                  <w:sz w:val="24"/>
                </w:rPr>
                <w:t>information system</w:t>
              </w:r>
            </w:hyperlink>
            <w:hyperlink r:id="rId26" w:anchor="Types_of_information_systems">
              <w:r>
                <w:rPr>
                  <w:b/>
                  <w:sz w:val="24"/>
                </w:rPr>
                <w:t>.</w:t>
              </w:r>
            </w:hyperlink>
            <w:r>
              <w:rPr>
                <w:b/>
                <w:sz w:val="24"/>
              </w:rPr>
              <w:t xml:space="preserve"> With regard particularly to</w:t>
            </w:r>
            <w:hyperlink r:id="rId27">
              <w:r>
                <w:rPr>
                  <w:b/>
                  <w:sz w:val="24"/>
                </w:rPr>
                <w:t xml:space="preserve"> </w:t>
              </w:r>
            </w:hyperlink>
            <w:hyperlink r:id="rId28">
              <w:r>
                <w:rPr>
                  <w:b/>
                  <w:sz w:val="24"/>
                </w:rPr>
                <w:t>electronic data processing,</w:t>
              </w:r>
            </w:hyperlink>
            <w:r>
              <w:rPr>
                <w:b/>
                <w:sz w:val="24"/>
              </w:rPr>
              <w:t xml:space="preserve"> the corresponding concept is referred to as electronic data processing system. </w:t>
            </w:r>
          </w:p>
          <w:p w:rsidR="00440DC2" w:rsidRDefault="00E87E91">
            <w:pPr>
              <w:spacing w:after="258"/>
              <w:ind w:left="29"/>
            </w:pPr>
            <w:r>
              <w:rPr>
                <w:b/>
                <w:sz w:val="24"/>
              </w:rPr>
              <w:t xml:space="preserve">A data processing system may involve some combination of: </w:t>
            </w:r>
          </w:p>
          <w:p w:rsidR="00440DC2" w:rsidRDefault="00E87E91">
            <w:pPr>
              <w:numPr>
                <w:ilvl w:val="0"/>
                <w:numId w:val="4"/>
              </w:numPr>
              <w:spacing w:after="2"/>
            </w:pPr>
            <w:hyperlink r:id="rId29">
              <w:r>
                <w:rPr>
                  <w:b/>
                  <w:sz w:val="24"/>
                  <w:u w:val="single" w:color="000000"/>
                </w:rPr>
                <w:t>Conversion</w:t>
              </w:r>
            </w:hyperlink>
            <w:hyperlink r:id="rId30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 xml:space="preserve">converting data to another form or Language. </w:t>
            </w:r>
          </w:p>
          <w:p w:rsidR="00440DC2" w:rsidRDefault="00E87E91">
            <w:pPr>
              <w:numPr>
                <w:ilvl w:val="0"/>
                <w:numId w:val="4"/>
              </w:numPr>
              <w:spacing w:after="0" w:line="261" w:lineRule="auto"/>
            </w:pPr>
            <w:hyperlink r:id="rId31">
              <w:r>
                <w:rPr>
                  <w:b/>
                  <w:sz w:val="24"/>
                  <w:u w:val="single" w:color="000000"/>
                </w:rPr>
                <w:t>Validation</w:t>
              </w:r>
            </w:hyperlink>
            <w:hyperlink r:id="rId32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 xml:space="preserve">– Ensuring that supplied data is "clean, correct and useful."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33">
              <w:r>
                <w:rPr>
                  <w:b/>
                  <w:sz w:val="24"/>
                  <w:u w:val="single" w:color="000000"/>
                </w:rPr>
                <w:t>Sorting</w:t>
              </w:r>
            </w:hyperlink>
            <w:hyperlink r:id="rId34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>– "ar</w:t>
            </w:r>
            <w:r>
              <w:rPr>
                <w:b/>
                <w:sz w:val="24"/>
              </w:rPr>
              <w:t xml:space="preserve">ranging items in some sequence and in different sets." </w:t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35">
              <w:r>
                <w:rPr>
                  <w:b/>
                  <w:sz w:val="24"/>
                  <w:u w:val="single" w:color="000000"/>
                </w:rPr>
                <w:t>Summarization</w:t>
              </w:r>
            </w:hyperlink>
            <w:hyperlink r:id="rId36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 xml:space="preserve">– reducing detail data to its main points. </w:t>
            </w:r>
          </w:p>
          <w:p w:rsidR="00440DC2" w:rsidRDefault="00E87E91">
            <w:pPr>
              <w:numPr>
                <w:ilvl w:val="0"/>
                <w:numId w:val="4"/>
              </w:numPr>
              <w:spacing w:after="2"/>
            </w:pPr>
            <w:hyperlink r:id="rId37">
              <w:r>
                <w:rPr>
                  <w:b/>
                  <w:sz w:val="24"/>
                  <w:u w:val="single" w:color="000000"/>
                </w:rPr>
                <w:t>Aggregation</w:t>
              </w:r>
            </w:hyperlink>
            <w:hyperlink r:id="rId38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 xml:space="preserve">– combining multiple pieces of data. </w:t>
            </w:r>
          </w:p>
          <w:p w:rsidR="00440DC2" w:rsidRDefault="00E87E91">
            <w:pPr>
              <w:numPr>
                <w:ilvl w:val="0"/>
                <w:numId w:val="4"/>
              </w:numPr>
              <w:spacing w:after="2"/>
            </w:pPr>
            <w:hyperlink r:id="rId39">
              <w:r>
                <w:rPr>
                  <w:b/>
                  <w:sz w:val="24"/>
                  <w:u w:val="single" w:color="000000"/>
                </w:rPr>
                <w:t>Analysis</w:t>
              </w:r>
            </w:hyperlink>
            <w:hyperlink r:id="rId40">
              <w:r>
                <w:rPr>
                  <w:b/>
                  <w:sz w:val="24"/>
                </w:rPr>
                <w:t xml:space="preserve"> </w:t>
              </w:r>
            </w:hyperlink>
            <w:r>
              <w:rPr>
                <w:b/>
                <w:sz w:val="24"/>
              </w:rPr>
              <w:t xml:space="preserve">– the "collection, organization, analysis, interpretation and presentation of data.". </w:t>
            </w:r>
          </w:p>
          <w:p w:rsidR="00440DC2" w:rsidRDefault="00E87E91">
            <w:pPr>
              <w:numPr>
                <w:ilvl w:val="0"/>
                <w:numId w:val="4"/>
              </w:numPr>
              <w:spacing w:after="1"/>
            </w:pPr>
            <w:r>
              <w:rPr>
                <w:b/>
                <w:sz w:val="24"/>
                <w:u w:val="single" w:color="000000"/>
              </w:rPr>
              <w:t xml:space="preserve">Reporting </w:t>
            </w:r>
            <w:r>
              <w:rPr>
                <w:b/>
                <w:sz w:val="24"/>
              </w:rPr>
              <w:t xml:space="preserve">– list detail or summary data or computed information. </w:t>
            </w:r>
          </w:p>
          <w:p w:rsidR="00440DC2" w:rsidRDefault="00E87E91">
            <w:pPr>
              <w:spacing w:after="15"/>
              <w:ind w:left="29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136"/>
              <w:ind w:left="29"/>
            </w:pPr>
            <w:r>
              <w:rPr>
                <w:b/>
                <w:sz w:val="28"/>
              </w:rPr>
              <w:t xml:space="preserve">Dealing with variables: </w:t>
            </w:r>
          </w:p>
          <w:p w:rsidR="00440DC2" w:rsidRDefault="00E87E91">
            <w:pPr>
              <w:spacing w:after="0"/>
              <w:ind w:left="29"/>
            </w:pPr>
            <w:r>
              <w:rPr>
                <w:b/>
                <w:sz w:val="24"/>
              </w:rPr>
              <w:t xml:space="preserve">MySQL variable assignment: </w:t>
            </w:r>
          </w:p>
          <w:p w:rsidR="00440DC2" w:rsidRDefault="00E87E91">
            <w:pPr>
              <w:spacing w:after="0"/>
              <w:ind w:left="29"/>
            </w:pPr>
            <w:r>
              <w:t xml:space="preserve"> </w:t>
            </w:r>
          </w:p>
          <w:p w:rsidR="00440DC2" w:rsidRDefault="00E87E91">
            <w:pPr>
              <w:spacing w:after="368"/>
              <w:ind w:left="29"/>
            </w:pPr>
            <w:r>
              <w:rPr>
                <w:b/>
                <w:sz w:val="24"/>
              </w:rPr>
              <w:t xml:space="preserve">There are two ways to assign a value to a user-defined variable. </w:t>
            </w:r>
          </w:p>
          <w:p w:rsidR="00440DC2" w:rsidRDefault="00E87E91">
            <w:pPr>
              <w:spacing w:after="75"/>
              <w:ind w:left="29"/>
            </w:pPr>
            <w:r>
              <w:rPr>
                <w:b/>
                <w:sz w:val="24"/>
              </w:rPr>
              <w:t xml:space="preserve">The first way is to use the </w:t>
            </w:r>
            <w:r>
              <w:rPr>
                <w:b/>
                <w:sz w:val="24"/>
                <w:shd w:val="clear" w:color="auto" w:fill="FFF6EA"/>
              </w:rPr>
              <w:t>SET</w:t>
            </w:r>
            <w:r>
              <w:rPr>
                <w:b/>
                <w:sz w:val="24"/>
              </w:rPr>
              <w:t xml:space="preserve"> statement as follows: </w:t>
            </w:r>
          </w:p>
          <w:p w:rsidR="00440DC2" w:rsidRDefault="00E87E91">
            <w:pPr>
              <w:spacing w:after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38646" cy="618744"/>
                      <wp:effectExtent l="0" t="0" r="0" b="0"/>
                      <wp:docPr id="6712" name="Group 6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38646" cy="618744"/>
                                <a:chOff x="0" y="0"/>
                                <a:chExt cx="6438646" cy="618744"/>
                              </a:xfrm>
                            </wpg:grpSpPr>
                            <wps:wsp>
                              <wps:cNvPr id="7482" name="Shape 7482"/>
                              <wps:cNvSpPr/>
                              <wps:spPr>
                                <a:xfrm>
                                  <a:off x="475793" y="0"/>
                                  <a:ext cx="1909826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9826" h="185928">
                                      <a:moveTo>
                                        <a:pt x="0" y="0"/>
                                      </a:moveTo>
                                      <a:lnTo>
                                        <a:pt x="1909826" y="0"/>
                                      </a:lnTo>
                                      <a:lnTo>
                                        <a:pt x="1909826" y="185928"/>
                                      </a:lnTo>
                                      <a:lnTo>
                                        <a:pt x="0" y="1859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8F8F8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" name="Rectangle 614"/>
                              <wps:cNvSpPr/>
                              <wps:spPr>
                                <a:xfrm>
                                  <a:off x="247193" y="27280"/>
                                  <a:ext cx="160937" cy="1990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rFonts w:ascii="Wingdings" w:eastAsia="Wingdings" w:hAnsi="Wingdings" w:cs="Wingdings"/>
                                        <w:sz w:val="24"/>
                                      </w:rPr>
                                      <w:t>➢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367589" y="6858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rFonts w:ascii="Arial" w:eastAsia="Arial" w:hAnsi="Arial" w:cs="Arial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475793" y="30480"/>
                                  <a:ext cx="29512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SET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7" name="Rectangle 617"/>
                              <wps:cNvSpPr/>
                              <wps:spPr>
                                <a:xfrm>
                                  <a:off x="698246" y="30480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8" name="Rectangle 618"/>
                              <wps:cNvSpPr/>
                              <wps:spPr>
                                <a:xfrm>
                                  <a:off x="733298" y="30480"/>
                                  <a:ext cx="95974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@variable_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9" name="Rectangle 619"/>
                              <wps:cNvSpPr/>
                              <wps:spPr>
                                <a:xfrm>
                                  <a:off x="1455674" y="30480"/>
                                  <a:ext cx="678005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name: 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0" name="Rectangle 620"/>
                              <wps:cNvSpPr/>
                              <wps:spPr>
                                <a:xfrm>
                                  <a:off x="1966595" y="30480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2000123" y="30480"/>
                                  <a:ext cx="45626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value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2343023" y="30480"/>
                                  <a:ext cx="5594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3" name="Rectangle 623"/>
                              <wps:cNvSpPr/>
                              <wps:spPr>
                                <a:xfrm>
                                  <a:off x="2385695" y="30480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3" name="Shape 7483"/>
                              <wps:cNvSpPr/>
                              <wps:spPr>
                                <a:xfrm>
                                  <a:off x="0" y="185928"/>
                                  <a:ext cx="6438646" cy="432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38646" h="432816">
                                      <a:moveTo>
                                        <a:pt x="0" y="0"/>
                                      </a:moveTo>
                                      <a:lnTo>
                                        <a:pt x="6438646" y="0"/>
                                      </a:lnTo>
                                      <a:lnTo>
                                        <a:pt x="6438646" y="432816"/>
                                      </a:lnTo>
                                      <a:lnTo>
                                        <a:pt x="0" y="4328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18288" y="216408"/>
                                  <a:ext cx="104670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You can use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6" name="Rectangle 626"/>
                              <wps:cNvSpPr/>
                              <wps:spPr>
                                <a:xfrm>
                                  <a:off x="806450" y="216408"/>
                                  <a:ext cx="70617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either: =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7" name="Rectangle 627"/>
                              <wps:cNvSpPr/>
                              <wps:spPr>
                                <a:xfrm>
                                  <a:off x="1338326" y="21640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1373378" y="216408"/>
                                  <a:ext cx="451476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or = as the assignment operator in the SET statement.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4771009" y="21640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40DC2" w:rsidRDefault="00E87E91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12" style="width:506.98pt;height:48.72pt;mso-position-horizontal-relative:char;mso-position-vertical-relative:line" coordsize="64386,6187">
                      <v:shape id="Shape 7484" style="position:absolute;width:19098;height:1859;left:4757;top:0;" coordsize="1909826,185928" path="m0,0l1909826,0l1909826,185928l0,185928l0,0">
                        <v:stroke weight="0pt" endcap="flat" joinstyle="miter" miterlimit="10" on="false" color="#000000" opacity="0"/>
                        <v:fill on="true" color="#f8f8f8"/>
                      </v:shape>
                      <v:rect id="Rectangle 614" style="position:absolute;width:1609;height:1990;left:2471;top:27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Wingdings" w:hAnsi="Wingdings" w:eastAsia="Wingdings" w:ascii="Wingdings"/>
                                  <w:sz w:val="24"/>
                                </w:rPr>
                                <w:t xml:space="preserve">➢</w:t>
                              </w:r>
                            </w:p>
                          </w:txbxContent>
                        </v:textbox>
                      </v:rect>
                      <v:rect id="Rectangle 615" style="position:absolute;width:563;height:2260;left:3675;top:6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6" style="position:absolute;width:2951;height:2064;left:4757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SET</w:t>
                              </w:r>
                            </w:p>
                          </w:txbxContent>
                        </v:textbox>
                      </v:rect>
                      <v:rect id="Rectangle 617" style="position:absolute;width:458;height:2064;left:6982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8" style="position:absolute;width:9597;height:2064;left:7332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@variable_</w:t>
                              </w:r>
                            </w:p>
                          </w:txbxContent>
                        </v:textbox>
                      </v:rect>
                      <v:rect id="Rectangle 619" style="position:absolute;width:6780;height:2064;left:14556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name: =</w:t>
                              </w:r>
                            </w:p>
                          </w:txbxContent>
                        </v:textbox>
                      </v:rect>
                      <v:rect id="Rectangle 620" style="position:absolute;width:458;height:2064;left:19665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1" style="position:absolute;width:4562;height:2064;left:20001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value</w:t>
                              </w:r>
                            </w:p>
                          </w:txbxContent>
                        </v:textbox>
                      </v:rect>
                      <v:rect id="Rectangle 622" style="position:absolute;width:559;height:2064;left:23430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;</w:t>
                              </w:r>
                            </w:p>
                          </w:txbxContent>
                        </v:textbox>
                      </v:rect>
                      <v:rect id="Rectangle 623" style="position:absolute;width:458;height:2064;left:23856;top:30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7485" style="position:absolute;width:64386;height:4328;left:0;top:1859;" coordsize="6438646,432816" path="m0,0l6438646,0l6438646,432816l0,432816l0,0">
                        <v:stroke weight="0pt" endcap="flat" joinstyle="miter" miterlimit="10" on="false" color="#000000" opacity="0"/>
                        <v:fill on="true" color="#ffffff"/>
                      </v:shape>
                      <v:rect id="Rectangle 625" style="position:absolute;width:10467;height:2064;left:182;top:21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You can use </w:t>
                              </w:r>
                            </w:p>
                          </w:txbxContent>
                        </v:textbox>
                      </v:rect>
                      <v:rect id="Rectangle 626" style="position:absolute;width:7061;height:2064;left:8064;top:21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either: =</w:t>
                              </w:r>
                            </w:p>
                          </w:txbxContent>
                        </v:textbox>
                      </v:rect>
                      <v:rect id="Rectangle 627" style="position:absolute;width:458;height:2064;left:13383;top:21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8" style="position:absolute;width:45147;height:2064;left:13733;top:21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or = as the assignment operator in the SET statement.</w:t>
                              </w:r>
                            </w:p>
                          </w:txbxContent>
                        </v:textbox>
                      </v:rect>
                      <v:rect id="Rectangle 629" style="position:absolute;width:458;height:2064;left:47710;top:216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440DC2" w:rsidRDefault="00E87E91">
            <w:pPr>
              <w:spacing w:after="403"/>
              <w:ind w:left="29"/>
            </w:pPr>
            <w:r>
              <w:rPr>
                <w:b/>
                <w:sz w:val="24"/>
              </w:rPr>
              <w:t xml:space="preserve"> For example, the statement assigns number 100 to the variable @counter. </w:t>
            </w:r>
          </w:p>
          <w:p w:rsidR="00440DC2" w:rsidRDefault="00E87E91">
            <w:pPr>
              <w:numPr>
                <w:ilvl w:val="1"/>
                <w:numId w:val="4"/>
              </w:numPr>
              <w:spacing w:after="16"/>
              <w:ind w:hanging="360"/>
            </w:pPr>
            <w:r>
              <w:rPr>
                <w:b/>
                <w:sz w:val="24"/>
                <w:shd w:val="clear" w:color="auto" w:fill="F8F8F8"/>
              </w:rPr>
              <w:t>SET @counter: = 100</w:t>
            </w: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  <w:ind w:left="29"/>
            </w:pPr>
            <w:r>
              <w:rPr>
                <w:b/>
                <w:sz w:val="28"/>
              </w:rPr>
              <w:t xml:space="preserve"> </w:t>
            </w:r>
          </w:p>
          <w:p w:rsidR="00440DC2" w:rsidRDefault="00E87E91">
            <w:pPr>
              <w:spacing w:after="427" w:line="240" w:lineRule="auto"/>
              <w:ind w:left="29"/>
            </w:pPr>
            <w:r>
              <w:rPr>
                <w:b/>
                <w:sz w:val="24"/>
              </w:rPr>
              <w:t>The second way to assign a value to a variable is to use the</w:t>
            </w:r>
            <w:hyperlink r:id="rId41">
              <w:r>
                <w:rPr>
                  <w:b/>
                  <w:sz w:val="24"/>
                </w:rPr>
                <w:t xml:space="preserve"> </w:t>
              </w:r>
            </w:hyperlink>
            <w:hyperlink r:id="rId42">
              <w:r>
                <w:rPr>
                  <w:b/>
                  <w:sz w:val="24"/>
                </w:rPr>
                <w:t>SELECT statement.</w:t>
              </w:r>
            </w:hyperlink>
            <w:r>
              <w:rPr>
                <w:b/>
                <w:sz w:val="24"/>
              </w:rPr>
              <w:t xml:space="preserve"> In this case, you must use the: = </w:t>
            </w:r>
            <w:r>
              <w:rPr>
                <w:b/>
                <w:sz w:val="24"/>
              </w:rPr>
              <w:t xml:space="preserve">assignment operator because, within the SELECT statement, MySQL treats the = operator as the equal operator. </w:t>
            </w:r>
          </w:p>
          <w:p w:rsidR="00440DC2" w:rsidRDefault="00E87E91">
            <w:pPr>
              <w:numPr>
                <w:ilvl w:val="1"/>
                <w:numId w:val="4"/>
              </w:numPr>
              <w:spacing w:after="0"/>
              <w:ind w:hanging="360"/>
            </w:pPr>
            <w:r>
              <w:rPr>
                <w:b/>
                <w:sz w:val="24"/>
                <w:shd w:val="clear" w:color="auto" w:fill="F8F8F8"/>
              </w:rPr>
              <w:t>SELECT @variable_name: = value</w:t>
            </w: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  <w:ind w:left="29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  <w:ind w:left="29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22"/>
              <w:ind w:left="29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  <w:ind w:left="29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440DC2" w:rsidRDefault="00440DC2">
      <w:pPr>
        <w:spacing w:after="0"/>
        <w:ind w:left="-1440" w:right="10800"/>
      </w:pPr>
    </w:p>
    <w:tbl>
      <w:tblPr>
        <w:tblStyle w:val="TableGrid"/>
        <w:tblW w:w="10298" w:type="dxa"/>
        <w:tblInd w:w="-35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98"/>
      </w:tblGrid>
      <w:tr w:rsidR="00440DC2">
        <w:trPr>
          <w:trHeight w:val="13053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34"/>
            </w:pPr>
            <w:r>
              <w:rPr>
                <w:b/>
                <w:sz w:val="28"/>
              </w:rPr>
              <w:t xml:space="preserve">Inserting and using database data: </w:t>
            </w:r>
          </w:p>
          <w:p w:rsidR="00440DC2" w:rsidRDefault="00E87E91">
            <w:pPr>
              <w:numPr>
                <w:ilvl w:val="0"/>
                <w:numId w:val="5"/>
              </w:numPr>
              <w:spacing w:after="43"/>
              <w:ind w:hanging="360"/>
            </w:pPr>
            <w:r>
              <w:rPr>
                <w:b/>
                <w:sz w:val="24"/>
              </w:rPr>
              <w:t xml:space="preserve">The INSERT INTO statement is used to add new data to a database.  </w:t>
            </w:r>
          </w:p>
          <w:p w:rsidR="00440DC2" w:rsidRDefault="00E87E91">
            <w:pPr>
              <w:numPr>
                <w:ilvl w:val="0"/>
                <w:numId w:val="5"/>
              </w:numPr>
              <w:spacing w:after="41"/>
              <w:ind w:hanging="360"/>
            </w:pPr>
            <w:r>
              <w:rPr>
                <w:b/>
                <w:sz w:val="24"/>
              </w:rPr>
              <w:t xml:space="preserve">The INSERT INTO statement adds a new record to a table.  </w:t>
            </w:r>
          </w:p>
          <w:p w:rsidR="00440DC2" w:rsidRDefault="00E87E91">
            <w:pPr>
              <w:numPr>
                <w:ilvl w:val="0"/>
                <w:numId w:val="5"/>
              </w:numPr>
              <w:spacing w:after="288" w:line="275" w:lineRule="auto"/>
              <w:ind w:hanging="360"/>
            </w:pPr>
            <w:r>
              <w:rPr>
                <w:b/>
                <w:sz w:val="24"/>
              </w:rPr>
              <w:t xml:space="preserve">INSERT INTO can contain values for some or all of its columns. INSERT INTO can be combined with a SELECT to insert records </w:t>
            </w:r>
          </w:p>
          <w:p w:rsidR="00440DC2" w:rsidRDefault="00E87E91">
            <w:pPr>
              <w:spacing w:after="268"/>
            </w:pPr>
            <w:r>
              <w:rPr>
                <w:b/>
                <w:sz w:val="24"/>
              </w:rPr>
              <w:t xml:space="preserve">Here are some syntax rules to follow: </w:t>
            </w:r>
          </w:p>
          <w:p w:rsidR="00440DC2" w:rsidRDefault="00E87E91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b/>
                <w:sz w:val="24"/>
              </w:rPr>
              <w:t>The SQL query must be quoted in PHP</w:t>
            </w: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b/>
                <w:sz w:val="24"/>
              </w:rPr>
              <w:t xml:space="preserve">String values inside the SQL query must be quoted </w:t>
            </w:r>
          </w:p>
          <w:p w:rsidR="00440DC2" w:rsidRDefault="00E87E91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b/>
                <w:sz w:val="24"/>
              </w:rPr>
              <w:t xml:space="preserve">Numeric values must not be quoted </w:t>
            </w:r>
          </w:p>
          <w:p w:rsidR="00440DC2" w:rsidRDefault="00E87E91">
            <w:pPr>
              <w:numPr>
                <w:ilvl w:val="0"/>
                <w:numId w:val="5"/>
              </w:numPr>
              <w:spacing w:after="256"/>
              <w:ind w:hanging="360"/>
            </w:pPr>
            <w:r>
              <w:rPr>
                <w:b/>
                <w:sz w:val="24"/>
              </w:rPr>
              <w:t xml:space="preserve">The word NULL must not be quoted </w:t>
            </w:r>
          </w:p>
          <w:p w:rsidR="00440DC2" w:rsidRDefault="00E87E91">
            <w:pPr>
              <w:spacing w:after="212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134"/>
            </w:pPr>
            <w:r>
              <w:rPr>
                <w:b/>
                <w:sz w:val="28"/>
              </w:rPr>
              <w:t xml:space="preserve">Example (MySQL Object-oriented)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&lt;?php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$servername = "localhost";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$username = "username";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$password = "password";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$dbname = "myD</w:t>
            </w:r>
            <w:r>
              <w:rPr>
                <w:b/>
                <w:sz w:val="24"/>
              </w:rPr>
              <w:t xml:space="preserve">B";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// Create connection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$conn = new mysqli($servername, $username, $password, $dbname); </w:t>
            </w:r>
          </w:p>
          <w:p w:rsidR="00440DC2" w:rsidRDefault="00E87E91">
            <w:pPr>
              <w:spacing w:after="0" w:line="240" w:lineRule="auto"/>
              <w:ind w:right="7378"/>
            </w:pPr>
            <w:r>
              <w:rPr>
                <w:b/>
                <w:sz w:val="24"/>
              </w:rPr>
              <w:t xml:space="preserve">// Check connection if ($conn-&gt;connect_error) {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 die("Connection failed: " . $conn-&gt;connect_error);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}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$sql = </w:t>
            </w:r>
            <w:r>
              <w:rPr>
                <w:b/>
                <w:sz w:val="24"/>
              </w:rPr>
              <w:t xml:space="preserve">"INSERT INTO MyGuests (firstname, lastname, email)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VALUES ('John', 'Doe', 'john@example.com')";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1" w:line="240" w:lineRule="auto"/>
              <w:ind w:right="5952"/>
            </w:pPr>
            <w:r>
              <w:rPr>
                <w:b/>
                <w:sz w:val="24"/>
              </w:rPr>
              <w:t xml:space="preserve">if ($conn-&gt;query($sql) === TRUE) {   echo "New record created successfully";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} else {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 echo "Error: " . $sql. "&lt;br&gt;". $conn-&gt;error;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}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>$conn-&gt;close ()</w:t>
            </w:r>
            <w:r>
              <w:rPr>
                <w:b/>
                <w:sz w:val="24"/>
              </w:rPr>
              <w:t xml:space="preserve">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?&gt;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 </w:t>
            </w:r>
          </w:p>
        </w:tc>
      </w:tr>
      <w:tr w:rsidR="00440DC2">
        <w:trPr>
          <w:trHeight w:val="307"/>
        </w:trPr>
        <w:tc>
          <w:tcPr>
            <w:tcW w:w="10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DC2" w:rsidRDefault="00E87E91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 </w:t>
            </w:r>
          </w:p>
        </w:tc>
      </w:tr>
    </w:tbl>
    <w:p w:rsidR="00440DC2" w:rsidRDefault="00E87E91">
      <w:pPr>
        <w:spacing w:after="159"/>
        <w:ind w:left="-360"/>
        <w:jc w:val="both"/>
      </w:pPr>
      <w:r>
        <w:rPr>
          <w:b/>
          <w:sz w:val="36"/>
        </w:rPr>
        <w:lastRenderedPageBreak/>
        <w:t xml:space="preserve"> </w:t>
      </w:r>
    </w:p>
    <w:p w:rsidR="00440DC2" w:rsidRDefault="00E87E91">
      <w:pPr>
        <w:spacing w:after="161"/>
        <w:ind w:left="-360"/>
        <w:jc w:val="both"/>
      </w:pPr>
      <w:r>
        <w:rPr>
          <w:b/>
          <w:sz w:val="36"/>
        </w:rPr>
        <w:t xml:space="preserve"> </w:t>
      </w:r>
    </w:p>
    <w:p w:rsidR="00440DC2" w:rsidRDefault="00E87E91">
      <w:pPr>
        <w:spacing w:after="159"/>
        <w:ind w:left="-360"/>
        <w:jc w:val="both"/>
      </w:pPr>
      <w:r>
        <w:rPr>
          <w:b/>
          <w:sz w:val="36"/>
        </w:rPr>
        <w:t xml:space="preserve"> </w:t>
      </w:r>
    </w:p>
    <w:p w:rsidR="00440DC2" w:rsidRDefault="00E87E91">
      <w:pPr>
        <w:spacing w:after="159"/>
        <w:ind w:left="-360"/>
        <w:jc w:val="both"/>
      </w:pPr>
      <w:r>
        <w:rPr>
          <w:b/>
          <w:sz w:val="36"/>
        </w:rPr>
        <w:t xml:space="preserve"> </w:t>
      </w:r>
    </w:p>
    <w:p w:rsidR="00440DC2" w:rsidRDefault="00E87E91">
      <w:pPr>
        <w:spacing w:after="159"/>
        <w:ind w:left="-360"/>
        <w:jc w:val="both"/>
      </w:pPr>
      <w:r>
        <w:rPr>
          <w:b/>
          <w:sz w:val="36"/>
        </w:rPr>
        <w:t xml:space="preserve"> </w:t>
      </w:r>
    </w:p>
    <w:p w:rsidR="00440DC2" w:rsidRDefault="00E87E91">
      <w:pPr>
        <w:spacing w:after="0"/>
        <w:ind w:left="-360"/>
        <w:jc w:val="both"/>
      </w:pPr>
      <w:r>
        <w:rPr>
          <w:b/>
          <w:sz w:val="36"/>
        </w:rPr>
        <w:t xml:space="preserve"> </w:t>
      </w:r>
    </w:p>
    <w:sectPr w:rsidR="00440DC2">
      <w:pgSz w:w="12240" w:h="15840"/>
      <w:pgMar w:top="1085" w:right="1440" w:bottom="11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13A1"/>
    <w:multiLevelType w:val="hybridMultilevel"/>
    <w:tmpl w:val="887A4036"/>
    <w:lvl w:ilvl="0" w:tplc="B866A6D2">
      <w:start w:val="1"/>
      <w:numFmt w:val="decimal"/>
      <w:lvlText w:val="%1."/>
      <w:lvlJc w:val="left"/>
      <w:pPr>
        <w:ind w:left="2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AA7D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02A3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FA7E0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DEA6A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010B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72914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687AA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8284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06247E"/>
    <w:multiLevelType w:val="hybridMultilevel"/>
    <w:tmpl w:val="6E5C34B6"/>
    <w:lvl w:ilvl="0" w:tplc="7E64685A">
      <w:start w:val="1"/>
      <w:numFmt w:val="bullet"/>
      <w:lvlText w:val="•"/>
      <w:lvlJc w:val="left"/>
      <w:pPr>
        <w:ind w:left="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422B56">
      <w:start w:val="1"/>
      <w:numFmt w:val="bullet"/>
      <w:lvlText w:val="➢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5AAD50">
      <w:start w:val="1"/>
      <w:numFmt w:val="bullet"/>
      <w:lvlText w:val="▪"/>
      <w:lvlJc w:val="left"/>
      <w:pPr>
        <w:ind w:left="1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EFD52">
      <w:start w:val="1"/>
      <w:numFmt w:val="bullet"/>
      <w:lvlText w:val="•"/>
      <w:lvlJc w:val="left"/>
      <w:pPr>
        <w:ind w:left="2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6C912">
      <w:start w:val="1"/>
      <w:numFmt w:val="bullet"/>
      <w:lvlText w:val="o"/>
      <w:lvlJc w:val="left"/>
      <w:pPr>
        <w:ind w:left="30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985470">
      <w:start w:val="1"/>
      <w:numFmt w:val="bullet"/>
      <w:lvlText w:val="▪"/>
      <w:lvlJc w:val="left"/>
      <w:pPr>
        <w:ind w:left="37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F612C8">
      <w:start w:val="1"/>
      <w:numFmt w:val="bullet"/>
      <w:lvlText w:val="•"/>
      <w:lvlJc w:val="left"/>
      <w:pPr>
        <w:ind w:left="4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6D7CC">
      <w:start w:val="1"/>
      <w:numFmt w:val="bullet"/>
      <w:lvlText w:val="o"/>
      <w:lvlJc w:val="left"/>
      <w:pPr>
        <w:ind w:left="51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82B1C0">
      <w:start w:val="1"/>
      <w:numFmt w:val="bullet"/>
      <w:lvlText w:val="▪"/>
      <w:lvlJc w:val="left"/>
      <w:pPr>
        <w:ind w:left="58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1779"/>
    <w:multiLevelType w:val="hybridMultilevel"/>
    <w:tmpl w:val="533447F6"/>
    <w:lvl w:ilvl="0" w:tplc="FC0E5B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5616C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9062B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4208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0641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8F97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1896D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AD43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8380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A863CF"/>
    <w:multiLevelType w:val="hybridMultilevel"/>
    <w:tmpl w:val="ACDE6E60"/>
    <w:lvl w:ilvl="0" w:tplc="BAE687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B4683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2437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0C29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CD01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6B7E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CEA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A6C9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CB14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9A58E2"/>
    <w:multiLevelType w:val="hybridMultilevel"/>
    <w:tmpl w:val="1EC4AA72"/>
    <w:lvl w:ilvl="0" w:tplc="698A60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6A6D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A2E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7E9EE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0E97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2C55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CB75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6C1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CF32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C2"/>
    <w:rsid w:val="00440DC2"/>
    <w:rsid w:val="00E8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0859"/>
  <w15:docId w15:val="{F1FE497A-5CE9-4B4F-9C4A-EED9B018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put/output" TargetMode="External"/><Relationship Id="rId18" Type="http://schemas.openxmlformats.org/officeDocument/2006/relationships/hyperlink" Target="https://en.wikipedia.org/wiki/Fact" TargetMode="External"/><Relationship Id="rId26" Type="http://schemas.openxmlformats.org/officeDocument/2006/relationships/hyperlink" Target="https://en.wikipedia.org/wiki/Information_systems" TargetMode="External"/><Relationship Id="rId39" Type="http://schemas.openxmlformats.org/officeDocument/2006/relationships/hyperlink" Target="https://en.wikipedia.org/wiki/Statistical_analysis" TargetMode="External"/><Relationship Id="rId21" Type="http://schemas.openxmlformats.org/officeDocument/2006/relationships/hyperlink" Target="https://en.wikipedia.org/wiki/Information" TargetMode="External"/><Relationship Id="rId34" Type="http://schemas.openxmlformats.org/officeDocument/2006/relationships/hyperlink" Target="https://en.wikipedia.org/wiki/Sorting" TargetMode="External"/><Relationship Id="rId42" Type="http://schemas.openxmlformats.org/officeDocument/2006/relationships/hyperlink" Target="https://www.mysqltutorial.org/mysql-select-statement-query-data.aspx" TargetMode="Externa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" TargetMode="External"/><Relationship Id="rId20" Type="http://schemas.openxmlformats.org/officeDocument/2006/relationships/hyperlink" Target="https://en.wikipedia.org/wiki/Fact" TargetMode="External"/><Relationship Id="rId29" Type="http://schemas.openxmlformats.org/officeDocument/2006/relationships/hyperlink" Target="https://en.wikipedia.org/wiki/Data_conversion" TargetMode="External"/><Relationship Id="rId41" Type="http://schemas.openxmlformats.org/officeDocument/2006/relationships/hyperlink" Target="https://www.mysqltutorial.org/mysql-select-statement-query-data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Input/output" TargetMode="External"/><Relationship Id="rId24" Type="http://schemas.openxmlformats.org/officeDocument/2006/relationships/hyperlink" Target="https://en.wikipedia.org/wiki/Information_systems" TargetMode="External"/><Relationship Id="rId32" Type="http://schemas.openxmlformats.org/officeDocument/2006/relationships/hyperlink" Target="https://en.wikipedia.org/wiki/Data_validation" TargetMode="External"/><Relationship Id="rId37" Type="http://schemas.openxmlformats.org/officeDocument/2006/relationships/hyperlink" Target="https://en.wikipedia.org/wiki/Aggregate_data" TargetMode="External"/><Relationship Id="rId40" Type="http://schemas.openxmlformats.org/officeDocument/2006/relationships/hyperlink" Target="https://en.wikipedia.org/wiki/Statistical_analysi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Data" TargetMode="External"/><Relationship Id="rId23" Type="http://schemas.openxmlformats.org/officeDocument/2006/relationships/hyperlink" Target="https://en.wikipedia.org/wiki/Information" TargetMode="External"/><Relationship Id="rId28" Type="http://schemas.openxmlformats.org/officeDocument/2006/relationships/hyperlink" Target="https://en.wikipedia.org/wiki/Electronic_data_processing" TargetMode="External"/><Relationship Id="rId36" Type="http://schemas.openxmlformats.org/officeDocument/2006/relationships/hyperlink" Target="https://en.wikipedia.org/wiki/Summary_statistic" TargetMode="External"/><Relationship Id="rId10" Type="http://schemas.openxmlformats.org/officeDocument/2006/relationships/hyperlink" Target="https://en.wikipedia.org/wiki/Input/output" TargetMode="External"/><Relationship Id="rId19" Type="http://schemas.openxmlformats.org/officeDocument/2006/relationships/hyperlink" Target="https://en.wikipedia.org/wiki/Fact" TargetMode="External"/><Relationship Id="rId31" Type="http://schemas.openxmlformats.org/officeDocument/2006/relationships/hyperlink" Target="https://en.wikipedia.org/wiki/Data_validatio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hine" TargetMode="External"/><Relationship Id="rId14" Type="http://schemas.openxmlformats.org/officeDocument/2006/relationships/hyperlink" Target="https://en.wikipedia.org/wiki/Input/output" TargetMode="External"/><Relationship Id="rId22" Type="http://schemas.openxmlformats.org/officeDocument/2006/relationships/hyperlink" Target="https://en.wikipedia.org/wiki/Information" TargetMode="External"/><Relationship Id="rId27" Type="http://schemas.openxmlformats.org/officeDocument/2006/relationships/hyperlink" Target="https://en.wikipedia.org/wiki/Electronic_data_processing" TargetMode="External"/><Relationship Id="rId30" Type="http://schemas.openxmlformats.org/officeDocument/2006/relationships/hyperlink" Target="https://en.wikipedia.org/wiki/Data_conversion" TargetMode="External"/><Relationship Id="rId35" Type="http://schemas.openxmlformats.org/officeDocument/2006/relationships/hyperlink" Target="https://en.wikipedia.org/wiki/Summary_statistic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Machin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nput/output" TargetMode="External"/><Relationship Id="rId17" Type="http://schemas.openxmlformats.org/officeDocument/2006/relationships/hyperlink" Target="https://en.wikipedia.org/wiki/Data" TargetMode="External"/><Relationship Id="rId25" Type="http://schemas.openxmlformats.org/officeDocument/2006/relationships/hyperlink" Target="https://en.wikipedia.org/wiki/Information_systems" TargetMode="External"/><Relationship Id="rId33" Type="http://schemas.openxmlformats.org/officeDocument/2006/relationships/hyperlink" Target="https://en.wikipedia.org/wiki/Sorting" TargetMode="External"/><Relationship Id="rId38" Type="http://schemas.openxmlformats.org/officeDocument/2006/relationships/hyperlink" Target="https://en.wikipedia.org/wiki/Aggregate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Conduent Business Services LLP</Company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C l, Ashwini</cp:lastModifiedBy>
  <cp:revision>2</cp:revision>
  <dcterms:created xsi:type="dcterms:W3CDTF">2020-06-09T12:29:00Z</dcterms:created>
  <dcterms:modified xsi:type="dcterms:W3CDTF">2020-06-09T12:29:00Z</dcterms:modified>
</cp:coreProperties>
</file>