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5808" w:rsidRDefault="00603D95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DAILY ASSESSMENT FORMAT</w:t>
      </w:r>
    </w:p>
    <w:tbl>
      <w:tblPr>
        <w:tblStyle w:val="a"/>
        <w:tblW w:w="10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2"/>
        <w:gridCol w:w="3868"/>
        <w:gridCol w:w="1335"/>
        <w:gridCol w:w="3505"/>
      </w:tblGrid>
      <w:tr w:rsidR="00CC5808">
        <w:tc>
          <w:tcPr>
            <w:tcW w:w="1362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8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18-05-2020</w:t>
            </w:r>
          </w:p>
        </w:tc>
        <w:tc>
          <w:tcPr>
            <w:tcW w:w="1335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05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Dhanya</w:t>
            </w:r>
            <w:proofErr w:type="spellEnd"/>
            <w:r>
              <w:rPr>
                <w:b/>
                <w:sz w:val="24"/>
                <w:szCs w:val="24"/>
              </w:rPr>
              <w:t xml:space="preserve"> Shetty</w:t>
            </w:r>
          </w:p>
        </w:tc>
      </w:tr>
      <w:tr w:rsidR="00CC5808">
        <w:tc>
          <w:tcPr>
            <w:tcW w:w="1362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8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TCSion</w:t>
            </w:r>
            <w:proofErr w:type="spellEnd"/>
          </w:p>
        </w:tc>
        <w:tc>
          <w:tcPr>
            <w:tcW w:w="1335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05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4AL17EC026</w:t>
            </w:r>
          </w:p>
        </w:tc>
      </w:tr>
      <w:tr w:rsidR="00CC5808">
        <w:tc>
          <w:tcPr>
            <w:tcW w:w="1362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8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35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05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CC5808">
        <w:tc>
          <w:tcPr>
            <w:tcW w:w="1362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8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Dhanya</w:t>
            </w:r>
            <w:proofErr w:type="spellEnd"/>
            <w:r>
              <w:rPr>
                <w:b/>
                <w:sz w:val="24"/>
                <w:szCs w:val="24"/>
              </w:rPr>
              <w:t xml:space="preserve"> Shetty_026</w:t>
            </w:r>
          </w:p>
        </w:tc>
        <w:tc>
          <w:tcPr>
            <w:tcW w:w="1335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  <w:tc>
          <w:tcPr>
            <w:tcW w:w="3505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</w:tbl>
    <w:p w:rsidR="00CC5808" w:rsidRDefault="00CC5808">
      <w:pPr>
        <w:rPr>
          <w:b/>
          <w:sz w:val="24"/>
          <w:szCs w:val="24"/>
        </w:rPr>
      </w:pPr>
    </w:p>
    <w:tbl>
      <w:tblPr>
        <w:tblStyle w:val="a0"/>
        <w:tblW w:w="99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85"/>
      </w:tblGrid>
      <w:tr w:rsidR="00CC5808">
        <w:tc>
          <w:tcPr>
            <w:tcW w:w="9985" w:type="dxa"/>
          </w:tcPr>
          <w:p w:rsidR="00CC5808" w:rsidRDefault="00603D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CC5808">
        <w:tc>
          <w:tcPr>
            <w:tcW w:w="9985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2E03A9">
            <w:pPr>
              <w:rPr>
                <w:b/>
                <w:sz w:val="24"/>
                <w:szCs w:val="24"/>
              </w:rPr>
            </w:pPr>
            <w:r w:rsidRPr="002E03A9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134100" cy="3124200"/>
                  <wp:effectExtent l="0" t="0" r="0" b="0"/>
                  <wp:docPr id="1" name="Picture 1" descr="C:\Users\Hp\Pictures\tcs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Hp\Pictures\tcs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34100" cy="312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  <w:tr w:rsidR="00CC5808">
        <w:tc>
          <w:tcPr>
            <w:tcW w:w="9985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Communication involves:</w:t>
            </w:r>
          </w:p>
          <w:p w:rsidR="00CC5808" w:rsidRDefault="00603D9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40"/>
                <w:szCs w:val="4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Intonation</w:t>
            </w:r>
          </w:p>
          <w:p w:rsidR="00CC5808" w:rsidRDefault="00603D9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40"/>
                <w:szCs w:val="4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Action</w:t>
            </w:r>
          </w:p>
          <w:p w:rsidR="00CC5808" w:rsidRDefault="00603D9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40"/>
                <w:szCs w:val="4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Body language</w:t>
            </w:r>
          </w:p>
          <w:p w:rsidR="00CC5808" w:rsidRDefault="00603D9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40"/>
                <w:szCs w:val="4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Facial expressions </w:t>
            </w:r>
          </w:p>
          <w:p w:rsidR="00CC5808" w:rsidRDefault="00603D95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40"/>
                <w:szCs w:val="40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lastRenderedPageBreak/>
              <w:t>Non-verbal communication devices</w:t>
            </w:r>
          </w:p>
          <w:p w:rsidR="00CC5808" w:rsidRDefault="00CC5808">
            <w:pPr>
              <w:ind w:left="360"/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Why Communication skills?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</w:p>
          <w:p w:rsidR="00903A11" w:rsidRDefault="00903A11" w:rsidP="00903A11">
            <w:pPr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 w:rsidP="00903A11">
            <w:pPr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According to Warren Buffett “We improve our communication skills, he guarantees us that we will earn 50% more money over our lifetime”.</w:t>
            </w:r>
          </w:p>
          <w:p w:rsidR="00CC5808" w:rsidRDefault="00CC5808">
            <w:pPr>
              <w:ind w:left="360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Importance of communication: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</w:p>
          <w:p w:rsidR="00CC5808" w:rsidRDefault="00603D95" w:rsidP="00903A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Communication is an act of sending information from one person to another. The definition may seem simple but actual process is complex.</w:t>
            </w:r>
          </w:p>
          <w:p w:rsidR="00CC5808" w:rsidRDefault="00603D95" w:rsidP="00903A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We communicate to give information, persuade, </w:t>
            </w:r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express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need, for social bonds and to share feelings.</w:t>
            </w:r>
          </w:p>
          <w:p w:rsidR="00CC5808" w:rsidRDefault="00603D95" w:rsidP="00903A11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Communication can be verbal non-verbal, visual and written</w:t>
            </w:r>
            <w:r w:rsidR="00903A11"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.</w:t>
            </w:r>
          </w:p>
          <w:p w:rsidR="00CC5808" w:rsidRDefault="00CC5808" w:rsidP="00903A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1080" w:hanging="720"/>
              <w:jc w:val="both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Barriers to communication: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1.Physical: </w:t>
            </w:r>
          </w:p>
          <w:p w:rsidR="00CC5808" w:rsidRDefault="00603D9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Seperation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eg:by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walls)</w:t>
            </w:r>
          </w:p>
          <w:p w:rsidR="00CC5808" w:rsidRDefault="00603D9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Distance 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eg:different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city)</w:t>
            </w:r>
          </w:p>
          <w:p w:rsidR="00CC5808" w:rsidRDefault="00603D9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Noise 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eg:music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etc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)</w:t>
            </w:r>
          </w:p>
          <w:p w:rsidR="00CC5808" w:rsidRDefault="00603D95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Time</w:t>
            </w:r>
          </w:p>
          <w:p w:rsidR="00CC5808" w:rsidRDefault="00CC5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2.Cultural:</w:t>
            </w:r>
          </w:p>
          <w:p w:rsidR="00CC5808" w:rsidRDefault="00603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Greeting</w:t>
            </w:r>
          </w:p>
          <w:p w:rsidR="00CC5808" w:rsidRDefault="00603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Stereotyping</w:t>
            </w:r>
          </w:p>
          <w:p w:rsidR="00CC5808" w:rsidRDefault="00603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Behaviour</w:t>
            </w:r>
            <w:proofErr w:type="spellEnd"/>
          </w:p>
          <w:p w:rsidR="00CC5808" w:rsidRDefault="00603D9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Gestures</w:t>
            </w:r>
          </w:p>
          <w:p w:rsidR="00CC5808" w:rsidRDefault="00CC5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3.Gender: Male and Female (women are empathetic)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4.Psychological: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Retention capability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Inattentiveness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Status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Closed Mind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Source of communication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Emotional</w:t>
            </w:r>
          </w:p>
          <w:p w:rsidR="00CC5808" w:rsidRDefault="00603D9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Attitude and opinion</w:t>
            </w:r>
          </w:p>
          <w:p w:rsidR="00CC5808" w:rsidRDefault="00CC5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5.Language barrier:</w:t>
            </w:r>
          </w:p>
          <w:p w:rsidR="00CC5808" w:rsidRDefault="00603D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Semantic</w:t>
            </w:r>
          </w:p>
          <w:p w:rsidR="00CC5808" w:rsidRDefault="00603D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Jargon</w:t>
            </w:r>
          </w:p>
          <w:p w:rsidR="00CC5808" w:rsidRDefault="00603D95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Accent</w:t>
            </w:r>
          </w:p>
          <w:p w:rsidR="00CC5808" w:rsidRDefault="00CC58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 w:hanging="720"/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6.Perceptual: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Arises when we perceive the information given to us from our point of view.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Type of Communication: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1.Verbal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2.Non-verbal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Non-verbal communication:</w:t>
            </w:r>
          </w:p>
          <w:p w:rsidR="00CC5808" w:rsidRDefault="00603D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Paralanguage</w:t>
            </w:r>
          </w:p>
          <w:p w:rsidR="00CC5808" w:rsidRDefault="00603D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Gestures</w:t>
            </w:r>
          </w:p>
          <w:p w:rsidR="00CC5808" w:rsidRDefault="00603D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Posture</w:t>
            </w:r>
          </w:p>
          <w:p w:rsidR="00CC5808" w:rsidRDefault="00603D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Eye contact</w:t>
            </w:r>
          </w:p>
          <w:p w:rsidR="00CC5808" w:rsidRDefault="00603D9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Appearance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Verbal communication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:</w:t>
            </w:r>
          </w:p>
          <w:p w:rsidR="00CC5808" w:rsidRDefault="00603D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Face to face communication</w:t>
            </w:r>
          </w:p>
          <w:p w:rsidR="00CC5808" w:rsidRDefault="00603D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Written</w:t>
            </w:r>
          </w:p>
          <w:p w:rsidR="00CC5808" w:rsidRDefault="00603D95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Telephonic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Both verbal and non-verbal together gives effective communication</w:t>
            </w:r>
            <w:r w:rsidR="003E0F6D"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:rsidR="003E0F6D" w:rsidRDefault="003E0F6D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3E0F6D" w:rsidRDefault="003E0F6D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 w:rsidRPr="003E0F6D"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>Summary</w:t>
            </w: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:</w:t>
            </w:r>
          </w:p>
          <w:p w:rsidR="003E0F6D" w:rsidRDefault="003E0F6D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  <w:t xml:space="preserve"> </w:t>
            </w:r>
          </w:p>
          <w:p w:rsidR="003E0F6D" w:rsidRPr="00C02706" w:rsidRDefault="00C02706" w:rsidP="00C02706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Communication skills are the abilities you use when giving and receiving different kinds of information. Some examples </w:t>
            </w:r>
            <w:r w:rsidRPr="00C02706"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include communicating </w:t>
            </w: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new ideas, feelings or even an update on your project. Communication skills involve listening, speaking, observing and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emphathising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.</w:t>
            </w:r>
          </w:p>
          <w:p w:rsidR="00CC5808" w:rsidRPr="00C02706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</w:tbl>
    <w:p w:rsidR="00CC5808" w:rsidRDefault="00CC5808">
      <w:pPr>
        <w:rPr>
          <w:b/>
          <w:sz w:val="24"/>
          <w:szCs w:val="24"/>
        </w:rPr>
      </w:pPr>
    </w:p>
    <w:tbl>
      <w:tblPr>
        <w:tblStyle w:val="a1"/>
        <w:tblW w:w="1008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914"/>
        <w:gridCol w:w="3158"/>
        <w:gridCol w:w="2129"/>
        <w:gridCol w:w="2812"/>
        <w:gridCol w:w="67"/>
      </w:tblGrid>
      <w:tr w:rsidR="00CC5808">
        <w:tc>
          <w:tcPr>
            <w:tcW w:w="1914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Date:18may2020</w:t>
            </w:r>
          </w:p>
        </w:tc>
        <w:tc>
          <w:tcPr>
            <w:tcW w:w="3158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Name: </w:t>
            </w:r>
            <w:proofErr w:type="spellStart"/>
            <w:r>
              <w:rPr>
                <w:b/>
                <w:sz w:val="24"/>
                <w:szCs w:val="24"/>
              </w:rPr>
              <w:t>Dhanya</w:t>
            </w:r>
            <w:proofErr w:type="spellEnd"/>
            <w:r>
              <w:rPr>
                <w:b/>
                <w:sz w:val="24"/>
                <w:szCs w:val="24"/>
              </w:rPr>
              <w:t xml:space="preserve"> Shetty</w:t>
            </w:r>
          </w:p>
        </w:tc>
        <w:tc>
          <w:tcPr>
            <w:tcW w:w="2879" w:type="dxa"/>
            <w:gridSpan w:val="2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  <w:tr w:rsidR="00CC5808">
        <w:tc>
          <w:tcPr>
            <w:tcW w:w="1914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 python</w:t>
            </w:r>
          </w:p>
        </w:tc>
        <w:tc>
          <w:tcPr>
            <w:tcW w:w="3158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USN:4AL17EC026</w:t>
            </w:r>
          </w:p>
        </w:tc>
        <w:tc>
          <w:tcPr>
            <w:tcW w:w="2879" w:type="dxa"/>
            <w:gridSpan w:val="2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  <w:tr w:rsidR="00CC5808">
        <w:tc>
          <w:tcPr>
            <w:tcW w:w="1914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 Basics</w:t>
            </w:r>
          </w:p>
        </w:tc>
        <w:tc>
          <w:tcPr>
            <w:tcW w:w="3158" w:type="dxa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  <w:tc>
          <w:tcPr>
            <w:tcW w:w="2129" w:type="dxa"/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Section:6</w:t>
            </w:r>
            <w:r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  <w:tc>
          <w:tcPr>
            <w:tcW w:w="2879" w:type="dxa"/>
            <w:gridSpan w:val="2"/>
          </w:tcPr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  <w:tr w:rsidR="00CC5808">
        <w:trPr>
          <w:gridAfter w:val="1"/>
          <w:wAfter w:w="67" w:type="dxa"/>
        </w:trPr>
        <w:tc>
          <w:tcPr>
            <w:tcW w:w="10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08" w:rsidRDefault="00603D9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C5808">
        <w:trPr>
          <w:gridAfter w:val="1"/>
          <w:wAfter w:w="67" w:type="dxa"/>
        </w:trPr>
        <w:tc>
          <w:tcPr>
            <w:tcW w:w="10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08" w:rsidRDefault="00603D9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  <w:r w:rsidR="00DF1D29">
              <w:rPr>
                <w:b/>
                <w:sz w:val="24"/>
                <w:szCs w:val="24"/>
              </w:rPr>
              <w:t>s</w:t>
            </w:r>
          </w:p>
          <w:p w:rsidR="00CC5808" w:rsidRDefault="004A5319">
            <w:pPr>
              <w:rPr>
                <w:b/>
                <w:sz w:val="24"/>
                <w:szCs w:val="24"/>
              </w:rPr>
            </w:pPr>
            <w:bookmarkStart w:id="0" w:name="_GoBack"/>
            <w:r w:rsidRPr="004A5319">
              <w:rPr>
                <w:b/>
                <w:noProof/>
                <w:sz w:val="24"/>
                <w:szCs w:val="24"/>
                <w:lang w:val="en-IN"/>
              </w:rPr>
              <w:drawing>
                <wp:inline distT="0" distB="0" distL="0" distR="0">
                  <wp:extent cx="6245400" cy="2878455"/>
                  <wp:effectExtent l="0" t="0" r="3175" b="0"/>
                  <wp:docPr id="2" name="Picture 2" descr="C:\Users\Hp\Pictures\python 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Hp\Pictures\python 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8790" cy="2953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  <w:tr w:rsidR="00CC5808">
        <w:trPr>
          <w:gridAfter w:val="1"/>
          <w:wAfter w:w="67" w:type="dxa"/>
          <w:trHeight w:val="9160"/>
        </w:trPr>
        <w:tc>
          <w:tcPr>
            <w:tcW w:w="1001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lastRenderedPageBreak/>
              <w:t>Python and IDE tool is used. IDE is Integrated development environment (text editor).</w:t>
            </w:r>
          </w:p>
          <w:p w:rsidR="00563A68" w:rsidRDefault="00563A6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Program in terminal: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 xml:space="preserve">&gt;&gt;&gt;import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datetime</w:t>
            </w:r>
            <w:proofErr w:type="spellEnd"/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datetime.datetime.now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()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Output:datetime.datetime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2020 5 18 6 18 52 256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 w:rsidP="00903A11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But this is not saved when we clear the terminal. </w:t>
            </w:r>
          </w:p>
          <w:p w:rsidR="00CC5808" w:rsidRDefault="00603D95" w:rsidP="00903A11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So, when we want to save the program, we have to first select file-&gt;add folder to workspace then select any folder.</w:t>
            </w:r>
          </w:p>
          <w:p w:rsidR="00CC5808" w:rsidRDefault="00603D95" w:rsidP="00903A11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File-&gt;new file(give name)</w:t>
            </w:r>
          </w:p>
          <w:p w:rsidR="00CC5808" w:rsidRDefault="00603D95" w:rsidP="00903A11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Let the name given to file is basics.</w:t>
            </w:r>
          </w:p>
          <w:p w:rsidR="00CC5808" w:rsidRDefault="00603D95" w:rsidP="00903A11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This python3 basics.py is not accessible by python interactive shell.</w:t>
            </w:r>
          </w:p>
          <w:p w:rsidR="00CC5808" w:rsidRDefault="00CC5808" w:rsidP="00903A11">
            <w:pPr>
              <w:jc w:val="both"/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 xml:space="preserve">Import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datetime</w:t>
            </w:r>
            <w:proofErr w:type="spellEnd"/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Print(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datetime.datetime.now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())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In terminal window: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&gt;&gt;&gt;python3 baiscs.py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2020.5.18 6:18:52:256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Variable: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8"/>
                <w:szCs w:val="28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Eg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8"/>
                <w:szCs w:val="28"/>
              </w:rPr>
              <w:t>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mynum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=10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mytext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= “hello”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print(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mynum,mytext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Here,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mynum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mytext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 xml:space="preserve"> is variables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Output: 10 “hello”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sz w:val="24"/>
                <w:szCs w:val="24"/>
              </w:rPr>
              <w:t>Another example: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x=10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y= “10”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z=10.1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sum1=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x+x</w:t>
            </w:r>
            <w:proofErr w:type="spellEnd"/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sum2=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y+y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 xml:space="preserve"> // concatenation of string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sum3=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z+z</w:t>
            </w:r>
            <w:proofErr w:type="spellEnd"/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printf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(sum1,sum2,sum3)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 xml:space="preserve">print(type(x),type(y),type(z)) //to get data type of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x,y,z</w:t>
            </w:r>
            <w:proofErr w:type="spellEnd"/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Compound data type: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Eg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for calculating mean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student_grade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=[9.1,8.8,7.5]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mysum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=sum(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student_grade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length=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len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student_grade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 xml:space="preserve">mean =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mysum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/length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FF0000"/>
                <w:sz w:val="24"/>
                <w:szCs w:val="24"/>
              </w:rPr>
              <w:t>print(mean)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dir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(</w:t>
            </w:r>
            <w:proofErr w:type="gram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) function returns all the properties and methods of the specified objects, without values.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= [9.1, 8.1,7.5,6.6,9.9]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>Every item in the list has 2 index number.</w:t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ab/>
            </w:r>
            <w: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  <w:tab/>
              <w:t xml:space="preserve">      </w:t>
            </w:r>
          </w:p>
          <w:tbl>
            <w:tblPr>
              <w:tblStyle w:val="a2"/>
              <w:tblW w:w="9016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016"/>
            </w:tblGrid>
            <w:tr w:rsidR="00CC5808">
              <w:tc>
                <w:tcPr>
                  <w:tcW w:w="9016" w:type="dxa"/>
                </w:tcPr>
                <w:p w:rsidR="00CC5808" w:rsidRDefault="00603D95">
                  <w:pP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  <w:t xml:space="preserve">  Indexing                      </w:t>
                  </w:r>
                </w:p>
                <w:p w:rsidR="00CC5808" w:rsidRDefault="00CC5808">
                  <w:pP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</w:pPr>
                </w:p>
                <w:p w:rsidR="00CC5808" w:rsidRDefault="00603D95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  <w:t xml:space="preserve">                        -5    -4   -3  -2  -1</w:t>
                  </w:r>
                </w:p>
                <w:p w:rsidR="00CC5808" w:rsidRDefault="00603D95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  <w:t>Monday_temp</w:t>
                  </w:r>
                  <w:proofErr w:type="spellEnd"/>
                  <w: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  <w:t>= [9.1, 8.1,7.5,6.6,9.9]</w:t>
                  </w:r>
                </w:p>
                <w:p w:rsidR="00CC5808" w:rsidRDefault="00603D95">
                  <w:pP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  <w:t xml:space="preserve">                          0     1    2    3   4</w:t>
                  </w:r>
                </w:p>
                <w:p w:rsidR="00CC5808" w:rsidRDefault="00CC5808">
                  <w:pPr>
                    <w:rPr>
                      <w:rFonts w:ascii="Bookman Old Style" w:eastAsia="Bookman Old Style" w:hAnsi="Bookman Old Style" w:cs="Bookman Old Style"/>
                      <w:color w:val="000000"/>
                      <w:sz w:val="24"/>
                      <w:szCs w:val="24"/>
                    </w:rPr>
                  </w:pPr>
                </w:p>
                <w:p w:rsidR="00CC5808" w:rsidRDefault="00CC5808">
                  <w:pPr>
                    <w:rPr>
                      <w:rFonts w:ascii="Bookman Old Style" w:eastAsia="Bookman Old Style" w:hAnsi="Bookman Old Style" w:cs="Bookman Old Style"/>
                      <w:b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:rsidR="00CC5808" w:rsidRDefault="00CC5808">
            <w:pP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b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In terminal window: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[1]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8.8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[1:5] 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[1:] 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[8.1,7.5,6.6,9.9]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&gt;&gt;&gt;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[0:2] or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[:2]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[9.1, 8.1,7.5]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=[‘hello’,1,2,3]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[0]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‘hello’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Monday_temp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[0][2]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‘l’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Student_grade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={“marry”:9., “sim”:8.8 , “john”:7.5}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&gt;&gt;&gt;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student_grade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[“sim”]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8.8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Creating own function: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Def mean(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mylist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):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 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the_mean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=sum(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mylist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)/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len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mylist</w:t>
            </w:r>
            <w:proofErr w:type="spellEnd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)</w:t>
            </w: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 xml:space="preserve">    return </w:t>
            </w:r>
            <w:proofErr w:type="spellStart"/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the_mean</w:t>
            </w:r>
            <w:proofErr w:type="spellEnd"/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print(mean([1,4,6]))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</w:p>
          <w:p w:rsidR="00CC5808" w:rsidRDefault="00603D95">
            <w:pP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4"/>
                <w:szCs w:val="24"/>
              </w:rPr>
              <w:t>Thus, our function is created for finding an average.</w:t>
            </w:r>
          </w:p>
          <w:p w:rsidR="00CC5808" w:rsidRDefault="00CC5808">
            <w:pPr>
              <w:rPr>
                <w:rFonts w:ascii="Bookman Old Style" w:eastAsia="Bookman Old Style" w:hAnsi="Bookman Old Style" w:cs="Bookman Old Style"/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563A68" w:rsidRDefault="00563A68">
            <w:pPr>
              <w:rPr>
                <w:rFonts w:ascii="Bookman Old Style" w:hAnsi="Bookman Old Style"/>
                <w:b/>
                <w:sz w:val="24"/>
                <w:szCs w:val="24"/>
              </w:rPr>
            </w:pPr>
            <w:r w:rsidRPr="00674FB0">
              <w:rPr>
                <w:rFonts w:ascii="Bookman Old Style" w:hAnsi="Bookman Old Style"/>
                <w:b/>
                <w:sz w:val="24"/>
                <w:szCs w:val="24"/>
              </w:rPr>
              <w:t>Summary:</w:t>
            </w:r>
          </w:p>
          <w:p w:rsidR="00903A11" w:rsidRPr="00674FB0" w:rsidRDefault="00903A11">
            <w:pPr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563A68" w:rsidRDefault="00563A68" w:rsidP="00903A11">
            <w:pPr>
              <w:jc w:val="both"/>
              <w:rPr>
                <w:rFonts w:ascii="Bookman Old Style" w:hAnsi="Bookman Old Style"/>
                <w:sz w:val="24"/>
                <w:szCs w:val="24"/>
              </w:rPr>
            </w:pPr>
            <w:r w:rsidRPr="00674FB0">
              <w:rPr>
                <w:rFonts w:ascii="Bookman Old Style" w:hAnsi="Bookman Old Style"/>
                <w:b/>
                <w:sz w:val="24"/>
                <w:szCs w:val="24"/>
              </w:rPr>
              <w:t>Python</w:t>
            </w:r>
            <w:r w:rsidR="00903A11">
              <w:rPr>
                <w:rFonts w:ascii="Bookman Old Style" w:hAnsi="Bookman Old Style"/>
                <w:sz w:val="24"/>
                <w:szCs w:val="24"/>
              </w:rPr>
              <w:t xml:space="preserve"> is a high-level, inter</w:t>
            </w:r>
            <w:r w:rsidRPr="00674FB0">
              <w:rPr>
                <w:rFonts w:ascii="Bookman Old Style" w:hAnsi="Bookman Old Style"/>
                <w:sz w:val="24"/>
                <w:szCs w:val="24"/>
              </w:rPr>
              <w:t>p</w:t>
            </w:r>
            <w:r w:rsidR="00903A11">
              <w:rPr>
                <w:rFonts w:ascii="Bookman Old Style" w:hAnsi="Bookman Old Style"/>
                <w:sz w:val="24"/>
                <w:szCs w:val="24"/>
              </w:rPr>
              <w:t>re</w:t>
            </w:r>
            <w:r w:rsidRPr="00674FB0">
              <w:rPr>
                <w:rFonts w:ascii="Bookman Old Style" w:hAnsi="Bookman Old Style"/>
                <w:sz w:val="24"/>
                <w:szCs w:val="24"/>
              </w:rPr>
              <w:t xml:space="preserve">ted, interactive and object-oriented scripting language. </w:t>
            </w:r>
            <w:r w:rsidRPr="00674FB0">
              <w:rPr>
                <w:rFonts w:ascii="Bookman Old Style" w:hAnsi="Bookman Old Style"/>
                <w:b/>
                <w:sz w:val="24"/>
                <w:szCs w:val="24"/>
              </w:rPr>
              <w:t xml:space="preserve">Python </w:t>
            </w:r>
            <w:r w:rsidRPr="00674FB0">
              <w:rPr>
                <w:rFonts w:ascii="Bookman Old Style" w:hAnsi="Bookman Old Style"/>
                <w:sz w:val="24"/>
                <w:szCs w:val="24"/>
              </w:rPr>
              <w:t>is designed to be highly readable. It uses English keywords frequently where as other languages use punctuation, and it has fewer syntactical constructions than other languages.</w:t>
            </w:r>
          </w:p>
          <w:p w:rsidR="00674FB0" w:rsidRDefault="00674FB0" w:rsidP="00903A1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Python is </w:t>
            </w:r>
            <w:proofErr w:type="gramStart"/>
            <w:r>
              <w:rPr>
                <w:rFonts w:ascii="Bookman Old Style" w:hAnsi="Bookman Old Style"/>
                <w:b/>
                <w:sz w:val="24"/>
                <w:szCs w:val="24"/>
              </w:rPr>
              <w:t>Interpreted</w:t>
            </w:r>
            <w:proofErr w:type="gramEnd"/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 </w:t>
            </w:r>
            <w:r>
              <w:rPr>
                <w:rFonts w:ascii="Bookman Old Style" w:hAnsi="Bookman Old Style"/>
                <w:sz w:val="24"/>
                <w:szCs w:val="24"/>
              </w:rPr>
              <w:t>– Python is processed at runtime by the interpreter. You do not need to compile your program before executing it. This is similar to PERL and PHP.</w:t>
            </w:r>
          </w:p>
          <w:p w:rsidR="00903A11" w:rsidRDefault="00674FB0" w:rsidP="00903A1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Python is Interactive 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– You can actually sit at a Python prompt and interact with the interpreter directly to write </w:t>
            </w:r>
            <w:r w:rsidR="00903A11">
              <w:rPr>
                <w:rFonts w:ascii="Bookman Old Style" w:hAnsi="Bookman Old Style"/>
                <w:sz w:val="24"/>
                <w:szCs w:val="24"/>
              </w:rPr>
              <w:t>your programs.</w:t>
            </w:r>
          </w:p>
          <w:p w:rsidR="00903A11" w:rsidRDefault="00903A11" w:rsidP="00903A1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>Python is object oriented</w:t>
            </w:r>
            <w:r>
              <w:rPr>
                <w:rFonts w:ascii="Bookman Old Style" w:hAnsi="Bookman Old Style"/>
                <w:sz w:val="24"/>
                <w:szCs w:val="24"/>
              </w:rPr>
              <w:t xml:space="preserve"> – Python supports Object-Oriented style or technique of programming that encapsulates code within objects.</w:t>
            </w:r>
          </w:p>
          <w:p w:rsidR="00674FB0" w:rsidRPr="00674FB0" w:rsidRDefault="00903A11" w:rsidP="00903A11">
            <w:pPr>
              <w:pStyle w:val="ListParagraph"/>
              <w:numPr>
                <w:ilvl w:val="0"/>
                <w:numId w:val="9"/>
              </w:numPr>
              <w:jc w:val="both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b/>
                <w:sz w:val="24"/>
                <w:szCs w:val="24"/>
              </w:rPr>
              <w:t xml:space="preserve">Python is a Beginner’s Language </w:t>
            </w:r>
            <w:r>
              <w:rPr>
                <w:rFonts w:ascii="Bookman Old Style" w:hAnsi="Bookman Old Style"/>
                <w:sz w:val="24"/>
                <w:szCs w:val="24"/>
              </w:rPr>
              <w:t>– Python is a great language for the beginner-level programmers and supports the development of a wide range of applications from simple text processing to WWW browsers to games.</w:t>
            </w:r>
            <w:r w:rsidR="00674FB0">
              <w:rPr>
                <w:rFonts w:ascii="Bookman Old Style" w:hAnsi="Bookman Old Style"/>
                <w:sz w:val="24"/>
                <w:szCs w:val="24"/>
              </w:rPr>
              <w:t xml:space="preserve">  </w:t>
            </w:r>
          </w:p>
          <w:p w:rsidR="00CC5808" w:rsidRPr="00674FB0" w:rsidRDefault="00CC5808" w:rsidP="00903A11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CC5808" w:rsidRPr="00674FB0" w:rsidRDefault="00CC5808" w:rsidP="00903A11">
            <w:pPr>
              <w:jc w:val="both"/>
              <w:rPr>
                <w:rFonts w:ascii="Bookman Old Style" w:hAnsi="Bookman Old Style"/>
                <w:b/>
                <w:sz w:val="24"/>
                <w:szCs w:val="24"/>
              </w:rPr>
            </w:pPr>
          </w:p>
          <w:p w:rsidR="00CC5808" w:rsidRDefault="00CC5808" w:rsidP="00903A11">
            <w:pPr>
              <w:jc w:val="both"/>
              <w:rPr>
                <w:b/>
                <w:sz w:val="24"/>
                <w:szCs w:val="24"/>
              </w:rPr>
            </w:pPr>
          </w:p>
          <w:p w:rsidR="00CC5808" w:rsidRDefault="00CC5808" w:rsidP="00903A11">
            <w:pPr>
              <w:jc w:val="both"/>
              <w:rPr>
                <w:b/>
                <w:sz w:val="24"/>
                <w:szCs w:val="24"/>
              </w:rPr>
            </w:pPr>
          </w:p>
          <w:p w:rsidR="00CC5808" w:rsidRDefault="00CC5808" w:rsidP="00903A11">
            <w:pPr>
              <w:jc w:val="both"/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  <w:p w:rsidR="00CC5808" w:rsidRDefault="00CC5808">
            <w:pPr>
              <w:rPr>
                <w:b/>
                <w:sz w:val="24"/>
                <w:szCs w:val="24"/>
              </w:rPr>
            </w:pPr>
          </w:p>
        </w:tc>
      </w:tr>
    </w:tbl>
    <w:p w:rsidR="00CC5808" w:rsidRDefault="00CC5808">
      <w:pPr>
        <w:rPr>
          <w:b/>
          <w:sz w:val="24"/>
          <w:szCs w:val="24"/>
        </w:rPr>
      </w:pPr>
    </w:p>
    <w:sectPr w:rsidR="00CC5808">
      <w:pgSz w:w="12240" w:h="15840"/>
      <w:pgMar w:top="1080" w:right="1080" w:bottom="1080" w:left="108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C66A0"/>
    <w:multiLevelType w:val="multilevel"/>
    <w:tmpl w:val="B19C59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E8566B"/>
    <w:multiLevelType w:val="hybridMultilevel"/>
    <w:tmpl w:val="22E2B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221000"/>
    <w:multiLevelType w:val="multilevel"/>
    <w:tmpl w:val="1AB84D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9A00FF5"/>
    <w:multiLevelType w:val="multilevel"/>
    <w:tmpl w:val="93C218B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AFF2383"/>
    <w:multiLevelType w:val="multilevel"/>
    <w:tmpl w:val="03DC555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54F48E5"/>
    <w:multiLevelType w:val="multilevel"/>
    <w:tmpl w:val="7652A1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0E70E26"/>
    <w:multiLevelType w:val="multilevel"/>
    <w:tmpl w:val="F9DC0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71376B9"/>
    <w:multiLevelType w:val="multilevel"/>
    <w:tmpl w:val="CEAC2D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55CF340A"/>
    <w:multiLevelType w:val="multilevel"/>
    <w:tmpl w:val="25C8E7A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3"/>
  </w:num>
  <w:num w:numId="5">
    <w:abstractNumId w:val="8"/>
  </w:num>
  <w:num w:numId="6">
    <w:abstractNumId w:val="7"/>
  </w:num>
  <w:num w:numId="7">
    <w:abstractNumId w:val="4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808"/>
    <w:rsid w:val="000B76F8"/>
    <w:rsid w:val="002E03A9"/>
    <w:rsid w:val="003E0F6D"/>
    <w:rsid w:val="004A5319"/>
    <w:rsid w:val="00563A68"/>
    <w:rsid w:val="00603D95"/>
    <w:rsid w:val="00674FB0"/>
    <w:rsid w:val="00903A11"/>
    <w:rsid w:val="00C02706"/>
    <w:rsid w:val="00CC5808"/>
    <w:rsid w:val="00DF1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8B3A0"/>
  <w15:docId w15:val="{A8B2C59C-ECBF-4300-BCCC-14719376A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7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Hp</cp:lastModifiedBy>
  <cp:revision>15</cp:revision>
  <dcterms:created xsi:type="dcterms:W3CDTF">2020-05-18T17:14:00Z</dcterms:created>
  <dcterms:modified xsi:type="dcterms:W3CDTF">2020-05-18T23:27:00Z</dcterms:modified>
</cp:coreProperties>
</file>