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BB3D9B" w14:textId="77777777" w:rsidR="005A19AB" w:rsidRPr="00605299" w:rsidRDefault="005A19AB" w:rsidP="005A19AB">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t xml:space="preserve">DAILY ASSESSMENT </w:t>
      </w:r>
    </w:p>
    <w:p w14:paraId="13376D41" w14:textId="77777777" w:rsidR="005A19AB" w:rsidRPr="00605299" w:rsidRDefault="005A19AB" w:rsidP="005A19AB">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0"/>
        <w:gridCol w:w="3198"/>
        <w:gridCol w:w="1324"/>
        <w:gridCol w:w="2944"/>
      </w:tblGrid>
      <w:tr w:rsidR="005A19AB" w:rsidRPr="00605299" w14:paraId="05501A7E"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50671986"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1E4B0B63" w14:textId="6827DE81" w:rsidR="005A19AB" w:rsidRPr="00605299" w:rsidRDefault="005A19AB" w:rsidP="006D54A2">
            <w:pPr>
              <w:spacing w:line="10" w:lineRule="atLeast"/>
              <w:rPr>
                <w:rFonts w:ascii="Arial" w:hAnsi="Arial" w:cs="Arial"/>
                <w:b/>
                <w:color w:val="000000" w:themeColor="text1"/>
                <w:sz w:val="24"/>
                <w:szCs w:val="24"/>
              </w:rPr>
            </w:pPr>
            <w:r>
              <w:rPr>
                <w:rFonts w:ascii="Arial" w:hAnsi="Arial" w:cs="Arial"/>
                <w:b/>
                <w:color w:val="000000" w:themeColor="text1"/>
                <w:sz w:val="24"/>
                <w:szCs w:val="24"/>
              </w:rPr>
              <w:t>14</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4000A969"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746FEFD1"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w:t>
            </w:r>
          </w:p>
        </w:tc>
      </w:tr>
      <w:tr w:rsidR="005A19AB" w:rsidRPr="00605299" w14:paraId="67DA2571"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6D150719"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5ABE342E" w14:textId="77777777" w:rsidR="005A19AB" w:rsidRDefault="005A19AB" w:rsidP="006D54A2">
            <w:pPr>
              <w:rPr>
                <w:b/>
                <w:sz w:val="28"/>
                <w:szCs w:val="28"/>
              </w:rPr>
            </w:pPr>
            <w:r w:rsidRPr="009D3A2B">
              <w:rPr>
                <w:b/>
                <w:sz w:val="28"/>
                <w:szCs w:val="28"/>
              </w:rPr>
              <w:t>Coursera</w:t>
            </w:r>
          </w:p>
          <w:p w14:paraId="4DE4AA58" w14:textId="77777777" w:rsidR="005A19AB" w:rsidRPr="00605299" w:rsidRDefault="005A19AB" w:rsidP="006D54A2">
            <w:pPr>
              <w:rPr>
                <w:rFonts w:ascii="Arial" w:eastAsia="Times New Roman" w:hAnsi="Arial" w:cs="Arial"/>
                <w:b/>
                <w:bCs/>
                <w:sz w:val="24"/>
                <w:szCs w:val="24"/>
                <w:lang w:eastAsia="en-IN"/>
              </w:rPr>
            </w:pPr>
            <w:r>
              <w:rPr>
                <w:rFonts w:eastAsia="Times New Roman"/>
                <w:b/>
                <w:bCs/>
                <w:sz w:val="28"/>
                <w:szCs w:val="28"/>
                <w:lang w:eastAsia="en-IN"/>
              </w:rPr>
              <w:t>Mathematics for Machine learning: Linear algebra</w:t>
            </w:r>
          </w:p>
        </w:tc>
        <w:tc>
          <w:tcPr>
            <w:tcW w:w="1336" w:type="dxa"/>
            <w:tcBorders>
              <w:top w:val="single" w:sz="4" w:space="0" w:color="auto"/>
              <w:left w:val="single" w:sz="4" w:space="0" w:color="auto"/>
              <w:bottom w:val="single" w:sz="4" w:space="0" w:color="auto"/>
              <w:right w:val="single" w:sz="4" w:space="0" w:color="auto"/>
            </w:tcBorders>
            <w:hideMark/>
          </w:tcPr>
          <w:p w14:paraId="5867BF72"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1F284B36"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5A19AB" w:rsidRPr="00605299" w14:paraId="535F7CF7"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36DB3D30"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13C72BD0" w14:textId="5B50D68C" w:rsidR="005A19AB" w:rsidRPr="007D528C" w:rsidRDefault="005A19AB" w:rsidP="006D54A2">
            <w:pPr>
              <w:shd w:val="clear" w:color="auto" w:fill="FFFFFF"/>
              <w:spacing w:after="150" w:line="360" w:lineRule="atLeast"/>
              <w:outlineLvl w:val="1"/>
              <w:rPr>
                <w:rFonts w:ascii="Arial" w:eastAsia="Times New Roman" w:hAnsi="Arial" w:cs="Arial"/>
                <w:b/>
                <w:bCs/>
                <w:sz w:val="24"/>
                <w:szCs w:val="24"/>
                <w:lang w:eastAsia="en-IN"/>
              </w:rPr>
            </w:pPr>
            <w:r w:rsidRPr="007D528C">
              <w:rPr>
                <w:rFonts w:ascii="Arial" w:eastAsia="Times New Roman" w:hAnsi="Arial" w:cs="Arial"/>
                <w:b/>
                <w:bCs/>
                <w:sz w:val="24"/>
                <w:szCs w:val="24"/>
                <w:lang w:eastAsia="en-IN"/>
              </w:rPr>
              <w:t xml:space="preserve">Introduction to </w:t>
            </w:r>
            <w:r>
              <w:rPr>
                <w:rFonts w:ascii="Arial" w:eastAsia="Times New Roman" w:hAnsi="Arial" w:cs="Arial"/>
                <w:b/>
                <w:bCs/>
                <w:sz w:val="24"/>
                <w:szCs w:val="24"/>
                <w:lang w:eastAsia="en-IN"/>
              </w:rPr>
              <w:t>module 2- Vector</w:t>
            </w:r>
          </w:p>
          <w:p w14:paraId="5AE88814" w14:textId="77777777" w:rsidR="005A19AB" w:rsidRPr="003438A8" w:rsidRDefault="005A19AB" w:rsidP="006D54A2">
            <w:pPr>
              <w:shd w:val="clear" w:color="auto" w:fill="FFFFFF"/>
              <w:textAlignment w:val="baseline"/>
              <w:rPr>
                <w:rFonts w:ascii="Arial" w:eastAsia="Times New Roman" w:hAnsi="Arial" w:cs="Arial"/>
                <w:b/>
                <w:bCs/>
                <w:sz w:val="24"/>
                <w:szCs w:val="24"/>
                <w:lang w:eastAsia="en-IN"/>
              </w:rPr>
            </w:pPr>
          </w:p>
        </w:tc>
        <w:tc>
          <w:tcPr>
            <w:tcW w:w="1336" w:type="dxa"/>
            <w:tcBorders>
              <w:top w:val="single" w:sz="4" w:space="0" w:color="auto"/>
              <w:left w:val="single" w:sz="4" w:space="0" w:color="auto"/>
              <w:bottom w:val="single" w:sz="4" w:space="0" w:color="auto"/>
              <w:right w:val="single" w:sz="4" w:space="0" w:color="auto"/>
            </w:tcBorders>
            <w:hideMark/>
          </w:tcPr>
          <w:p w14:paraId="25B945FA"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FBE5213"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5A19AB" w:rsidRPr="00605299" w14:paraId="0CB4C1A0"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1149F64F"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5D7B01B9"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52FE0BEB" w14:textId="77777777" w:rsidR="005A19AB" w:rsidRPr="00605299" w:rsidRDefault="005A19AB" w:rsidP="006D54A2">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771C1DEB" w14:textId="77777777" w:rsidR="005A19AB" w:rsidRPr="00605299" w:rsidRDefault="005A19AB" w:rsidP="006D54A2">
            <w:pPr>
              <w:spacing w:line="10" w:lineRule="atLeast"/>
              <w:rPr>
                <w:rFonts w:ascii="Arial" w:hAnsi="Arial" w:cs="Arial"/>
                <w:b/>
                <w:color w:val="000000" w:themeColor="text1"/>
                <w:sz w:val="24"/>
                <w:szCs w:val="24"/>
              </w:rPr>
            </w:pPr>
          </w:p>
        </w:tc>
      </w:tr>
    </w:tbl>
    <w:p w14:paraId="0D74D758" w14:textId="77777777" w:rsidR="005A19AB" w:rsidRPr="00605299" w:rsidRDefault="005A19AB" w:rsidP="005A19AB">
      <w:pPr>
        <w:spacing w:after="0" w:line="10" w:lineRule="atLeast"/>
        <w:rPr>
          <w:rFonts w:ascii="Arial" w:hAnsi="Arial" w:cs="Arial"/>
          <w:b/>
          <w:color w:val="000000" w:themeColor="text1"/>
          <w:sz w:val="24"/>
          <w:szCs w:val="24"/>
        </w:rPr>
      </w:pPr>
    </w:p>
    <w:p w14:paraId="5675F1A1" w14:textId="77777777" w:rsidR="005A19AB" w:rsidRPr="00605299" w:rsidRDefault="005A19AB" w:rsidP="005A19AB">
      <w:pPr>
        <w:spacing w:after="0" w:line="10" w:lineRule="atLeast"/>
        <w:rPr>
          <w:rFonts w:ascii="Arial" w:hAnsi="Arial" w:cs="Arial"/>
          <w:b/>
          <w:color w:val="000000" w:themeColor="text1"/>
          <w:sz w:val="24"/>
          <w:szCs w:val="24"/>
        </w:rPr>
      </w:pPr>
    </w:p>
    <w:p w14:paraId="05C3A334" w14:textId="77777777" w:rsidR="005A19AB" w:rsidRPr="00605299" w:rsidRDefault="005A19AB" w:rsidP="005A19AB">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5A19AB" w:rsidRPr="00605299" w14:paraId="32F35D3D" w14:textId="77777777" w:rsidTr="006D54A2">
        <w:tc>
          <w:tcPr>
            <w:tcW w:w="9985" w:type="dxa"/>
            <w:tcBorders>
              <w:top w:val="single" w:sz="4" w:space="0" w:color="auto"/>
              <w:left w:val="single" w:sz="4" w:space="0" w:color="auto"/>
              <w:bottom w:val="single" w:sz="4" w:space="0" w:color="auto"/>
              <w:right w:val="single" w:sz="4" w:space="0" w:color="auto"/>
            </w:tcBorders>
            <w:hideMark/>
          </w:tcPr>
          <w:p w14:paraId="3D58C314"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1140B128" w14:textId="77777777" w:rsidR="005A19AB" w:rsidRPr="00605299" w:rsidRDefault="005A19AB" w:rsidP="006D54A2">
            <w:pPr>
              <w:spacing w:line="10" w:lineRule="atLeast"/>
              <w:rPr>
                <w:rFonts w:ascii="Arial" w:hAnsi="Arial" w:cs="Arial"/>
                <w:b/>
                <w:color w:val="000000" w:themeColor="text1"/>
                <w:sz w:val="24"/>
                <w:szCs w:val="24"/>
              </w:rPr>
            </w:pPr>
          </w:p>
          <w:p w14:paraId="18ECCFF6" w14:textId="09B94E98" w:rsidR="005A19AB" w:rsidRDefault="005A19AB" w:rsidP="006D54A2">
            <w:pPr>
              <w:spacing w:line="10" w:lineRule="atLeast"/>
              <w:rPr>
                <w:rFonts w:ascii="Arial" w:hAnsi="Arial" w:cs="Arial"/>
                <w:b/>
                <w:color w:val="000000" w:themeColor="text1"/>
                <w:sz w:val="24"/>
                <w:szCs w:val="24"/>
              </w:rPr>
            </w:pPr>
            <w:r>
              <w:rPr>
                <w:noProof/>
              </w:rPr>
              <w:drawing>
                <wp:inline distT="0" distB="0" distL="0" distR="0" wp14:anchorId="52FB44F4" wp14:editId="0C9135F0">
                  <wp:extent cx="5731510" cy="26073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07310"/>
                          </a:xfrm>
                          <a:prstGeom prst="rect">
                            <a:avLst/>
                          </a:prstGeom>
                        </pic:spPr>
                      </pic:pic>
                    </a:graphicData>
                  </a:graphic>
                </wp:inline>
              </w:drawing>
            </w:r>
          </w:p>
          <w:p w14:paraId="2508E2AE" w14:textId="17670088" w:rsidR="00817598" w:rsidRDefault="00817598" w:rsidP="006D54A2">
            <w:pPr>
              <w:spacing w:line="10" w:lineRule="atLeast"/>
              <w:rPr>
                <w:rFonts w:ascii="Arial" w:hAnsi="Arial" w:cs="Arial"/>
                <w:b/>
                <w:color w:val="000000" w:themeColor="text1"/>
                <w:sz w:val="24"/>
                <w:szCs w:val="24"/>
              </w:rPr>
            </w:pPr>
            <w:r>
              <w:rPr>
                <w:noProof/>
              </w:rPr>
              <w:drawing>
                <wp:inline distT="0" distB="0" distL="0" distR="0" wp14:anchorId="5F7F0DA7" wp14:editId="283BB89B">
                  <wp:extent cx="5731510" cy="26066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06675"/>
                          </a:xfrm>
                          <a:prstGeom prst="rect">
                            <a:avLst/>
                          </a:prstGeom>
                        </pic:spPr>
                      </pic:pic>
                    </a:graphicData>
                  </a:graphic>
                </wp:inline>
              </w:drawing>
            </w:r>
          </w:p>
          <w:p w14:paraId="658C260A" w14:textId="03C3F274" w:rsidR="002053BC" w:rsidRDefault="002053BC" w:rsidP="006D54A2">
            <w:pPr>
              <w:spacing w:line="10" w:lineRule="atLeast"/>
              <w:rPr>
                <w:rFonts w:ascii="Arial" w:hAnsi="Arial" w:cs="Arial"/>
                <w:b/>
                <w:color w:val="000000" w:themeColor="text1"/>
                <w:sz w:val="24"/>
                <w:szCs w:val="24"/>
              </w:rPr>
            </w:pPr>
          </w:p>
          <w:p w14:paraId="0F38F0B5" w14:textId="16771BCF" w:rsidR="002053BC" w:rsidRDefault="002053BC" w:rsidP="006D54A2">
            <w:pPr>
              <w:spacing w:line="10" w:lineRule="atLeast"/>
              <w:rPr>
                <w:rFonts w:ascii="Arial" w:hAnsi="Arial" w:cs="Arial"/>
                <w:b/>
                <w:color w:val="000000" w:themeColor="text1"/>
                <w:sz w:val="24"/>
                <w:szCs w:val="24"/>
              </w:rPr>
            </w:pPr>
          </w:p>
          <w:p w14:paraId="727295AF" w14:textId="30E55156" w:rsidR="002053BC" w:rsidRDefault="002053BC" w:rsidP="006D54A2">
            <w:pPr>
              <w:spacing w:line="10" w:lineRule="atLeast"/>
              <w:rPr>
                <w:rFonts w:ascii="Arial" w:hAnsi="Arial" w:cs="Arial"/>
                <w:b/>
                <w:color w:val="000000" w:themeColor="text1"/>
                <w:sz w:val="24"/>
                <w:szCs w:val="24"/>
              </w:rPr>
            </w:pPr>
          </w:p>
          <w:p w14:paraId="686E2655" w14:textId="744279F9" w:rsidR="002053BC" w:rsidRDefault="00E93BA1" w:rsidP="006D54A2">
            <w:pPr>
              <w:spacing w:line="10" w:lineRule="atLeast"/>
              <w:rPr>
                <w:rFonts w:ascii="Arial" w:hAnsi="Arial" w:cs="Arial"/>
                <w:b/>
                <w:color w:val="000000" w:themeColor="text1"/>
                <w:sz w:val="24"/>
                <w:szCs w:val="24"/>
              </w:rPr>
            </w:pPr>
            <w:r>
              <w:rPr>
                <w:rFonts w:ascii="Arial" w:hAnsi="Arial" w:cs="Arial"/>
                <w:b/>
                <w:noProof/>
                <w:color w:val="000000" w:themeColor="text1"/>
                <w:sz w:val="24"/>
                <w:szCs w:val="24"/>
              </w:rPr>
              <w:drawing>
                <wp:inline distT="0" distB="0" distL="0" distR="0" wp14:anchorId="354E3600" wp14:editId="1C53CB3C">
                  <wp:extent cx="8533846" cy="480017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714_174615.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551006" cy="4809823"/>
                          </a:xfrm>
                          <a:prstGeom prst="rect">
                            <a:avLst/>
                          </a:prstGeom>
                        </pic:spPr>
                      </pic:pic>
                    </a:graphicData>
                  </a:graphic>
                </wp:inline>
              </w:drawing>
            </w:r>
          </w:p>
          <w:p w14:paraId="33DA5453" w14:textId="1B782943" w:rsidR="002053BC" w:rsidRPr="00605299" w:rsidRDefault="00E93BA1" w:rsidP="006D54A2">
            <w:pPr>
              <w:spacing w:line="10" w:lineRule="atLeast"/>
              <w:rPr>
                <w:rFonts w:ascii="Arial" w:hAnsi="Arial" w:cs="Arial"/>
                <w:b/>
                <w:color w:val="000000" w:themeColor="text1"/>
                <w:sz w:val="24"/>
                <w:szCs w:val="24"/>
              </w:rPr>
            </w:pPr>
            <w:r>
              <w:rPr>
                <w:rFonts w:ascii="Arial" w:hAnsi="Arial" w:cs="Arial"/>
                <w:b/>
                <w:noProof/>
                <w:color w:val="000000" w:themeColor="text1"/>
                <w:sz w:val="24"/>
                <w:szCs w:val="24"/>
              </w:rPr>
              <w:lastRenderedPageBreak/>
              <w:drawing>
                <wp:inline distT="0" distB="0" distL="0" distR="0" wp14:anchorId="1C8F8376" wp14:editId="5374CE28">
                  <wp:extent cx="9266148" cy="5212080"/>
                  <wp:effectExtent l="762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714_174622.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9271751" cy="5215232"/>
                          </a:xfrm>
                          <a:prstGeom prst="rect">
                            <a:avLst/>
                          </a:prstGeom>
                        </pic:spPr>
                      </pic:pic>
                    </a:graphicData>
                  </a:graphic>
                </wp:inline>
              </w:drawing>
            </w:r>
            <w:r>
              <w:rPr>
                <w:rFonts w:ascii="Arial" w:hAnsi="Arial" w:cs="Arial"/>
                <w:b/>
                <w:noProof/>
                <w:color w:val="000000" w:themeColor="text1"/>
                <w:sz w:val="24"/>
                <w:szCs w:val="24"/>
              </w:rPr>
              <w:lastRenderedPageBreak/>
              <w:drawing>
                <wp:inline distT="0" distB="0" distL="0" distR="0" wp14:anchorId="5CACC2CC" wp14:editId="6815BA83">
                  <wp:extent cx="8729347" cy="4910137"/>
                  <wp:effectExtent l="4763" t="0"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714_174629.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8737133" cy="4914516"/>
                          </a:xfrm>
                          <a:prstGeom prst="rect">
                            <a:avLst/>
                          </a:prstGeom>
                        </pic:spPr>
                      </pic:pic>
                    </a:graphicData>
                  </a:graphic>
                </wp:inline>
              </w:drawing>
            </w:r>
          </w:p>
          <w:p w14:paraId="4FF2DC1E" w14:textId="77777777" w:rsidR="005A19AB" w:rsidRPr="00605299" w:rsidRDefault="005A19AB" w:rsidP="006D54A2">
            <w:pPr>
              <w:spacing w:line="10" w:lineRule="atLeast"/>
              <w:rPr>
                <w:rFonts w:ascii="Arial" w:hAnsi="Arial" w:cs="Arial"/>
                <w:b/>
                <w:color w:val="000000" w:themeColor="text1"/>
                <w:sz w:val="24"/>
                <w:szCs w:val="24"/>
              </w:rPr>
            </w:pPr>
          </w:p>
        </w:tc>
      </w:tr>
    </w:tbl>
    <w:p w14:paraId="6F7B0D56" w14:textId="77777777" w:rsidR="005A19AB" w:rsidRPr="00605299" w:rsidRDefault="005A19AB" w:rsidP="005A19AB">
      <w:pPr>
        <w:spacing w:after="0" w:line="10" w:lineRule="atLeast"/>
        <w:rPr>
          <w:rFonts w:ascii="Arial" w:hAnsi="Arial" w:cs="Arial"/>
          <w:b/>
          <w:color w:val="000000" w:themeColor="text1"/>
          <w:sz w:val="24"/>
          <w:szCs w:val="24"/>
          <w:u w:val="single"/>
        </w:rPr>
      </w:pPr>
      <w:r w:rsidRPr="00605299">
        <w:rPr>
          <w:rFonts w:ascii="Arial" w:hAnsi="Arial" w:cs="Arial"/>
          <w:b/>
          <w:color w:val="000000" w:themeColor="text1"/>
          <w:sz w:val="24"/>
          <w:szCs w:val="24"/>
          <w:u w:val="single"/>
        </w:rPr>
        <w:lastRenderedPageBreak/>
        <w:t xml:space="preserve">DAILY ASSESSMENT </w:t>
      </w:r>
    </w:p>
    <w:p w14:paraId="5EBB98D9" w14:textId="77777777" w:rsidR="005A19AB" w:rsidRPr="00605299" w:rsidRDefault="005A19AB" w:rsidP="005A19AB">
      <w:pPr>
        <w:spacing w:after="0" w:line="10" w:lineRule="atLeast"/>
        <w:rPr>
          <w:rFonts w:ascii="Arial" w:hAnsi="Arial" w:cs="Arial"/>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551"/>
        <w:gridCol w:w="3316"/>
        <w:gridCol w:w="1321"/>
        <w:gridCol w:w="2828"/>
      </w:tblGrid>
      <w:tr w:rsidR="005A19AB" w:rsidRPr="00605299" w14:paraId="12E2AE47"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5DE3995E"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7F7F917F" w14:textId="70CC1D1B" w:rsidR="005A19AB" w:rsidRPr="00605299" w:rsidRDefault="005A19AB" w:rsidP="006D54A2">
            <w:pPr>
              <w:spacing w:line="10" w:lineRule="atLeast"/>
              <w:rPr>
                <w:rFonts w:ascii="Arial" w:hAnsi="Arial" w:cs="Arial"/>
                <w:b/>
                <w:color w:val="000000" w:themeColor="text1"/>
                <w:sz w:val="24"/>
                <w:szCs w:val="24"/>
              </w:rPr>
            </w:pPr>
            <w:r>
              <w:rPr>
                <w:rFonts w:ascii="Arial" w:hAnsi="Arial" w:cs="Arial"/>
                <w:b/>
                <w:color w:val="000000" w:themeColor="text1"/>
                <w:sz w:val="24"/>
                <w:szCs w:val="24"/>
              </w:rPr>
              <w:t>14</w:t>
            </w:r>
            <w:r w:rsidRPr="00605299">
              <w:rPr>
                <w:rFonts w:ascii="Arial" w:hAnsi="Arial" w:cs="Arial"/>
                <w:b/>
                <w:color w:val="000000" w:themeColor="text1"/>
                <w:sz w:val="24"/>
                <w:szCs w:val="24"/>
              </w:rPr>
              <w:t>/07/2020</w:t>
            </w:r>
          </w:p>
        </w:tc>
        <w:tc>
          <w:tcPr>
            <w:tcW w:w="1336" w:type="dxa"/>
            <w:tcBorders>
              <w:top w:val="single" w:sz="4" w:space="0" w:color="auto"/>
              <w:left w:val="single" w:sz="4" w:space="0" w:color="auto"/>
              <w:bottom w:val="single" w:sz="4" w:space="0" w:color="auto"/>
              <w:right w:val="single" w:sz="4" w:space="0" w:color="auto"/>
            </w:tcBorders>
            <w:hideMark/>
          </w:tcPr>
          <w:p w14:paraId="5BFDB9FC"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FD4D456"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w:t>
            </w:r>
          </w:p>
        </w:tc>
      </w:tr>
      <w:tr w:rsidR="005A19AB" w:rsidRPr="00605299" w14:paraId="741967CC"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1D4494C4"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6B0BD4CE" w14:textId="674C60F3" w:rsidR="005A19AB" w:rsidRPr="00605299" w:rsidRDefault="00E6193A" w:rsidP="006D54A2">
            <w:pPr>
              <w:rPr>
                <w:rFonts w:ascii="Arial" w:eastAsia="Times New Roman" w:hAnsi="Arial" w:cs="Arial"/>
                <w:b/>
                <w:bCs/>
                <w:sz w:val="24"/>
                <w:szCs w:val="24"/>
                <w:lang w:eastAsia="en-IN"/>
              </w:rPr>
            </w:pPr>
            <w:r>
              <w:rPr>
                <w:rFonts w:ascii="Arial" w:eastAsia="Times New Roman" w:hAnsi="Arial" w:cs="Arial"/>
                <w:b/>
                <w:bCs/>
                <w:sz w:val="24"/>
                <w:szCs w:val="24"/>
                <w:lang w:eastAsia="en-IN"/>
              </w:rPr>
              <w:t>Salseforce</w:t>
            </w:r>
          </w:p>
        </w:tc>
        <w:tc>
          <w:tcPr>
            <w:tcW w:w="1336" w:type="dxa"/>
            <w:tcBorders>
              <w:top w:val="single" w:sz="4" w:space="0" w:color="auto"/>
              <w:left w:val="single" w:sz="4" w:space="0" w:color="auto"/>
              <w:bottom w:val="single" w:sz="4" w:space="0" w:color="auto"/>
              <w:right w:val="single" w:sz="4" w:space="0" w:color="auto"/>
            </w:tcBorders>
            <w:hideMark/>
          </w:tcPr>
          <w:p w14:paraId="3FEFC61E"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6C903A4C"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4AL17EC027</w:t>
            </w:r>
          </w:p>
        </w:tc>
      </w:tr>
      <w:tr w:rsidR="005A19AB" w:rsidRPr="00605299" w14:paraId="0F6C3758"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0DAFF66C"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328D43B5" w14:textId="069533C2" w:rsidR="005A19AB" w:rsidRPr="006B0389" w:rsidRDefault="00D8711F" w:rsidP="006D54A2">
            <w:pPr>
              <w:pStyle w:val="ListParagraph"/>
              <w:numPr>
                <w:ilvl w:val="0"/>
                <w:numId w:val="1"/>
              </w:numPr>
              <w:shd w:val="clear" w:color="auto" w:fill="FFFFFF"/>
              <w:spacing w:after="150" w:line="360" w:lineRule="atLeast"/>
              <w:outlineLvl w:val="1"/>
              <w:rPr>
                <w:rFonts w:ascii="Arial" w:eastAsia="Times New Roman" w:hAnsi="Arial" w:cs="Arial"/>
                <w:b/>
                <w:bCs/>
                <w:sz w:val="24"/>
                <w:szCs w:val="24"/>
                <w:lang w:eastAsia="en-IN"/>
              </w:rPr>
            </w:pPr>
            <w:r>
              <w:rPr>
                <w:rFonts w:ascii="Arial" w:eastAsia="Times New Roman" w:hAnsi="Arial" w:cs="Arial"/>
                <w:b/>
                <w:bCs/>
                <w:sz w:val="24"/>
                <w:szCs w:val="24"/>
                <w:lang w:eastAsia="en-IN"/>
              </w:rPr>
              <w:t>Platform development Basics</w:t>
            </w:r>
          </w:p>
        </w:tc>
        <w:tc>
          <w:tcPr>
            <w:tcW w:w="1336" w:type="dxa"/>
            <w:tcBorders>
              <w:top w:val="single" w:sz="4" w:space="0" w:color="auto"/>
              <w:left w:val="single" w:sz="4" w:space="0" w:color="auto"/>
              <w:bottom w:val="single" w:sz="4" w:space="0" w:color="auto"/>
              <w:right w:val="single" w:sz="4" w:space="0" w:color="auto"/>
            </w:tcBorders>
            <w:hideMark/>
          </w:tcPr>
          <w:p w14:paraId="706B529D"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604D4566"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6</w:t>
            </w:r>
            <w:r w:rsidRPr="00605299">
              <w:rPr>
                <w:rFonts w:ascii="Arial" w:hAnsi="Arial" w:cs="Arial"/>
                <w:b/>
                <w:color w:val="000000" w:themeColor="text1"/>
                <w:sz w:val="24"/>
                <w:szCs w:val="24"/>
                <w:vertAlign w:val="superscript"/>
              </w:rPr>
              <w:t>TH</w:t>
            </w:r>
            <w:r w:rsidRPr="00605299">
              <w:rPr>
                <w:rFonts w:ascii="Arial" w:hAnsi="Arial" w:cs="Arial"/>
                <w:b/>
                <w:color w:val="000000" w:themeColor="text1"/>
                <w:sz w:val="24"/>
                <w:szCs w:val="24"/>
              </w:rPr>
              <w:t xml:space="preserve"> SEM &amp; A Section</w:t>
            </w:r>
          </w:p>
        </w:tc>
      </w:tr>
      <w:tr w:rsidR="005A19AB" w:rsidRPr="00605299" w14:paraId="07AA31B5" w14:textId="77777777" w:rsidTr="006D54A2">
        <w:tc>
          <w:tcPr>
            <w:tcW w:w="1362" w:type="dxa"/>
            <w:tcBorders>
              <w:top w:val="single" w:sz="4" w:space="0" w:color="auto"/>
              <w:left w:val="single" w:sz="4" w:space="0" w:color="auto"/>
              <w:bottom w:val="single" w:sz="4" w:space="0" w:color="auto"/>
              <w:right w:val="single" w:sz="4" w:space="0" w:color="auto"/>
            </w:tcBorders>
            <w:hideMark/>
          </w:tcPr>
          <w:p w14:paraId="4593E3EA"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Github Repository:</w:t>
            </w:r>
          </w:p>
        </w:tc>
        <w:tc>
          <w:tcPr>
            <w:tcW w:w="3853" w:type="dxa"/>
            <w:tcBorders>
              <w:top w:val="single" w:sz="4" w:space="0" w:color="auto"/>
              <w:left w:val="single" w:sz="4" w:space="0" w:color="auto"/>
              <w:bottom w:val="single" w:sz="4" w:space="0" w:color="auto"/>
              <w:right w:val="single" w:sz="4" w:space="0" w:color="auto"/>
            </w:tcBorders>
            <w:hideMark/>
          </w:tcPr>
          <w:p w14:paraId="559B63A5" w14:textId="77777777" w:rsidR="005A19AB" w:rsidRPr="00605299"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454A9066" w14:textId="77777777" w:rsidR="005A19AB" w:rsidRPr="00605299" w:rsidRDefault="005A19AB" w:rsidP="006D54A2">
            <w:pPr>
              <w:spacing w:line="10" w:lineRule="atLeast"/>
              <w:rPr>
                <w:rFonts w:ascii="Arial" w:hAnsi="Arial" w:cs="Arial"/>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589282A1" w14:textId="77777777" w:rsidR="005A19AB" w:rsidRPr="00605299" w:rsidRDefault="005A19AB" w:rsidP="006D54A2">
            <w:pPr>
              <w:spacing w:line="10" w:lineRule="atLeast"/>
              <w:rPr>
                <w:rFonts w:ascii="Arial" w:hAnsi="Arial" w:cs="Arial"/>
                <w:b/>
                <w:color w:val="000000" w:themeColor="text1"/>
                <w:sz w:val="24"/>
                <w:szCs w:val="24"/>
              </w:rPr>
            </w:pPr>
          </w:p>
        </w:tc>
      </w:tr>
    </w:tbl>
    <w:p w14:paraId="2741B0B7" w14:textId="77777777" w:rsidR="005A19AB" w:rsidRPr="00605299" w:rsidRDefault="005A19AB" w:rsidP="005A19AB">
      <w:pPr>
        <w:spacing w:after="0" w:line="10" w:lineRule="atLeast"/>
        <w:rPr>
          <w:rFonts w:ascii="Arial" w:hAnsi="Arial" w:cs="Arial"/>
          <w:b/>
          <w:color w:val="000000" w:themeColor="text1"/>
          <w:sz w:val="24"/>
          <w:szCs w:val="24"/>
        </w:rPr>
      </w:pPr>
    </w:p>
    <w:p w14:paraId="1E252CA8" w14:textId="77777777" w:rsidR="005A19AB" w:rsidRPr="00605299" w:rsidRDefault="005A19AB" w:rsidP="005A19AB">
      <w:pPr>
        <w:spacing w:after="0" w:line="10" w:lineRule="atLeast"/>
        <w:rPr>
          <w:rFonts w:ascii="Arial" w:hAnsi="Arial" w:cs="Arial"/>
          <w:b/>
          <w:color w:val="000000" w:themeColor="text1"/>
          <w:sz w:val="24"/>
          <w:szCs w:val="24"/>
        </w:rPr>
      </w:pPr>
    </w:p>
    <w:p w14:paraId="132EEA26" w14:textId="77777777" w:rsidR="005A19AB" w:rsidRPr="00605299" w:rsidRDefault="005A19AB" w:rsidP="005A19AB">
      <w:pPr>
        <w:spacing w:after="0" w:line="10" w:lineRule="atLeast"/>
        <w:rPr>
          <w:rFonts w:ascii="Arial" w:hAnsi="Arial" w:cs="Arial"/>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5A19AB" w:rsidRPr="00605299" w14:paraId="00632FA8" w14:textId="77777777" w:rsidTr="006D54A2">
        <w:tc>
          <w:tcPr>
            <w:tcW w:w="9985" w:type="dxa"/>
            <w:tcBorders>
              <w:top w:val="single" w:sz="4" w:space="0" w:color="auto"/>
              <w:left w:val="single" w:sz="4" w:space="0" w:color="auto"/>
              <w:bottom w:val="single" w:sz="4" w:space="0" w:color="auto"/>
              <w:right w:val="single" w:sz="4" w:space="0" w:color="auto"/>
            </w:tcBorders>
            <w:hideMark/>
          </w:tcPr>
          <w:p w14:paraId="09D9615D" w14:textId="6801935C" w:rsidR="005A19AB" w:rsidRDefault="005A19AB" w:rsidP="006D54A2">
            <w:pPr>
              <w:spacing w:line="10" w:lineRule="atLeast"/>
              <w:rPr>
                <w:rFonts w:ascii="Arial" w:hAnsi="Arial" w:cs="Arial"/>
                <w:b/>
                <w:color w:val="000000" w:themeColor="text1"/>
                <w:sz w:val="24"/>
                <w:szCs w:val="24"/>
              </w:rPr>
            </w:pPr>
            <w:r w:rsidRPr="00605299">
              <w:rPr>
                <w:rFonts w:ascii="Arial" w:hAnsi="Arial" w:cs="Arial"/>
                <w:b/>
                <w:color w:val="000000" w:themeColor="text1"/>
                <w:sz w:val="24"/>
                <w:szCs w:val="24"/>
              </w:rPr>
              <w:t>SESSION DETAILS</w:t>
            </w:r>
          </w:p>
          <w:p w14:paraId="1F7F138E" w14:textId="691DEDF9" w:rsidR="00E6193A" w:rsidRDefault="00E6193A" w:rsidP="006D54A2">
            <w:pPr>
              <w:spacing w:line="10" w:lineRule="atLeast"/>
              <w:rPr>
                <w:rFonts w:ascii="Arial" w:hAnsi="Arial" w:cs="Arial"/>
                <w:b/>
                <w:color w:val="000000" w:themeColor="text1"/>
                <w:sz w:val="24"/>
                <w:szCs w:val="24"/>
              </w:rPr>
            </w:pPr>
          </w:p>
          <w:p w14:paraId="3C3F5CEC" w14:textId="1AA74BF0" w:rsidR="00E6193A" w:rsidRDefault="00E6193A" w:rsidP="006D54A2">
            <w:pPr>
              <w:spacing w:line="10" w:lineRule="atLeast"/>
              <w:rPr>
                <w:rFonts w:ascii="Arial" w:hAnsi="Arial" w:cs="Arial"/>
                <w:b/>
                <w:color w:val="000000" w:themeColor="text1"/>
                <w:sz w:val="24"/>
                <w:szCs w:val="24"/>
              </w:rPr>
            </w:pPr>
            <w:r>
              <w:rPr>
                <w:noProof/>
              </w:rPr>
              <w:drawing>
                <wp:inline distT="0" distB="0" distL="0" distR="0" wp14:anchorId="154193D8" wp14:editId="0FD182B0">
                  <wp:extent cx="5731510" cy="2692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2400"/>
                          </a:xfrm>
                          <a:prstGeom prst="rect">
                            <a:avLst/>
                          </a:prstGeom>
                        </pic:spPr>
                      </pic:pic>
                    </a:graphicData>
                  </a:graphic>
                </wp:inline>
              </w:drawing>
            </w:r>
          </w:p>
          <w:p w14:paraId="1F18FCEC" w14:textId="2B66AE52" w:rsidR="00E6193A" w:rsidRDefault="00E6193A" w:rsidP="006D54A2">
            <w:pPr>
              <w:spacing w:line="10" w:lineRule="atLeast"/>
              <w:rPr>
                <w:rFonts w:ascii="Arial" w:hAnsi="Arial" w:cs="Arial"/>
                <w:b/>
                <w:color w:val="000000" w:themeColor="text1"/>
                <w:sz w:val="24"/>
                <w:szCs w:val="24"/>
              </w:rPr>
            </w:pPr>
          </w:p>
          <w:p w14:paraId="1D3A55CF" w14:textId="58D432FD" w:rsidR="00E6193A" w:rsidRDefault="00E6193A" w:rsidP="006D54A2">
            <w:pPr>
              <w:spacing w:line="10" w:lineRule="atLeast"/>
              <w:rPr>
                <w:rFonts w:ascii="Arial" w:hAnsi="Arial" w:cs="Arial"/>
                <w:b/>
                <w:color w:val="000000" w:themeColor="text1"/>
                <w:sz w:val="24"/>
                <w:szCs w:val="24"/>
              </w:rPr>
            </w:pPr>
            <w:r>
              <w:rPr>
                <w:noProof/>
              </w:rPr>
              <w:drawing>
                <wp:inline distT="0" distB="0" distL="0" distR="0" wp14:anchorId="5FB4F40B" wp14:editId="3C03258F">
                  <wp:extent cx="5731510" cy="26257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5725"/>
                          </a:xfrm>
                          <a:prstGeom prst="rect">
                            <a:avLst/>
                          </a:prstGeom>
                        </pic:spPr>
                      </pic:pic>
                    </a:graphicData>
                  </a:graphic>
                </wp:inline>
              </w:drawing>
            </w:r>
          </w:p>
          <w:p w14:paraId="7F5225BD" w14:textId="77777777" w:rsidR="00E6193A" w:rsidRPr="00E6193A" w:rsidRDefault="00E6193A" w:rsidP="00E6193A">
            <w:pPr>
              <w:spacing w:before="900" w:after="300"/>
              <w:jc w:val="both"/>
              <w:outlineLvl w:val="1"/>
              <w:rPr>
                <w:rFonts w:eastAsia="Times New Roman" w:cstheme="minorHAnsi"/>
                <w:b/>
                <w:bCs/>
                <w:color w:val="333333"/>
                <w:sz w:val="24"/>
                <w:szCs w:val="24"/>
                <w:lang w:eastAsia="en-IN"/>
              </w:rPr>
            </w:pPr>
            <w:r w:rsidRPr="00E6193A">
              <w:rPr>
                <w:rFonts w:eastAsia="Times New Roman" w:cstheme="minorHAnsi"/>
                <w:b/>
                <w:bCs/>
                <w:color w:val="333333"/>
                <w:sz w:val="24"/>
                <w:szCs w:val="24"/>
                <w:lang w:eastAsia="en-IN"/>
              </w:rPr>
              <w:lastRenderedPageBreak/>
              <w:t>The Power of Metadata</w:t>
            </w:r>
          </w:p>
          <w:p w14:paraId="0D7ECF7B" w14:textId="77777777"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If you completed the Salesforce Platform Basics module, you probably remember the discussion of Salesforce terminology. Specifically, we defined three important terms: </w:t>
            </w:r>
            <w:r w:rsidRPr="00E6193A">
              <w:rPr>
                <w:rFonts w:eastAsia="Times New Roman" w:cstheme="minorHAnsi"/>
                <w:b/>
                <w:bCs/>
                <w:color w:val="1E1E1E"/>
                <w:sz w:val="24"/>
                <w:szCs w:val="24"/>
                <w:lang w:eastAsia="en-IN"/>
              </w:rPr>
              <w:t>objects</w:t>
            </w:r>
            <w:r w:rsidRPr="00E6193A">
              <w:rPr>
                <w:rFonts w:eastAsia="Times New Roman" w:cstheme="minorHAnsi"/>
                <w:color w:val="1E1E1E"/>
                <w:sz w:val="24"/>
                <w:szCs w:val="24"/>
                <w:lang w:eastAsia="en-IN"/>
              </w:rPr>
              <w:t>, </w:t>
            </w:r>
            <w:r w:rsidRPr="00E6193A">
              <w:rPr>
                <w:rFonts w:eastAsia="Times New Roman" w:cstheme="minorHAnsi"/>
                <w:b/>
                <w:bCs/>
                <w:color w:val="1E1E1E"/>
                <w:sz w:val="24"/>
                <w:szCs w:val="24"/>
                <w:lang w:eastAsia="en-IN"/>
              </w:rPr>
              <w:t>fields</w:t>
            </w:r>
            <w:r w:rsidRPr="00E6193A">
              <w:rPr>
                <w:rFonts w:eastAsia="Times New Roman" w:cstheme="minorHAnsi"/>
                <w:color w:val="1E1E1E"/>
                <w:sz w:val="24"/>
                <w:szCs w:val="24"/>
                <w:lang w:eastAsia="en-IN"/>
              </w:rPr>
              <w:t>, and </w:t>
            </w:r>
            <w:r w:rsidRPr="00E6193A">
              <w:rPr>
                <w:rFonts w:eastAsia="Times New Roman" w:cstheme="minorHAnsi"/>
                <w:b/>
                <w:bCs/>
                <w:color w:val="1E1E1E"/>
                <w:sz w:val="24"/>
                <w:szCs w:val="24"/>
                <w:lang w:eastAsia="en-IN"/>
              </w:rPr>
              <w:t>records</w:t>
            </w:r>
            <w:r w:rsidRPr="00E6193A">
              <w:rPr>
                <w:rFonts w:eastAsia="Times New Roman" w:cstheme="minorHAnsi"/>
                <w:color w:val="1E1E1E"/>
                <w:sz w:val="24"/>
                <w:szCs w:val="24"/>
                <w:lang w:eastAsia="en-IN"/>
              </w:rPr>
              <w:t>. Let’s take that definition one step further.</w:t>
            </w:r>
          </w:p>
          <w:p w14:paraId="54EA530F" w14:textId="77777777"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When you look at data in Salesforce, you might think that you're looking at a user interface sitting on top of a run-of-the-mill relational database. But what you’re actually looking at is an abstraction of the database that’s driven by the platform’s metadata-aware architecture.</w:t>
            </w:r>
          </w:p>
          <w:p w14:paraId="3C815B30" w14:textId="77777777"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In this abstraction, objects are our database tables. The fields on those objects are columns, and records are rows in the database. This analogy is true both for </w:t>
            </w:r>
            <w:r w:rsidRPr="00E6193A">
              <w:rPr>
                <w:rFonts w:eastAsia="Times New Roman" w:cstheme="minorHAnsi"/>
                <w:b/>
                <w:bCs/>
                <w:color w:val="1E1E1E"/>
                <w:sz w:val="24"/>
                <w:szCs w:val="24"/>
                <w:lang w:eastAsia="en-IN"/>
              </w:rPr>
              <w:t>standard objects</w:t>
            </w:r>
            <w:r w:rsidRPr="00E6193A">
              <w:rPr>
                <w:rFonts w:eastAsia="Times New Roman" w:cstheme="minorHAnsi"/>
                <w:color w:val="1E1E1E"/>
                <w:sz w:val="24"/>
                <w:szCs w:val="24"/>
                <w:lang w:eastAsia="en-IN"/>
              </w:rPr>
              <w:t> that come with Salesforce by default and </w:t>
            </w:r>
            <w:r w:rsidRPr="00E6193A">
              <w:rPr>
                <w:rFonts w:eastAsia="Times New Roman" w:cstheme="minorHAnsi"/>
                <w:b/>
                <w:bCs/>
                <w:color w:val="1E1E1E"/>
                <w:sz w:val="24"/>
                <w:szCs w:val="24"/>
                <w:lang w:eastAsia="en-IN"/>
              </w:rPr>
              <w:t>custom objects</w:t>
            </w:r>
            <w:r w:rsidRPr="00E6193A">
              <w:rPr>
                <w:rFonts w:eastAsia="Times New Roman" w:cstheme="minorHAnsi"/>
                <w:color w:val="1E1E1E"/>
                <w:sz w:val="24"/>
                <w:szCs w:val="24"/>
                <w:lang w:eastAsia="en-IN"/>
              </w:rPr>
              <w:t> that you build yourself.</w:t>
            </w:r>
          </w:p>
          <w:p w14:paraId="5B0E8551" w14:textId="5DB391F6"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You can see metadata in action on record detail pages. On this detail page for an account record, you can see field names like Type, Account Number, and Website. These are the metadata that define the structure of your app. The values of each of these fields are our actual data, and in terms of our data model, they aren’t particularly relevant.</w:t>
            </w:r>
            <w:r>
              <w:rPr>
                <w:rFonts w:eastAsia="Times New Roman" w:cstheme="minorHAnsi"/>
                <w:color w:val="1E1E1E"/>
                <w:sz w:val="24"/>
                <w:szCs w:val="24"/>
                <w:lang w:eastAsia="en-IN"/>
              </w:rPr>
              <w:t xml:space="preserve"> </w:t>
            </w:r>
            <w:r w:rsidRPr="00E6193A">
              <w:rPr>
                <w:rFonts w:ascii="Times New Roman" w:eastAsia="Times New Roman" w:hAnsi="Times New Roman" w:cs="Times New Roman"/>
                <w:sz w:val="24"/>
                <w:szCs w:val="24"/>
                <w:lang w:eastAsia="en-IN"/>
              </w:rPr>
              <w:t>In short, metadata forms the structure of your org. Whether you’re defining fields, business processes, or something more complex, metadata holds your configuration. The platform then renders your app’s metadata in the user interface along with its associated data.</w:t>
            </w:r>
          </w:p>
          <w:p w14:paraId="7EDC37CC" w14:textId="353A7EAC" w:rsidR="00E6193A" w:rsidRPr="00E6193A" w:rsidRDefault="00E6193A" w:rsidP="00E6193A">
            <w:pPr>
              <w:spacing w:before="300" w:after="300"/>
              <w:rPr>
                <w:rFonts w:ascii="Times New Roman" w:eastAsia="Times New Roman" w:hAnsi="Times New Roman" w:cs="Times New Roman"/>
                <w:sz w:val="24"/>
                <w:szCs w:val="24"/>
                <w:lang w:eastAsia="en-IN"/>
              </w:rPr>
            </w:pPr>
            <w:r w:rsidRPr="00E6193A">
              <w:rPr>
                <w:rFonts w:ascii="Times New Roman" w:eastAsia="Times New Roman" w:hAnsi="Times New Roman" w:cs="Times New Roman"/>
                <w:sz w:val="24"/>
                <w:szCs w:val="24"/>
                <w:lang w:eastAsia="en-IN"/>
              </w:rPr>
              <w:t>This </w:t>
            </w:r>
            <w:r w:rsidRPr="00E6193A">
              <w:rPr>
                <w:rFonts w:ascii="Times New Roman" w:eastAsia="Times New Roman" w:hAnsi="Times New Roman" w:cs="Times New Roman"/>
                <w:b/>
                <w:bCs/>
                <w:sz w:val="24"/>
                <w:szCs w:val="24"/>
                <w:lang w:eastAsia="en-IN"/>
              </w:rPr>
              <w:t>metadata-driven development model</w:t>
            </w:r>
            <w:r w:rsidRPr="00E6193A">
              <w:rPr>
                <w:rFonts w:ascii="Times New Roman" w:eastAsia="Times New Roman" w:hAnsi="Times New Roman" w:cs="Times New Roman"/>
                <w:sz w:val="24"/>
                <w:szCs w:val="24"/>
                <w:lang w:eastAsia="en-IN"/>
              </w:rPr>
              <w:t> is one of the key differences between developing on the platform and developing outside of Salesforce. Because the platform is metadata-aware, it can auto-generate a significant part of your user experience for you. Things like dialogs, record lists, detail views, and forms that you’d normally have to develop by yourself come for free. You even get all the functionality to create, read, update, and delete (affectionately referred to as CRUD) custom object records in the database.</w:t>
            </w:r>
            <w:r>
              <w:rPr>
                <w:rFonts w:ascii="Times New Roman" w:eastAsia="Times New Roman" w:hAnsi="Times New Roman" w:cs="Times New Roman"/>
                <w:sz w:val="24"/>
                <w:szCs w:val="24"/>
                <w:lang w:eastAsia="en-IN"/>
              </w:rPr>
              <w:t xml:space="preserve"> </w:t>
            </w:r>
            <w:r w:rsidRPr="00E6193A">
              <w:rPr>
                <w:rFonts w:ascii="Times New Roman" w:eastAsia="Times New Roman" w:hAnsi="Times New Roman" w:cs="Times New Roman"/>
                <w:sz w:val="24"/>
                <w:szCs w:val="24"/>
                <w:lang w:eastAsia="en-IN"/>
              </w:rPr>
              <w:t>All this prebuilt functionality frees up your development time to work on more sophisticated custom features. Let’s take a look at how the metadata-driven development approach works in action.</w:t>
            </w:r>
          </w:p>
          <w:p w14:paraId="596EB1E5" w14:textId="75C68B35"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b/>
                <w:bCs/>
                <w:color w:val="333333"/>
                <w:sz w:val="24"/>
                <w:szCs w:val="24"/>
                <w:lang w:eastAsia="en-IN"/>
              </w:rPr>
              <w:t>What’s Inside DreamHouse?</w:t>
            </w:r>
          </w:p>
          <w:p w14:paraId="1F7E6B4C" w14:textId="77777777"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The DreamHouse app is an example of what’s typically referred to as an internal employee productivity app. It’s built using various parts of the Salesforce platform. This diagram gives an overview of the system landscape of the DreamHouse application set. It includes Heroku services and other connected devices, but let’s focus on the core platform piece for the time being.</w:t>
            </w:r>
          </w:p>
          <w:p w14:paraId="48BC2C47" w14:textId="47F8666E"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b/>
                <w:bCs/>
                <w:color w:val="333333"/>
                <w:sz w:val="24"/>
                <w:szCs w:val="24"/>
                <w:lang w:eastAsia="en-IN"/>
              </w:rPr>
              <w:t>No-Code and Low-Code Development</w:t>
            </w:r>
          </w:p>
          <w:p w14:paraId="75FB8432" w14:textId="77777777"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It can be surprising to hear, but the Salesforce platform encourages you to minimize code. And it’s not because we don’t love code. It’s because the platform’s metadata-driven architecture lets you complete most basic development tasks without ever writing a line.</w:t>
            </w:r>
          </w:p>
          <w:p w14:paraId="4D0B5B4A" w14:textId="77777777" w:rsidR="00E6193A" w:rsidRP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lastRenderedPageBreak/>
              <w:t>Salesforce offers a host of tools for point-and-click—or </w:t>
            </w:r>
            <w:r w:rsidRPr="00E6193A">
              <w:rPr>
                <w:rFonts w:eastAsia="Times New Roman" w:cstheme="minorHAnsi"/>
                <w:b/>
                <w:bCs/>
                <w:color w:val="1E1E1E"/>
                <w:sz w:val="24"/>
                <w:szCs w:val="24"/>
                <w:lang w:eastAsia="en-IN"/>
              </w:rPr>
              <w:t>declarative</w:t>
            </w:r>
            <w:r w:rsidRPr="00E6193A">
              <w:rPr>
                <w:rFonts w:eastAsia="Times New Roman" w:cstheme="minorHAnsi"/>
                <w:color w:val="1E1E1E"/>
                <w:sz w:val="24"/>
                <w:szCs w:val="24"/>
                <w:lang w:eastAsia="en-IN"/>
              </w:rPr>
              <w:t>—development. Most of these tools require little to no understanding of development principles: no code. Someone who thinks JSON is just missing a letter can construct a robust and complex data model. A person who hears Cron and thinks it’s some kind of sci-fi film can schedule batch jobs.</w:t>
            </w:r>
          </w:p>
          <w:p w14:paraId="47B9F9BA" w14:textId="201A49EE" w:rsidR="00E6193A" w:rsidRDefault="00E6193A" w:rsidP="00E6193A">
            <w:pPr>
              <w:shd w:val="clear" w:color="auto" w:fill="F5F5F5"/>
              <w:spacing w:before="300" w:after="300"/>
              <w:jc w:val="both"/>
              <w:rPr>
                <w:rFonts w:eastAsia="Times New Roman" w:cstheme="minorHAnsi"/>
                <w:color w:val="1E1E1E"/>
                <w:sz w:val="24"/>
                <w:szCs w:val="24"/>
                <w:lang w:eastAsia="en-IN"/>
              </w:rPr>
            </w:pPr>
            <w:r w:rsidRPr="00E6193A">
              <w:rPr>
                <w:rFonts w:eastAsia="Times New Roman" w:cstheme="minorHAnsi"/>
                <w:color w:val="1E1E1E"/>
                <w:sz w:val="24"/>
                <w:szCs w:val="24"/>
                <w:lang w:eastAsia="en-IN"/>
              </w:rPr>
              <w:t>In fact, someone without any coding knowledge at all can develop entire apps in Salesforce using prebuilt components and point-and-click tools. Here’s an example of Lightning App Builder, which we used to build parts of the DreamHouse app.</w:t>
            </w:r>
          </w:p>
          <w:p w14:paraId="17EC9B75" w14:textId="77777777" w:rsidR="00E6193A" w:rsidRDefault="00E6193A" w:rsidP="00E6193A">
            <w:pPr>
              <w:pStyle w:val="p"/>
              <w:shd w:val="clear" w:color="auto" w:fill="F5F5F5"/>
              <w:spacing w:before="300" w:beforeAutospacing="0" w:after="300" w:afterAutospacing="0"/>
              <w:rPr>
                <w:rFonts w:ascii="Salesforce Sans" w:hAnsi="Salesforce Sans"/>
                <w:color w:val="1E1E1E"/>
              </w:rPr>
            </w:pPr>
            <w:r>
              <w:rPr>
                <w:rFonts w:ascii="Salesforce Sans" w:hAnsi="Salesforce Sans"/>
                <w:color w:val="1E1E1E"/>
              </w:rPr>
              <w:t>For DreamHouse, we’ve created three custom objects that support the app’s core functionality.</w:t>
            </w:r>
          </w:p>
          <w:p w14:paraId="6B14831C" w14:textId="77777777" w:rsidR="00E6193A" w:rsidRDefault="00E6193A" w:rsidP="00E6193A">
            <w:pPr>
              <w:pStyle w:val="li"/>
              <w:numPr>
                <w:ilvl w:val="0"/>
                <w:numId w:val="2"/>
              </w:numPr>
              <w:shd w:val="clear" w:color="auto" w:fill="F5F5F5"/>
              <w:rPr>
                <w:rFonts w:ascii="Salesforce Sans" w:hAnsi="Salesforce Sans"/>
                <w:color w:val="1E1E1E"/>
              </w:rPr>
            </w:pPr>
            <w:r>
              <w:rPr>
                <w:rFonts w:ascii="Salesforce Sans" w:hAnsi="Salesforce Sans"/>
                <w:color w:val="1E1E1E"/>
              </w:rPr>
              <w:t>Brokers: information about partner brokers</w:t>
            </w:r>
          </w:p>
          <w:p w14:paraId="0CF6BE70" w14:textId="77777777" w:rsidR="00E6193A" w:rsidRDefault="00E6193A" w:rsidP="00E6193A">
            <w:pPr>
              <w:pStyle w:val="li"/>
              <w:numPr>
                <w:ilvl w:val="0"/>
                <w:numId w:val="2"/>
              </w:numPr>
              <w:shd w:val="clear" w:color="auto" w:fill="F5F5F5"/>
              <w:rPr>
                <w:rFonts w:ascii="Salesforce Sans" w:hAnsi="Salesforce Sans"/>
                <w:color w:val="1E1E1E"/>
              </w:rPr>
            </w:pPr>
            <w:r>
              <w:rPr>
                <w:rFonts w:ascii="Salesforce Sans" w:hAnsi="Salesforce Sans"/>
                <w:color w:val="1E1E1E"/>
              </w:rPr>
              <w:t>Properties: photos and information about properties that are on the market</w:t>
            </w:r>
          </w:p>
          <w:p w14:paraId="70F48C80" w14:textId="77777777" w:rsidR="00E6193A" w:rsidRDefault="00E6193A" w:rsidP="00E6193A">
            <w:pPr>
              <w:pStyle w:val="li"/>
              <w:numPr>
                <w:ilvl w:val="0"/>
                <w:numId w:val="2"/>
              </w:numPr>
              <w:shd w:val="clear" w:color="auto" w:fill="F5F5F5"/>
              <w:rPr>
                <w:rFonts w:ascii="Salesforce Sans" w:hAnsi="Salesforce Sans"/>
                <w:color w:val="1E1E1E"/>
              </w:rPr>
            </w:pPr>
            <w:r>
              <w:rPr>
                <w:rFonts w:ascii="Salesforce Sans" w:hAnsi="Salesforce Sans"/>
                <w:color w:val="1E1E1E"/>
              </w:rPr>
              <w:t>Favorites: properties customers have favorited</w:t>
            </w:r>
          </w:p>
          <w:p w14:paraId="2B92E0D7" w14:textId="427827BC" w:rsidR="00E6193A" w:rsidRDefault="00E6193A" w:rsidP="00E6193A">
            <w:pPr>
              <w:shd w:val="clear" w:color="auto" w:fill="F5F5F5"/>
              <w:spacing w:before="300" w:after="300"/>
              <w:jc w:val="both"/>
              <w:rPr>
                <w:rFonts w:eastAsia="Times New Roman" w:cstheme="minorHAnsi"/>
                <w:color w:val="1E1E1E"/>
                <w:sz w:val="24"/>
                <w:szCs w:val="24"/>
                <w:lang w:eastAsia="en-IN"/>
              </w:rPr>
            </w:pPr>
            <w:r>
              <w:rPr>
                <w:noProof/>
              </w:rPr>
              <w:drawing>
                <wp:inline distT="0" distB="0" distL="0" distR="0" wp14:anchorId="420A998A" wp14:editId="2BB10E23">
                  <wp:extent cx="5731510" cy="43402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340225"/>
                          </a:xfrm>
                          <a:prstGeom prst="rect">
                            <a:avLst/>
                          </a:prstGeom>
                        </pic:spPr>
                      </pic:pic>
                    </a:graphicData>
                  </a:graphic>
                </wp:inline>
              </w:drawing>
            </w:r>
          </w:p>
          <w:p w14:paraId="16993B07" w14:textId="735E9000" w:rsidR="00E6193A" w:rsidRPr="00E6193A" w:rsidRDefault="00E6193A" w:rsidP="00E6193A">
            <w:pPr>
              <w:shd w:val="clear" w:color="auto" w:fill="F5F5F5"/>
              <w:spacing w:before="300" w:after="300"/>
              <w:jc w:val="both"/>
              <w:rPr>
                <w:rFonts w:eastAsia="Times New Roman" w:cstheme="minorHAnsi"/>
                <w:color w:val="1E1E1E"/>
                <w:sz w:val="28"/>
                <w:szCs w:val="28"/>
                <w:lang w:eastAsia="en-IN"/>
              </w:rPr>
            </w:pPr>
            <w:r w:rsidRPr="00E6193A">
              <w:rPr>
                <w:rFonts w:ascii="Salesforce Sans" w:hAnsi="Salesforce Sans"/>
                <w:color w:val="1E1E1E"/>
                <w:sz w:val="24"/>
                <w:szCs w:val="24"/>
                <w:shd w:val="clear" w:color="auto" w:fill="F5F5F5"/>
              </w:rPr>
              <w:t>The no-code and low-code development capabilities that the Salesforce platform provides means that you, as a developer, can move faster. If you’re the only person at your company developing on Salesforce, you can use the platform’s many declarative tools to build more in less time. If you’re working on a team with non-coders, you can leave the declarative development tasks to them while you double down on more code-intensive projects.</w:t>
            </w:r>
          </w:p>
          <w:p w14:paraId="06982249" w14:textId="77777777" w:rsidR="00E6193A" w:rsidRPr="00605299" w:rsidRDefault="00E6193A" w:rsidP="006D54A2">
            <w:pPr>
              <w:spacing w:line="10" w:lineRule="atLeast"/>
              <w:rPr>
                <w:rFonts w:ascii="Arial" w:hAnsi="Arial" w:cs="Arial"/>
                <w:b/>
                <w:color w:val="000000" w:themeColor="text1"/>
                <w:sz w:val="24"/>
                <w:szCs w:val="24"/>
              </w:rPr>
            </w:pPr>
          </w:p>
          <w:p w14:paraId="2F84454C" w14:textId="77777777" w:rsidR="005A19AB" w:rsidRPr="00605299" w:rsidRDefault="005A19AB" w:rsidP="005A19AB">
            <w:pPr>
              <w:pStyle w:val="p"/>
              <w:shd w:val="clear" w:color="auto" w:fill="F5F5F5"/>
              <w:spacing w:before="300" w:beforeAutospacing="0" w:after="300" w:afterAutospacing="0"/>
              <w:rPr>
                <w:rFonts w:ascii="Arial" w:hAnsi="Arial" w:cs="Arial"/>
                <w:b/>
                <w:color w:val="000000" w:themeColor="text1"/>
              </w:rPr>
            </w:pPr>
          </w:p>
        </w:tc>
      </w:tr>
    </w:tbl>
    <w:p w14:paraId="146B3272" w14:textId="77777777" w:rsidR="005A19AB" w:rsidRDefault="005A19AB"/>
    <w:sectPr w:rsidR="005A19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F552A7"/>
    <w:multiLevelType w:val="hybridMultilevel"/>
    <w:tmpl w:val="2E829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0CD68F5"/>
    <w:multiLevelType w:val="multilevel"/>
    <w:tmpl w:val="ADE0E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410"/>
    <w:rsid w:val="00074410"/>
    <w:rsid w:val="002053BC"/>
    <w:rsid w:val="00496397"/>
    <w:rsid w:val="005A19AB"/>
    <w:rsid w:val="00817598"/>
    <w:rsid w:val="008A4BAD"/>
    <w:rsid w:val="00D8711F"/>
    <w:rsid w:val="00E6193A"/>
    <w:rsid w:val="00E93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5F0B7"/>
  <w15:chartTrackingRefBased/>
  <w15:docId w15:val="{5CBCEFA3-9558-454B-B8B4-B632419F0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9AB"/>
  </w:style>
  <w:style w:type="paragraph" w:styleId="Heading2">
    <w:name w:val="heading 2"/>
    <w:basedOn w:val="Normal"/>
    <w:next w:val="Normal"/>
    <w:link w:val="Heading2Char"/>
    <w:uiPriority w:val="9"/>
    <w:unhideWhenUsed/>
    <w:qFormat/>
    <w:rsid w:val="005A19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A19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5A19A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A19AB"/>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A19A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19AB"/>
    <w:pPr>
      <w:ind w:left="720"/>
      <w:contextualSpacing/>
    </w:pPr>
  </w:style>
  <w:style w:type="character" w:customStyle="1" w:styleId="ph">
    <w:name w:val="ph"/>
    <w:basedOn w:val="DefaultParagraphFont"/>
    <w:rsid w:val="005A19AB"/>
  </w:style>
  <w:style w:type="paragraph" w:customStyle="1" w:styleId="p">
    <w:name w:val="p"/>
    <w:basedOn w:val="Normal"/>
    <w:rsid w:val="005A19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193A"/>
    <w:rPr>
      <w:b/>
      <w:bCs/>
    </w:rPr>
  </w:style>
  <w:style w:type="paragraph" w:customStyle="1" w:styleId="li">
    <w:name w:val="li"/>
    <w:basedOn w:val="Normal"/>
    <w:rsid w:val="00E6193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174316">
      <w:bodyDiv w:val="1"/>
      <w:marLeft w:val="0"/>
      <w:marRight w:val="0"/>
      <w:marTop w:val="0"/>
      <w:marBottom w:val="0"/>
      <w:divBdr>
        <w:top w:val="none" w:sz="0" w:space="0" w:color="auto"/>
        <w:left w:val="none" w:sz="0" w:space="0" w:color="auto"/>
        <w:bottom w:val="none" w:sz="0" w:space="0" w:color="auto"/>
        <w:right w:val="none" w:sz="0" w:space="0" w:color="auto"/>
      </w:divBdr>
      <w:divsChild>
        <w:div w:id="1764641665">
          <w:marLeft w:val="0"/>
          <w:marRight w:val="0"/>
          <w:marTop w:val="0"/>
          <w:marBottom w:val="0"/>
          <w:divBdr>
            <w:top w:val="none" w:sz="0" w:space="0" w:color="auto"/>
            <w:left w:val="none" w:sz="0" w:space="0" w:color="auto"/>
            <w:bottom w:val="none" w:sz="0" w:space="0" w:color="auto"/>
            <w:right w:val="none" w:sz="0" w:space="0" w:color="auto"/>
          </w:divBdr>
          <w:divsChild>
            <w:div w:id="66358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0922">
      <w:bodyDiv w:val="1"/>
      <w:marLeft w:val="0"/>
      <w:marRight w:val="0"/>
      <w:marTop w:val="0"/>
      <w:marBottom w:val="0"/>
      <w:divBdr>
        <w:top w:val="none" w:sz="0" w:space="0" w:color="auto"/>
        <w:left w:val="none" w:sz="0" w:space="0" w:color="auto"/>
        <w:bottom w:val="none" w:sz="0" w:space="0" w:color="auto"/>
        <w:right w:val="none" w:sz="0" w:space="0" w:color="auto"/>
      </w:divBdr>
      <w:divsChild>
        <w:div w:id="550534533">
          <w:marLeft w:val="0"/>
          <w:marRight w:val="0"/>
          <w:marTop w:val="0"/>
          <w:marBottom w:val="0"/>
          <w:divBdr>
            <w:top w:val="none" w:sz="0" w:space="0" w:color="auto"/>
            <w:left w:val="none" w:sz="0" w:space="0" w:color="auto"/>
            <w:bottom w:val="none" w:sz="0" w:space="0" w:color="auto"/>
            <w:right w:val="none" w:sz="0" w:space="0" w:color="auto"/>
          </w:divBdr>
        </w:div>
      </w:divsChild>
    </w:div>
    <w:div w:id="766267465">
      <w:bodyDiv w:val="1"/>
      <w:marLeft w:val="0"/>
      <w:marRight w:val="0"/>
      <w:marTop w:val="0"/>
      <w:marBottom w:val="0"/>
      <w:divBdr>
        <w:top w:val="none" w:sz="0" w:space="0" w:color="auto"/>
        <w:left w:val="none" w:sz="0" w:space="0" w:color="auto"/>
        <w:bottom w:val="none" w:sz="0" w:space="0" w:color="auto"/>
        <w:right w:val="none" w:sz="0" w:space="0" w:color="auto"/>
      </w:divBdr>
      <w:divsChild>
        <w:div w:id="1832405579">
          <w:marLeft w:val="0"/>
          <w:marRight w:val="0"/>
          <w:marTop w:val="0"/>
          <w:marBottom w:val="0"/>
          <w:divBdr>
            <w:top w:val="none" w:sz="0" w:space="0" w:color="auto"/>
            <w:left w:val="none" w:sz="0" w:space="0" w:color="auto"/>
            <w:bottom w:val="none" w:sz="0" w:space="0" w:color="auto"/>
            <w:right w:val="none" w:sz="0" w:space="0" w:color="auto"/>
          </w:divBdr>
        </w:div>
      </w:divsChild>
    </w:div>
    <w:div w:id="1934430253">
      <w:bodyDiv w:val="1"/>
      <w:marLeft w:val="0"/>
      <w:marRight w:val="0"/>
      <w:marTop w:val="0"/>
      <w:marBottom w:val="0"/>
      <w:divBdr>
        <w:top w:val="none" w:sz="0" w:space="0" w:color="auto"/>
        <w:left w:val="none" w:sz="0" w:space="0" w:color="auto"/>
        <w:bottom w:val="none" w:sz="0" w:space="0" w:color="auto"/>
        <w:right w:val="none" w:sz="0" w:space="0" w:color="auto"/>
      </w:divBdr>
    </w:div>
    <w:div w:id="2127772642">
      <w:bodyDiv w:val="1"/>
      <w:marLeft w:val="0"/>
      <w:marRight w:val="0"/>
      <w:marTop w:val="0"/>
      <w:marBottom w:val="0"/>
      <w:divBdr>
        <w:top w:val="none" w:sz="0" w:space="0" w:color="auto"/>
        <w:left w:val="none" w:sz="0" w:space="0" w:color="auto"/>
        <w:bottom w:val="none" w:sz="0" w:space="0" w:color="auto"/>
        <w:right w:val="none" w:sz="0" w:space="0" w:color="auto"/>
      </w:divBdr>
      <w:divsChild>
        <w:div w:id="552051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7</Pages>
  <Words>692</Words>
  <Characters>3950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4</cp:revision>
  <dcterms:created xsi:type="dcterms:W3CDTF">2020-07-14T05:41:00Z</dcterms:created>
  <dcterms:modified xsi:type="dcterms:W3CDTF">2020-07-14T12:21:00Z</dcterms:modified>
</cp:coreProperties>
</file>