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3895"/>
        <w:gridCol w:w="1331"/>
        <w:gridCol w:w="355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10-06-2020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PCB design using Kicad</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w:t>
            </w:r>
            <w:r>
              <w:rPr>
                <w:b/>
                <w:sz w:val="24"/>
                <w:szCs w:val="24"/>
                <w:lang w:val="en-US"/>
              </w:rPr>
              <w:t>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Mounting holes,</w:t>
            </w:r>
            <w:r>
              <w:rPr>
                <w:rFonts w:cs="Calibri"/>
                <w:b/>
                <w:sz w:val="24"/>
                <w:szCs w:val="24"/>
              </w:rPr>
              <w:t xml:space="preserve"> </w:t>
            </w:r>
            <w:r>
              <w:rPr>
                <w:rFonts w:cs="Calibri"/>
                <w:b/>
                <w:sz w:val="24"/>
                <w:szCs w:val="24"/>
              </w:rPr>
              <w:t>create a library,</w:t>
            </w:r>
            <w:r>
              <w:rPr>
                <w:rFonts w:cs="Calibri"/>
                <w:b/>
                <w:sz w:val="24"/>
                <w:szCs w:val="24"/>
              </w:rPr>
              <w:t>create a PCB footprint component</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p>
          <w:p>
            <w:pPr>
              <w:pStyle w:val="style0"/>
              <w:rPr>
                <w:b/>
                <w:sz w:val="24"/>
                <w:szCs w:val="24"/>
              </w:rPr>
            </w:pPr>
          </w:p>
          <w:p>
            <w:pPr>
              <w:pStyle w:val="style0"/>
              <w:rPr>
                <w:b/>
                <w:sz w:val="24"/>
                <w:szCs w:val="24"/>
              </w:rPr>
            </w:pPr>
          </w:p>
          <w:p>
            <w:pPr>
              <w:pStyle w:val="style0"/>
              <w:rPr>
                <w:noProof/>
              </w:rPr>
            </w:pPr>
          </w:p>
          <w:p>
            <w:pPr>
              <w:pStyle w:val="style0"/>
              <w:rPr>
                <w:noProof/>
              </w:rPr>
            </w:pPr>
          </w:p>
          <w:p>
            <w:pPr>
              <w:pStyle w:val="style0"/>
              <w:rPr>
                <w:noProof/>
              </w:rPr>
            </w:pPr>
          </w:p>
          <w:p>
            <w:pPr>
              <w:pStyle w:val="style0"/>
              <w:rPr>
                <w:noProof/>
              </w:rPr>
            </w:pPr>
          </w:p>
          <w:p>
            <w:pPr>
              <w:pStyle w:val="style0"/>
              <w:rPr>
                <w:rFonts w:ascii="Times New Roman" w:cs="Times New Roman" w:hAnsi="Times New Roman"/>
                <w:noProof/>
              </w:rPr>
            </w:pPr>
            <w:r>
              <w:rPr>
                <w:rFonts w:ascii="Times New Roman" w:cs="Times New Roman" w:hAnsi="Times New Roman"/>
                <w:b/>
                <w:noProof/>
                <w:sz w:val="28"/>
                <w:szCs w:val="28"/>
              </w:rPr>
              <w:t>Mounting holes</w:t>
            </w:r>
            <w:r>
              <w:rPr>
                <w:rFonts w:ascii="Times New Roman" w:cs="Times New Roman" w:hAnsi="Times New Roman"/>
                <w:noProof/>
              </w:rPr>
              <w:t>:</w:t>
            </w:r>
          </w:p>
          <w:p>
            <w:pPr>
              <w:pStyle w:val="style0"/>
              <w:rPr>
                <w:rFonts w:ascii="Times New Roman" w:cs="Times New Roman" w:hAnsi="Times New Roman"/>
                <w:b/>
                <w:noProof/>
                <w:sz w:val="28"/>
                <w:szCs w:val="28"/>
              </w:rPr>
            </w:pPr>
          </w:p>
          <w:p>
            <w:pPr>
              <w:pStyle w:val="style0"/>
              <w:shd w:val="clear" w:color="auto" w:fill="ffffff"/>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pPr>
              <w:pStyle w:val="style0"/>
              <w:shd w:val="clear" w:color="auto" w:fill="ffffff"/>
              <w:spacing w:after="300" w:lineRule="auto" w:line="276"/>
              <w:rPr>
                <w:rFonts w:ascii="Times New Roman" w:cs="Times New Roman" w:hAnsi="Times New Roman"/>
                <w:b/>
                <w:sz w:val="28"/>
                <w:szCs w:val="28"/>
                <w:shd w:val="clear" w:color="auto" w:fill="ffffff"/>
              </w:rPr>
            </w:pPr>
            <w:r>
              <w:rPr>
                <w:rFonts w:ascii="Times New Roman" w:cs="Times New Roman" w:hAnsi="Times New Roman"/>
                <w:sz w:val="24"/>
                <w:szCs w:val="24"/>
                <w:shd w:val="clear" w:color="auto" w:fill="ffffff"/>
              </w:rPr>
              <w:t>The supported mounting hole usually gets tied to the GND plane without a Thermal Relief (a direct connection is best) and the supported hole w/vias gets both the main hole and the vias tied to the GND plane. Due to the fact that mounting hardware never gets soldered to the PCB, there is no reason for a Thermal Relief pattern and you connect all holes (including vias)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vias to the supported mounting hole. The first was to insure that if the screw threads stripped the copper plating from the main hole that the vias would still provide adequate ground connections. The second reason was for additional support to prevent the PCB from crushing when too much torque was used to tighten the nut. The average via hole size for mounting holes is 0.5 mm. See Figure 3 for a supported mounting hole with vias</w:t>
            </w:r>
            <w:r>
              <w:rPr>
                <w:rFonts w:ascii="Times New Roman" w:cs="Times New Roman" w:hAnsi="Times New Roman"/>
                <w:sz w:val="24"/>
                <w:szCs w:val="24"/>
                <w:shd w:val="clear" w:color="auto" w:fill="ffffff"/>
                <w:lang w:val="en-US"/>
              </w:rPr>
              <w:t>.</w:t>
            </w:r>
          </w:p>
          <w:p>
            <w:pPr>
              <w:pStyle w:val="style0"/>
              <w:shd w:val="clear" w:color="auto" w:fill="ffffff"/>
              <w:spacing w:after="300" w:lineRule="auto" w:line="276"/>
              <w:rPr>
                <w:rFonts w:ascii="Times New Roman" w:cs="Times New Roman" w:hAnsi="Times New Roman"/>
                <w:b/>
                <w:sz w:val="28"/>
                <w:szCs w:val="28"/>
                <w:shd w:val="clear" w:color="auto" w:fill="ffffff"/>
              </w:rPr>
            </w:pPr>
          </w:p>
          <w:p>
            <w:pPr>
              <w:pStyle w:val="style0"/>
              <w:shd w:val="clear" w:color="auto" w:fill="ffffff"/>
              <w:spacing w:after="300"/>
              <w:rPr>
                <w:rFonts w:ascii="Times New Roman" w:cs="Times New Roman" w:hAnsi="Times New Roman"/>
                <w:b/>
                <w:noProof/>
                <w:sz w:val="28"/>
                <w:szCs w:val="28"/>
              </w:rPr>
            </w:pPr>
            <w:r>
              <w:rPr>
                <w:rFonts w:ascii="Times New Roman" w:cs="Times New Roman" w:hAnsi="Times New Roman"/>
                <w:b/>
                <w:noProof/>
                <w:sz w:val="28"/>
                <w:szCs w:val="28"/>
              </w:rPr>
              <w:t>Create a PCB footprint:</w:t>
            </w:r>
          </w:p>
          <w:p>
            <w:pPr>
              <w:pStyle w:val="style0"/>
              <w:shd w:val="clear" w:color="auto" w:fill="ffffff"/>
              <w:spacing w:after="300" w:lineRule="auto" w:line="276"/>
              <w:rPr>
                <w:rFonts w:ascii="Times New Roman" w:cs="Times New Roman" w:hAnsi="Times New Roman"/>
                <w:b/>
                <w:noProof/>
                <w:sz w:val="28"/>
                <w:szCs w:val="28"/>
              </w:rPr>
            </w:pPr>
            <w:r>
              <w:rPr>
                <w:rFonts w:ascii="Times New Roman" w:cs="Times New Roman" w:eastAsia="Times New Roman" w:hAnsi="Times New Roman"/>
                <w:sz w:val="24"/>
                <w:szCs w:val="24"/>
              </w:rPr>
              <w:t>Altium Designer hosts a huge array of ready-made PCB Components both in servers as well as in several integrated and discrete libraries available through AltiumLive.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Components.The real-world component that gets mounted on the board is represented as a schematic symbol during design capture, and as a PCB footprint for board design. Altium Designer components can be:Created in and placed from local libraries or</w:t>
            </w:r>
            <w:r>
              <w:rPr>
                <w:rFonts w:ascii="Times New Roman" w:cs="Times New Roman" w:hAnsi="Times New Roman"/>
                <w:b/>
                <w:noProof/>
                <w:sz w:val="28"/>
                <w:szCs w:val="28"/>
              </w:rPr>
              <w:t xml:space="preserve"> </w:t>
            </w:r>
            <w:r>
              <w:rPr>
                <w:rFonts w:ascii="Times New Roman" w:cs="Times New Roman" w:eastAsia="Times New Roman" w:hAnsi="Times New Roman"/>
                <w:sz w:val="24"/>
                <w:szCs w:val="24"/>
              </w:rPr>
              <w:t xml:space="preserve">Placed directly from a managed content server, </w:t>
            </w:r>
            <w:r>
              <w:rPr>
                <w:rFonts w:ascii="Times New Roman" w:cs="Times New Roman" w:eastAsia="Times New Roman" w:hAnsi="Times New Roman"/>
                <w:sz w:val="24"/>
                <w:szCs w:val="24"/>
              </w:rPr>
              <w:t>which is a globally accessible component storage system that contains thousands of components, each with a symbol, footprint, component parameters, and links to suppliers.</w:t>
            </w:r>
          </w:p>
          <w:p>
            <w:pPr>
              <w:pStyle w:val="style1"/>
              <w:spacing w:before="0" w:after="375"/>
              <w:outlineLvl w:val="0"/>
              <w:rPr>
                <w:rFonts w:ascii="Times New Roman" w:cs="Times New Roman" w:hAnsi="Times New Roman"/>
                <w:color w:val="auto"/>
              </w:rPr>
            </w:pPr>
            <w:r>
              <w:rPr>
                <w:rFonts w:ascii="Times New Roman" w:cs="Times New Roman" w:hAnsi="Times New Roman"/>
                <w:color w:val="auto"/>
              </w:rPr>
              <w:t>Steps to Create your Component Footprint</w:t>
            </w:r>
            <w:r>
              <w:rPr>
                <w:rFonts w:ascii="Times New Roman" w:cs="Times New Roman" w:hAnsi="Times New Roman"/>
                <w:color w:val="auto"/>
              </w:rPr>
              <w:t>:</w:t>
            </w:r>
          </w:p>
          <w:p>
            <w:pPr>
              <w:pStyle w:val="style1"/>
              <w:spacing w:before="0" w:after="375"/>
              <w:outlineLvl w:val="0"/>
              <w:rPr>
                <w:rFonts w:ascii="Times New Roman" w:cs="Times New Roman" w:hAnsi="Times New Roman"/>
                <w:b w:val="false"/>
                <w:color w:val="auto"/>
              </w:rPr>
            </w:pPr>
            <w:r>
              <w:rPr>
                <w:rFonts w:ascii="Times New Roman" w:cs="Times New Roman" w:hAnsi="Times New Roman"/>
                <w:b w:val="false"/>
                <w:color w:val="auto"/>
                <w:sz w:val="24"/>
                <w:szCs w:val="24"/>
              </w:rPr>
              <w:t>Creating your f</w:t>
            </w:r>
            <w:r>
              <w:rPr>
                <w:rFonts w:ascii="Times New Roman" w:cs="Times New Roman" w:hAnsi="Times New Roman"/>
                <w:b w:val="false"/>
                <w:color w:val="auto"/>
                <w:sz w:val="24"/>
                <w:szCs w:val="24"/>
              </w:rPr>
              <w:t>ootprint in Altium consists of 4</w:t>
            </w:r>
            <w:r>
              <w:rPr>
                <w:rFonts w:ascii="Times New Roman" w:cs="Times New Roman" w:hAnsi="Times New Roman"/>
                <w:b w:val="false"/>
                <w:color w:val="auto"/>
                <w:sz w:val="24"/>
                <w:szCs w:val="24"/>
              </w:rPr>
              <w:t xml:space="preserve"> steps:</w:t>
            </w:r>
          </w:p>
          <w:p>
            <w:pPr>
              <w:pStyle w:val="style0"/>
              <w:spacing w:after="75"/>
              <w:rPr>
                <w:rFonts w:ascii="Times New Roman" w:cs="Times New Roman" w:hAnsi="Times New Roman"/>
                <w:sz w:val="24"/>
                <w:szCs w:val="24"/>
              </w:rPr>
            </w:pPr>
            <w:r>
              <w:rPr>
                <w:rFonts w:ascii="Times New Roman" w:cs="Times New Roman" w:hAnsi="Times New Roman"/>
                <w:sz w:val="24"/>
                <w:szCs w:val="24"/>
              </w:rPr>
              <w:t>1.</w:t>
            </w:r>
            <w:r>
              <w:rPr/>
              <w:fldChar w:fldCharType="begin"/>
            </w:r>
            <w:r>
              <w:instrText xml:space="preserve"> HYPERLINK "https://resources.altium.com/p/how-use-altium-designer-quickly-create-component-footprint" \l "create-pads" </w:instrText>
            </w:r>
            <w:r>
              <w:rPr/>
              <w:fldChar w:fldCharType="separate"/>
            </w:r>
            <w:r>
              <w:rPr>
                <w:rStyle w:val="style85"/>
                <w:rFonts w:ascii="Times New Roman" w:cs="Times New Roman" w:hAnsi="Times New Roman"/>
                <w:color w:val="auto"/>
                <w:sz w:val="24"/>
                <w:szCs w:val="24"/>
                <w:u w:val="none"/>
              </w:rPr>
              <w:t>Create the pads</w:t>
            </w:r>
            <w:r>
              <w:rPr/>
              <w:fldChar w:fldCharType="end"/>
            </w:r>
          </w:p>
          <w:p>
            <w:pPr>
              <w:pStyle w:val="style0"/>
              <w:numPr>
                <w:ilvl w:val="0"/>
                <w:numId w:val="1"/>
              </w:numPr>
              <w:spacing w:after="75"/>
              <w:ind w:left="0"/>
              <w:rPr>
                <w:rFonts w:ascii="Times New Roman" w:cs="Times New Roman" w:hAnsi="Times New Roman"/>
                <w:sz w:val="24"/>
                <w:szCs w:val="24"/>
              </w:rPr>
            </w:pPr>
            <w:r>
              <w:rPr>
                <w:rFonts w:ascii="Times New Roman" w:cs="Times New Roman" w:hAnsi="Times New Roman"/>
                <w:sz w:val="24"/>
                <w:szCs w:val="24"/>
              </w:rPr>
              <w:t>2.</w:t>
            </w:r>
            <w:r>
              <w:rPr/>
              <w:fldChar w:fldCharType="begin"/>
            </w:r>
            <w:r>
              <w:instrText xml:space="preserve"> HYPERLINK "https://resources.altium.com/p/how-use-altium-designer-quickly-create-component-footprint" \l "define-component-height-and-area" </w:instrText>
            </w:r>
            <w:r>
              <w:rPr/>
              <w:fldChar w:fldCharType="separate"/>
            </w:r>
            <w:r>
              <w:rPr>
                <w:rStyle w:val="style85"/>
                <w:rFonts w:ascii="Times New Roman" w:cs="Times New Roman" w:hAnsi="Times New Roman"/>
                <w:color w:val="auto"/>
                <w:sz w:val="24"/>
                <w:szCs w:val="24"/>
                <w:u w:val="none"/>
              </w:rPr>
              <w:t>Define component height and area</w:t>
            </w:r>
            <w:r>
              <w:rPr/>
              <w:fldChar w:fldCharType="end"/>
            </w:r>
          </w:p>
          <w:p>
            <w:pPr>
              <w:pStyle w:val="style0"/>
              <w:numPr>
                <w:ilvl w:val="0"/>
                <w:numId w:val="1"/>
              </w:numPr>
              <w:spacing w:after="75"/>
              <w:ind w:left="0"/>
              <w:rPr>
                <w:rFonts w:ascii="Times New Roman" w:cs="Times New Roman" w:hAnsi="Times New Roman"/>
                <w:sz w:val="24"/>
                <w:szCs w:val="24"/>
              </w:rPr>
            </w:pPr>
            <w:r>
              <w:rPr>
                <w:rFonts w:ascii="Times New Roman" w:cs="Times New Roman" w:hAnsi="Times New Roman"/>
                <w:sz w:val="24"/>
                <w:szCs w:val="24"/>
              </w:rPr>
              <w:t>3.</w:t>
            </w:r>
            <w:r>
              <w:rPr/>
              <w:fldChar w:fldCharType="begin"/>
            </w:r>
            <w:r>
              <w:instrText xml:space="preserve"> HYPERLINK "https://resources.altium.com/p/how-use-altium-designer-quickly-create-component-footprint" \l "add-silk-screen-information" </w:instrText>
            </w:r>
            <w:r>
              <w:rPr/>
              <w:fldChar w:fldCharType="separate"/>
            </w:r>
            <w:r>
              <w:rPr>
                <w:rStyle w:val="style85"/>
                <w:rFonts w:ascii="Times New Roman" w:cs="Times New Roman" w:hAnsi="Times New Roman"/>
                <w:color w:val="auto"/>
                <w:sz w:val="24"/>
                <w:szCs w:val="24"/>
                <w:u w:val="none"/>
              </w:rPr>
              <w:t>Add silk screen information</w:t>
            </w:r>
            <w:r>
              <w:rPr/>
              <w:fldChar w:fldCharType="end"/>
            </w:r>
          </w:p>
          <w:p>
            <w:pPr>
              <w:pStyle w:val="style0"/>
              <w:numPr>
                <w:ilvl w:val="0"/>
                <w:numId w:val="1"/>
              </w:numPr>
              <w:spacing w:after="75"/>
              <w:ind w:left="0"/>
              <w:rPr>
                <w:rFonts w:ascii="Times New Roman" w:cs="Times New Roman" w:hAnsi="Times New Roman"/>
                <w:sz w:val="24"/>
                <w:szCs w:val="24"/>
              </w:rPr>
            </w:pPr>
            <w:r>
              <w:rPr>
                <w:rFonts w:ascii="Times New Roman" w:cs="Times New Roman" w:hAnsi="Times New Roman"/>
                <w:sz w:val="24"/>
                <w:szCs w:val="24"/>
              </w:rPr>
              <w:t>4.</w:t>
            </w:r>
            <w:r>
              <w:rPr/>
              <w:fldChar w:fldCharType="begin"/>
            </w:r>
            <w:r>
              <w:instrText xml:space="preserve"> HYPERLINK "https://resources.altium.com/p/how-use-altium-designer-quickly-create-component-footprint" \l "save-the-footprint" </w:instrText>
            </w:r>
            <w:r>
              <w:rPr/>
              <w:fldChar w:fldCharType="separate"/>
            </w:r>
            <w:r>
              <w:rPr>
                <w:rStyle w:val="style85"/>
                <w:rFonts w:ascii="Times New Roman" w:cs="Times New Roman" w:hAnsi="Times New Roman"/>
                <w:color w:val="auto"/>
                <w:sz w:val="24"/>
                <w:szCs w:val="24"/>
                <w:u w:val="none"/>
              </w:rPr>
              <w:t>Save the footprint</w:t>
            </w:r>
            <w:r>
              <w:rPr/>
              <w:fldChar w:fldCharType="end"/>
            </w:r>
          </w:p>
          <w:p>
            <w:pPr>
              <w:pStyle w:val="style0"/>
              <w:numPr>
                <w:ilvl w:val="0"/>
                <w:numId w:val="1"/>
              </w:numPr>
              <w:spacing w:after="75"/>
              <w:ind w:left="0"/>
              <w:rPr>
                <w:rFonts w:ascii="Times New Roman" w:cs="Times New Roman" w:hAnsi="Times New Roman"/>
                <w:sz w:val="24"/>
                <w:szCs w:val="24"/>
              </w:rPr>
            </w:pPr>
          </w:p>
          <w:p>
            <w:pPr>
              <w:pStyle w:val="style94"/>
              <w:spacing w:before="0" w:beforeAutospacing="false" w:after="450" w:afterAutospacing="false"/>
              <w:rPr/>
            </w:pPr>
            <w:r>
              <w:t>Let’s step through the process to see how easy it can be to create your component footprint.</w:t>
            </w:r>
          </w:p>
          <w:p>
            <w:pPr>
              <w:pStyle w:val="style94"/>
              <w:spacing w:before="0" w:beforeAutospacing="false" w:after="450" w:afterAutospacing="false"/>
              <w:rPr/>
            </w:pPr>
            <w:r>
              <w:t>Here’s how to create your footprint in Altium Designer in 4 easy steps:</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1: Create the Pads</w:t>
            </w:r>
          </w:p>
          <w:p>
            <w:pPr>
              <w:pStyle w:val="style2"/>
              <w:spacing w:before="0" w:after="300"/>
              <w:outlineLvl w:val="1"/>
              <w:rPr>
                <w:rFonts w:ascii="Times New Roman" w:cs="Times New Roman" w:hAnsi="Times New Roman"/>
                <w:b w:val="false"/>
                <w:color w:val="auto"/>
                <w:sz w:val="24"/>
                <w:szCs w:val="24"/>
                <w:shd w:val="clear" w:color="auto" w:fill="ffffff"/>
              </w:rPr>
            </w:pPr>
            <w:r>
              <w:rPr>
                <w:rFonts w:ascii="Times New Roman" w:cs="Times New Roman" w:hAnsi="Times New Roman"/>
                <w:b w:val="false"/>
                <w:color w:val="auto"/>
                <w:sz w:val="24"/>
                <w:szCs w:val="24"/>
                <w:shd w:val="clear" w:color="auto" w:fill="ffffff"/>
              </w:rPr>
              <w:t>You will need the landing pattern for your part, which can be found towards the end of the component data sheet. For this example, let’s use the popular </w:t>
            </w:r>
            <w:r>
              <w:rPr/>
              <w:fldChar w:fldCharType="begin"/>
            </w:r>
            <w:r>
              <w:instrText xml:space="preserve"> HYPERLINK "http://ww1.microchip.com/downloads/en/DeviceDoc/39881e.pdf" \t "_blank" </w:instrText>
            </w:r>
            <w:r>
              <w:rPr/>
              <w:fldChar w:fldCharType="separate"/>
            </w:r>
            <w:r>
              <w:rPr>
                <w:rStyle w:val="style85"/>
                <w:rFonts w:ascii="Times New Roman" w:cs="Times New Roman" w:hAnsi="Times New Roman"/>
                <w:b w:val="false"/>
                <w:color w:val="auto"/>
                <w:sz w:val="24"/>
                <w:szCs w:val="24"/>
                <w:u w:val="none"/>
                <w:shd w:val="clear" w:color="auto" w:fill="ffffff"/>
              </w:rPr>
              <w:t>PIC24FJ64GA004 microcontroller</w:t>
            </w:r>
            <w:r>
              <w:rPr/>
              <w:fldChar w:fldCharType="end"/>
            </w:r>
            <w:r>
              <w:rPr>
                <w:rFonts w:ascii="Times New Roman" w:cs="Times New Roman" w:hAnsi="Times New Roman"/>
                <w:b w:val="false"/>
                <w:color w:val="auto"/>
                <w:sz w:val="24"/>
                <w:szCs w:val="24"/>
                <w:shd w:val="clear" w:color="auto" w:fill="ffffff"/>
              </w:rPr>
              <w:t>. This component is packaged in a 44-lead plastic thin quad flatpack.In Altium Designer, under File → New → Library → PCB Library. This will add a new PCB footprint library to your project. You’ll also need to add new components to your PCB Library file. When you create a new PCB Library file, the library will create a blank footprint (named PCBCOMPONENT_1) by default</w:t>
            </w:r>
            <w:r>
              <w:rPr>
                <w:rFonts w:ascii="Times New Roman" w:cs="Times New Roman" w:hAnsi="Times New Roman"/>
                <w:color w:val="auto"/>
                <w:sz w:val="24"/>
                <w:szCs w:val="24"/>
                <w:shd w:val="clear" w:color="auto" w:fill="ffffff"/>
              </w:rPr>
              <w:t>.</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2: Define Component Height and Area</w:t>
            </w:r>
          </w:p>
          <w:p>
            <w:pPr>
              <w:pStyle w:val="style94"/>
              <w:spacing w:before="0" w:beforeAutospacing="false" w:after="450" w:afterAutospacing="false" w:lineRule="auto" w:line="276"/>
              <w:rPr/>
            </w:pPr>
            <w:r>
              <w:t>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information.By default, the component type will be set to Standard; this is the value we would want for this component. Other components, such as mechanical elements and no-BOM components, will not be standard components and should be assigned the appropriate component type</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3: Add Silk Screen Information</w:t>
            </w:r>
          </w:p>
          <w:p>
            <w:pPr>
              <w:pStyle w:val="style94"/>
              <w:spacing w:before="0" w:beforeAutospacing="false" w:after="450" w:afterAutospacing="false" w:lineRule="auto" w:line="276"/>
              <w:rPr/>
            </w:pPr>
            <w:r>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t>layer. Here, we want to place this on the Top Overlay layer. This can be done by selecting the silk screen lines from the Properties panel.</w:t>
            </w:r>
          </w:p>
          <w:p>
            <w:pPr>
              <w:pStyle w:val="style2"/>
              <w:spacing w:before="0" w:after="300"/>
              <w:outlineLvl w:val="1"/>
              <w:rPr>
                <w:rFonts w:ascii="Times New Roman" w:cs="Times New Roman" w:hAnsi="Times New Roman"/>
                <w:color w:val="auto"/>
                <w:sz w:val="24"/>
                <w:szCs w:val="24"/>
              </w:rPr>
            </w:pPr>
            <w:r>
              <w:rPr>
                <w:rFonts w:ascii="Times New Roman" w:cs="Times New Roman" w:hAnsi="Times New Roman"/>
                <w:color w:val="auto"/>
                <w:sz w:val="24"/>
                <w:szCs w:val="24"/>
              </w:rPr>
              <w:t>Step 4: Save the Footprint</w:t>
            </w:r>
          </w:p>
          <w:p>
            <w:pPr>
              <w:pStyle w:val="style94"/>
              <w:spacing w:before="0" w:beforeAutospacing="false" w:after="450" w:afterAutospacing="false" w:lineRule="auto" w:line="276"/>
              <w:rPr/>
            </w:pPr>
            <w:r>
              <w:t>The final step is to create your component is to name and save it so you can add it to your component , which also includes the schematic symbol. Tip: You will want to make the name unique and searchable so you can easily locate it.</w:t>
            </w:r>
          </w:p>
          <w:p>
            <w:pPr>
              <w:pStyle w:val="style94"/>
              <w:spacing w:before="0" w:beforeAutospacing="false" w:after="450" w:afterAutospacing="false"/>
              <w:rPr>
                <w:rFonts w:ascii="OpenSans" w:hAnsi="OpenSans"/>
                <w:color w:val="3b3b3b"/>
                <w:sz w:val="27"/>
                <w:szCs w:val="27"/>
              </w:rPr>
            </w:pPr>
          </w:p>
          <w:p>
            <w:pPr>
              <w:pStyle w:val="style0"/>
              <w:shd w:val="clear" w:color="auto" w:fill="ffffff"/>
              <w:spacing w:after="300"/>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3907"/>
        <w:gridCol w:w="1330"/>
        <w:gridCol w:w="35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vertAlign w:val="superscript"/>
              </w:rPr>
              <w:t xml:space="preserve"> </w:t>
            </w:r>
            <w:r>
              <w:rPr>
                <w:b/>
                <w:sz w:val="24"/>
                <w:szCs w:val="24"/>
              </w:rPr>
              <w:t>10</w:t>
            </w:r>
            <w:r>
              <w:rPr>
                <w:b/>
                <w:sz w:val="24"/>
                <w:szCs w:val="24"/>
              </w:rPr>
              <w:t>-06-2020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Hiding a sensitive data,</w:t>
            </w:r>
            <w:r>
              <w:rPr>
                <w:b/>
                <w:sz w:val="24"/>
                <w:szCs w:val="24"/>
              </w:rPr>
              <w:t>php ecgo and quotes,</w:t>
            </w:r>
            <w:r>
              <w:rPr>
                <w:b/>
                <w:sz w:val="24"/>
                <w:szCs w:val="24"/>
              </w:rPr>
              <w:t>formatting using sprint,intro to user defined variables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Divyashri-cour</w:t>
            </w:r>
            <w:r>
              <w:rPr>
                <w:b/>
                <w:sz w:val="24"/>
                <w:szCs w:val="24"/>
                <w:lang w:val="en-US"/>
              </w:rPr>
              <w:t>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402102" cy="2361989"/>
                  <wp:effectExtent l="1905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2" cstate="print"/>
                          <a:srcRect l="5167" t="14191" r="29417" b="6074"/>
                          <a:stretch/>
                        </pic:blipFill>
                        <pic:spPr>
                          <a:xfrm rot="0">
                            <a:off x="0" y="0"/>
                            <a:ext cx="3402102" cy="2361989"/>
                          </a:xfrm>
                          <a:prstGeom prst="rect"/>
                          <a:ln>
                            <a:noFill/>
                          </a:ln>
                        </pic:spPr>
                      </pic:pic>
                    </a:graphicData>
                  </a:graphic>
                </wp:inline>
              </w:drawing>
            </w:r>
          </w:p>
          <w:p>
            <w:pPr>
              <w:pStyle w:val="style0"/>
              <w:rPr>
                <w:b/>
                <w:sz w:val="24"/>
                <w:szCs w:val="24"/>
              </w:rPr>
            </w:pPr>
          </w:p>
          <w:p>
            <w:pPr>
              <w:pStyle w:val="style0"/>
              <w:rPr>
                <w:b/>
                <w:sz w:val="24"/>
                <w:szCs w:val="24"/>
              </w:rPr>
            </w:pPr>
            <w:r>
              <w:rPr>
                <w:noProof/>
              </w:rPr>
              <w:drawing>
                <wp:inline distL="0" distT="0" distB="0" distR="0">
                  <wp:extent cx="2990719" cy="2200089"/>
                  <wp:effectExtent l="19050" t="0" r="0" b="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3" cstate="print"/>
                          <a:srcRect l="7572" t="11554" r="34922" b="14414"/>
                          <a:stretch/>
                        </pic:blipFill>
                        <pic:spPr>
                          <a:xfrm rot="0">
                            <a:off x="0" y="0"/>
                            <a:ext cx="2990719" cy="2200089"/>
                          </a:xfrm>
                          <a:prstGeom prst="rect"/>
                          <a:ln>
                            <a:noFill/>
                          </a:ln>
                        </pic:spPr>
                      </pic:pic>
                    </a:graphicData>
                  </a:graphic>
                </wp:inline>
              </w:drawing>
            </w:r>
          </w:p>
          <w:p>
            <w:pPr>
              <w:pStyle w:val="style0"/>
              <w:rPr>
                <w:noProof/>
              </w:rPr>
            </w:pPr>
          </w:p>
          <w:p>
            <w:pPr>
              <w:pStyle w:val="style0"/>
              <w:rPr>
                <w:rFonts w:ascii="Times New Roman" w:cs="Times New Roman" w:hAnsi="Times New Roman"/>
                <w:b/>
                <w:noProof/>
                <w:sz w:val="28"/>
                <w:szCs w:val="28"/>
              </w:rPr>
            </w:pPr>
            <w:r>
              <w:rPr>
                <w:rFonts w:ascii="Times New Roman" w:cs="Times New Roman" w:hAnsi="Times New Roman"/>
                <w:b/>
                <w:noProof/>
                <w:sz w:val="28"/>
                <w:szCs w:val="28"/>
              </w:rPr>
              <w:t>Hiding a sensitive data:</w:t>
            </w:r>
          </w:p>
          <w:p>
            <w:pPr>
              <w:pStyle w:val="style0"/>
              <w:rPr>
                <w:rFonts w:ascii="Times New Roman" w:cs="Times New Roman" w:hAnsi="Times New Roman"/>
                <w:b/>
                <w:noProof/>
                <w:sz w:val="28"/>
                <w:szCs w:val="28"/>
              </w:rPr>
            </w:pPr>
          </w:p>
          <w:p>
            <w:pPr>
              <w:pStyle w:val="style0"/>
              <w:spacing w:lineRule="auto" w:line="276"/>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When thinking about security within a MySQL installation, you should consider a wide range of possible procedures / best practices and how they affect the security of your MySQL server and related applications. MySQL provides many tools / features / plugins in order to protect your data including some advanced features like </w:t>
            </w:r>
            <w:r>
              <w:rPr/>
              <w:fldChar w:fldCharType="begin"/>
            </w:r>
            <w:r>
              <w:instrText xml:space="preserve"> HYPERLINK "http://dasini.net/blog/2018/04/10/mysql-security-mysql-enterprise-transparent-data-encryption/" \t "_blank" </w:instrText>
            </w:r>
            <w:r>
              <w:rPr/>
              <w:fldChar w:fldCharType="separate"/>
            </w:r>
            <w:r>
              <w:rPr>
                <w:rStyle w:val="style85"/>
                <w:rFonts w:ascii="Times New Roman" w:cs="Times New Roman" w:hAnsi="Times New Roman"/>
                <w:color w:val="auto"/>
                <w:sz w:val="24"/>
                <w:szCs w:val="24"/>
                <w:u w:val="none"/>
                <w:shd w:val="clear" w:color="auto" w:fill="ffffff"/>
              </w:rPr>
              <w:t>Transparent Data Encryption aka TDE</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"http://dasini.net/blog/2018/04/04/mysql-security-mysql-enterprise-audit/" \t "_blank" </w:instrText>
            </w:r>
            <w:r>
              <w:rPr/>
              <w:fldChar w:fldCharType="separate"/>
            </w:r>
            <w:r>
              <w:rPr>
                <w:rStyle w:val="style85"/>
                <w:rFonts w:ascii="Times New Roman" w:cs="Times New Roman" w:hAnsi="Times New Roman"/>
                <w:color w:val="auto"/>
                <w:sz w:val="24"/>
                <w:szCs w:val="24"/>
                <w:u w:val="none"/>
                <w:shd w:val="clear" w:color="auto" w:fill="ffffff"/>
              </w:rPr>
              <w:t>Audit</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"http://dasini.net/blog/2019/03/19/mysql-security-mysql-enterprise-data-masking-and-de-identification/" \t "_blank" </w:instrText>
            </w:r>
            <w:r>
              <w:rPr/>
              <w:fldChar w:fldCharType="separate"/>
            </w:r>
            <w:r>
              <w:rPr>
                <w:rStyle w:val="style85"/>
                <w:rFonts w:ascii="Times New Roman" w:cs="Times New Roman" w:hAnsi="Times New Roman"/>
                <w:color w:val="auto"/>
                <w:sz w:val="24"/>
                <w:szCs w:val="24"/>
                <w:u w:val="none"/>
                <w:shd w:val="clear" w:color="auto" w:fill="ffffff"/>
              </w:rPr>
              <w:t>Data Masking &amp; De-Identification</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"http://dasini.net/blog/2018/04/16/mysql-security-mysql-enterprise-firewall/" \t "_blank" </w:instrText>
            </w:r>
            <w:r>
              <w:rPr/>
              <w:fldChar w:fldCharType="separate"/>
            </w:r>
            <w:r>
              <w:rPr>
                <w:rStyle w:val="style85"/>
                <w:rFonts w:ascii="Times New Roman" w:cs="Times New Roman" w:hAnsi="Times New Roman"/>
                <w:color w:val="auto"/>
                <w:sz w:val="24"/>
                <w:szCs w:val="24"/>
                <w:u w:val="none"/>
                <w:shd w:val="clear" w:color="auto" w:fill="ffffff"/>
              </w:rPr>
              <w:t>Firewall</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"http://dasini.net/blog/2018/03/07/mysql-security-password-management/" \t "_blank" </w:instrText>
            </w:r>
            <w:r>
              <w:rPr/>
              <w:fldChar w:fldCharType="separate"/>
            </w:r>
            <w:r>
              <w:rPr>
                <w:rStyle w:val="style85"/>
                <w:rFonts w:ascii="Times New Roman" w:cs="Times New Roman" w:hAnsi="Times New Roman"/>
                <w:color w:val="auto"/>
                <w:sz w:val="24"/>
                <w:szCs w:val="24"/>
                <w:u w:val="none"/>
                <w:shd w:val="clear" w:color="auto" w:fill="ffffff"/>
              </w:rPr>
              <w:t>Password Management</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"http://dasini.net/blog/2018/03/01/mysql-security-password-validation-plugin/" \t "_blank" </w:instrText>
            </w:r>
            <w:r>
              <w:rPr/>
              <w:fldChar w:fldCharType="separate"/>
            </w:r>
            <w:r>
              <w:rPr>
                <w:rStyle w:val="style85"/>
                <w:rFonts w:ascii="Times New Roman" w:cs="Times New Roman" w:hAnsi="Times New Roman"/>
                <w:color w:val="auto"/>
                <w:sz w:val="24"/>
                <w:szCs w:val="24"/>
                <w:u w:val="none"/>
                <w:shd w:val="clear" w:color="auto" w:fill="ffffff"/>
              </w:rPr>
              <w:t>Password Validation Plugin</w:t>
            </w:r>
            <w:r>
              <w:rPr/>
              <w:fldChar w:fldCharType="end"/>
            </w:r>
            <w:r>
              <w:rPr>
                <w:rFonts w:ascii="Times New Roman" w:cs="Times New Roman" w:hAnsi="Times New Roman"/>
                <w:sz w:val="24"/>
                <w:szCs w:val="24"/>
                <w:shd w:val="clear" w:color="auto" w:fill="ffffff"/>
              </w:rPr>
              <w:t>, etc…</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shd w:val="clear" w:color="auto" w:fill="ffffff"/>
              </w:rPr>
              <w:t>In order to mitigate the effects of </w:t>
            </w:r>
            <w:r>
              <w:rPr>
                <w:rStyle w:val="style87"/>
                <w:rFonts w:ascii="Times New Roman" w:cs="Times New Roman" w:hAnsi="Times New Roman"/>
                <w:b w:val="false"/>
                <w:sz w:val="24"/>
                <w:szCs w:val="24"/>
                <w:shd w:val="clear" w:color="auto" w:fill="ffffff"/>
              </w:rPr>
              <w:t>data breaches</w:t>
            </w:r>
            <w:r>
              <w:rPr>
                <w:rFonts w:ascii="Times New Roman" w:cs="Times New Roman" w:hAnsi="Times New Roman"/>
                <w:sz w:val="24"/>
                <w:szCs w:val="24"/>
                <w:shd w:val="clear" w:color="auto" w:fill="ffffff"/>
              </w:rPr>
              <w:t>, and therefore the associated </w:t>
            </w:r>
            <w:r>
              <w:rPr>
                <w:rStyle w:val="style87"/>
                <w:rFonts w:ascii="Times New Roman" w:cs="Times New Roman" w:hAnsi="Times New Roman"/>
                <w:b w:val="false"/>
                <w:sz w:val="24"/>
                <w:szCs w:val="24"/>
                <w:shd w:val="clear" w:color="auto" w:fill="ffffff"/>
              </w:rPr>
              <w:t>risks for your</w:t>
            </w:r>
            <w:r>
              <w:rPr>
                <w:rStyle w:val="style87"/>
                <w:rFonts w:ascii="Times New Roman" w:cs="Times New Roman" w:hAnsi="Times New Roman"/>
                <w:sz w:val="24"/>
                <w:szCs w:val="24"/>
                <w:shd w:val="clear" w:color="auto" w:fill="ffffff"/>
              </w:rPr>
              <w:t xml:space="preserve"> </w:t>
            </w:r>
            <w:r>
              <w:rPr>
                <w:rStyle w:val="style87"/>
                <w:rFonts w:ascii="Times New Roman" w:cs="Times New Roman" w:hAnsi="Times New Roman"/>
                <w:b w:val="false"/>
                <w:sz w:val="24"/>
                <w:szCs w:val="24"/>
                <w:shd w:val="clear" w:color="auto" w:fill="ffffff"/>
              </w:rPr>
              <w:t>organization</w:t>
            </w:r>
            <w:r>
              <w:rPr>
                <w:rFonts w:ascii="Times New Roman" w:cs="Times New Roman" w:hAnsi="Times New Roman"/>
                <w:sz w:val="24"/>
                <w:szCs w:val="24"/>
                <w:shd w:val="clear" w:color="auto" w:fill="ffffff"/>
              </w:rPr>
              <w:t>’s brand and reputation, popular regulations or standards including </w:t>
            </w:r>
            <w:r>
              <w:rPr/>
              <w:fldChar w:fldCharType="begin"/>
            </w:r>
            <w:r>
              <w:instrText xml:space="preserve"> HYPERLINK "https://www.eugdpr.org/" \t "_blank" </w:instrText>
            </w:r>
            <w:r>
              <w:rPr/>
              <w:fldChar w:fldCharType="separate"/>
            </w:r>
            <w:r>
              <w:rPr>
                <w:rStyle w:val="style87"/>
                <w:rFonts w:ascii="Times New Roman" w:cs="Times New Roman" w:hAnsi="Times New Roman"/>
                <w:b w:val="false"/>
                <w:sz w:val="24"/>
                <w:szCs w:val="24"/>
                <w:shd w:val="clear" w:color="auto" w:fill="ffffff"/>
              </w:rPr>
              <w:t>GDPR</w:t>
            </w:r>
            <w:r>
              <w:rPr/>
              <w:fldChar w:fldCharType="end"/>
            </w:r>
            <w:r>
              <w:rPr>
                <w:rFonts w:ascii="Times New Roman" w:cs="Times New Roman" w:hAnsi="Times New Roman"/>
                <w:b/>
                <w:sz w:val="24"/>
                <w:szCs w:val="24"/>
                <w:shd w:val="clear" w:color="auto" w:fill="ffffff"/>
              </w:rPr>
              <w:t>, </w:t>
            </w:r>
            <w:r>
              <w:rPr/>
              <w:fldChar w:fldCharType="begin"/>
            </w:r>
            <w:r>
              <w:instrText xml:space="preserve"> HYPERLINK "https://en.wikipedia.org/wiki/Payment_Card_Industry_Data_Security_Standard" \t "_blank" </w:instrText>
            </w:r>
            <w:r>
              <w:rPr/>
              <w:fldChar w:fldCharType="separate"/>
            </w:r>
            <w:r>
              <w:rPr>
                <w:rStyle w:val="style87"/>
                <w:rFonts w:ascii="Times New Roman" w:cs="Times New Roman" w:hAnsi="Times New Roman"/>
                <w:b w:val="false"/>
                <w:sz w:val="24"/>
                <w:szCs w:val="24"/>
                <w:shd w:val="clear" w:color="auto" w:fill="ffffff"/>
              </w:rPr>
              <w:t>PCI DSS</w:t>
            </w:r>
            <w:r>
              <w:rPr/>
              <w:fldChar w:fldCharType="end"/>
            </w:r>
            <w:r>
              <w:rPr>
                <w:rFonts w:ascii="Times New Roman" w:cs="Times New Roman" w:hAnsi="Times New Roman"/>
                <w:sz w:val="24"/>
                <w:szCs w:val="24"/>
                <w:shd w:val="clear" w:color="auto" w:fill="ffffff"/>
              </w:rPr>
              <w:t>, </w:t>
            </w:r>
            <w:r>
              <w:rPr/>
              <w:fldChar w:fldCharType="begin"/>
            </w:r>
            <w:r>
              <w:instrText xml:space="preserve"> HYPERLINK "https://en.wikipedia.org/wiki/Health_Insurance_Portability_and_Accountability_Act" \t "_blank" </w:instrText>
            </w:r>
            <w:r>
              <w:rPr/>
              <w:fldChar w:fldCharType="separate"/>
            </w:r>
            <w:r>
              <w:rPr>
                <w:rStyle w:val="style87"/>
                <w:rFonts w:ascii="Times New Roman" w:cs="Times New Roman" w:hAnsi="Times New Roman"/>
                <w:b w:val="false"/>
                <w:sz w:val="24"/>
                <w:szCs w:val="24"/>
                <w:shd w:val="clear" w:color="auto" w:fill="ffffff"/>
              </w:rPr>
              <w:t>HIPAA</w:t>
            </w:r>
            <w:r>
              <w:rPr/>
              <w:fldChar w:fldCharType="end"/>
            </w:r>
            <w:r>
              <w:rPr>
                <w:rFonts w:ascii="Times New Roman" w:cs="Times New Roman" w:hAnsi="Times New Roman"/>
                <w:sz w:val="24"/>
                <w:szCs w:val="24"/>
                <w:shd w:val="clear" w:color="auto" w:fill="ffffff"/>
              </w:rPr>
              <w:t>,… recommand (among others things) </w:t>
            </w:r>
            <w:r>
              <w:rPr>
                <w:rStyle w:val="style87"/>
                <w:rFonts w:ascii="Times New Roman" w:cs="Times New Roman" w:hAnsi="Times New Roman"/>
                <w:b w:val="false"/>
                <w:sz w:val="24"/>
                <w:szCs w:val="24"/>
                <w:shd w:val="clear" w:color="auto" w:fill="ffffff"/>
              </w:rPr>
              <w:t>data masking</w:t>
            </w:r>
            <w:r>
              <w:rPr>
                <w:rFonts w:ascii="Times New Roman" w:cs="Times New Roman" w:hAnsi="Times New Roman"/>
                <w:sz w:val="24"/>
                <w:szCs w:val="24"/>
                <w:shd w:val="clear" w:color="auto" w:fill="ffffff"/>
              </w:rPr>
              <w:t> and </w:t>
            </w:r>
            <w:r>
              <w:rPr>
                <w:rStyle w:val="style87"/>
                <w:rFonts w:ascii="Times New Roman" w:cs="Times New Roman" w:hAnsi="Times New Roman"/>
                <w:b w:val="false"/>
                <w:sz w:val="24"/>
                <w:szCs w:val="24"/>
                <w:shd w:val="clear" w:color="auto" w:fill="ffffff"/>
              </w:rPr>
              <w:t>de-identification</w:t>
            </w:r>
            <w:r>
              <w:rPr>
                <w:rFonts w:ascii="Times New Roman" w:cs="Times New Roman" w:hAnsi="Times New Roman"/>
                <w:sz w:val="24"/>
                <w:szCs w:val="24"/>
                <w:shd w:val="clear" w:color="auto" w:fill="ffffff"/>
              </w:rPr>
              <w:t>.</w:t>
            </w:r>
          </w:p>
          <w:p>
            <w:pPr>
              <w:pStyle w:val="style0"/>
              <w:spacing w:lineRule="auto" w:line="276"/>
              <w:rPr>
                <w:rFonts w:ascii="Times New Roman" w:cs="Times New Roman" w:hAnsi="Times New Roman"/>
                <w:b/>
                <w:sz w:val="24"/>
                <w:szCs w:val="24"/>
              </w:rPr>
            </w:pPr>
          </w:p>
          <w:p>
            <w:pPr>
              <w:pStyle w:val="style1"/>
              <w:spacing w:before="0" w:after="48"/>
              <w:textAlignment w:val="baseline"/>
              <w:outlineLvl w:val="0"/>
              <w:rPr>
                <w:rFonts w:ascii="Times New Roman" w:cs="Times New Roman" w:hAnsi="Times New Roman"/>
                <w:bCs w:val="false"/>
                <w:color w:val="3a3a3a"/>
              </w:rPr>
            </w:pPr>
            <w:r>
              <w:rPr>
                <w:rFonts w:ascii="Times New Roman" w:cs="Times New Roman" w:hAnsi="Times New Roman"/>
                <w:bCs w:val="false"/>
                <w:color w:val="3a3a3a"/>
              </w:rPr>
              <w:t>PHP double quotes vs single quotes</w:t>
            </w:r>
          </w:p>
          <w:p>
            <w:pPr>
              <w:pStyle w:val="style94"/>
              <w:shd w:val="clear" w:color="auto" w:fill="ffffff"/>
              <w:spacing w:before="0" w:beforeAutospacing="false" w:after="240" w:afterAutospacing="false" w:lineRule="auto" w:line="276"/>
              <w:textAlignment w:val="baseline"/>
              <w:rPr>
                <w:color w:val="3a3a3a"/>
              </w:rPr>
            </w:pPr>
            <w:r>
              <w:rPr>
                <w:color w:val="3a3a3a"/>
              </w:rPr>
              <w:t>Strings in PHP can be specified in four different ways: single quoted, double quoted, heredoc syntax and (since PHP 5.3.0) nowdoc syntax, the first two of them being by far the most frequently used.</w:t>
            </w:r>
          </w:p>
          <w:p>
            <w:pPr>
              <w:pStyle w:val="style94"/>
              <w:shd w:val="clear" w:color="auto" w:fill="ffffff"/>
              <w:spacing w:before="0" w:beforeAutospacing="false" w:after="240" w:afterAutospacing="false" w:lineRule="auto" w:line="276"/>
              <w:textAlignment w:val="baseline"/>
              <w:rPr>
                <w:color w:val="3a3a3a"/>
              </w:rPr>
            </w:pPr>
            <w:r>
              <w:rPr>
                <w:color w:val="3a3a3a"/>
              </w:rPr>
              <w:t>It is important to know the difference between using single quotes and double quotes. In this post we will see the difference between them and which should be used when.</w:t>
            </w:r>
          </w:p>
          <w:p>
            <w:pPr>
              <w:pStyle w:val="style94"/>
              <w:shd w:val="clear" w:color="auto" w:fill="ffffff"/>
              <w:spacing w:before="0" w:beforeAutospacing="false" w:after="240" w:afterAutospacing="false" w:lineRule="auto" w:line="276"/>
              <w:textAlignment w:val="baseline"/>
              <w:rPr>
                <w:rFonts w:ascii="Arial" w:cs="Arial" w:hAnsi="Arial"/>
                <w:color w:val="3a3a3a"/>
              </w:rPr>
            </w:pPr>
            <w:r>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cs="Arial" w:hAnsi="Arial"/>
                <w:color w:val="3a3a3a"/>
              </w:rPr>
              <w:t>.</w:t>
            </w:r>
          </w:p>
          <w:p>
            <w:pPr>
              <w:pStyle w:val="style1"/>
              <w:shd w:val="clear" w:color="auto" w:fill="ffffff"/>
              <w:spacing w:before="150" w:after="150"/>
              <w:outlineLvl w:val="0"/>
              <w:rPr>
                <w:rFonts w:ascii="Times New Roman" w:cs="Times New Roman" w:hAnsi="Times New Roman"/>
                <w:bCs w:val="false"/>
                <w:color w:val="000000"/>
              </w:rPr>
            </w:pPr>
            <w:r>
              <w:rPr>
                <w:rFonts w:ascii="Times New Roman" w:cs="Times New Roman" w:hAnsi="Times New Roman"/>
                <w:bCs w:val="false"/>
                <w:color w:val="000000"/>
              </w:rPr>
              <w:t>PHP </w:t>
            </w:r>
            <w:r>
              <w:rPr>
                <w:rStyle w:val="style4117"/>
                <w:rFonts w:ascii="Times New Roman" w:cs="Times New Roman" w:hAnsi="Times New Roman"/>
                <w:bCs w:val="false"/>
                <w:color w:val="000000"/>
              </w:rPr>
              <w:t>sprintf()</w:t>
            </w:r>
            <w:r>
              <w:rPr>
                <w:rFonts w:ascii="Times New Roman" w:cs="Times New Roman" w:hAnsi="Times New Roman"/>
                <w:bCs w:val="false"/>
                <w:color w:val="000000"/>
              </w:rPr>
              <w:t> Function</w:t>
            </w:r>
          </w:p>
          <w:p>
            <w:pPr>
              <w:pStyle w:val="style2"/>
              <w:shd w:val="clear" w:color="auto" w:fill="ffffff"/>
              <w:spacing w:before="150" w:after="150"/>
              <w:outlineLvl w:val="1"/>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Definition and Usage</w:t>
            </w:r>
          </w:p>
          <w:p>
            <w:pPr>
              <w:pStyle w:val="style94"/>
              <w:shd w:val="clear" w:color="auto" w:fill="ffffff"/>
              <w:spacing w:before="288" w:beforeAutospacing="false" w:after="288" w:afterAutospacing="false"/>
              <w:rPr>
                <w:color w:val="000000"/>
              </w:rPr>
            </w:pPr>
            <w:r>
              <w:rPr>
                <w:color w:val="000000"/>
              </w:rPr>
              <w:t>The sprintf() function writes a formatted string to a variable.</w:t>
            </w:r>
          </w:p>
          <w:p>
            <w:pPr>
              <w:pStyle w:val="style94"/>
              <w:shd w:val="clear" w:color="auto" w:fill="ffffff"/>
              <w:spacing w:before="288" w:beforeAutospacing="false" w:after="288" w:afterAutospacing="false"/>
              <w:rPr>
                <w:color w:val="000000"/>
              </w:rPr>
            </w:pPr>
            <w:r>
              <w:rPr>
                <w:color w:val="000000"/>
              </w:rPr>
              <w:t>The arg1, arg2, ++ parameters will be inserted at percent (%) signs in the main string. This function works "step-by-step". At the first % sign, arg1 is inserted, at the second % sign, arg2 is inserted, etc.</w:t>
            </w:r>
          </w:p>
          <w:p>
            <w:pPr>
              <w:pStyle w:val="style94"/>
              <w:shd w:val="clear" w:color="auto" w:fill="ffffff"/>
              <w:spacing w:before="288" w:beforeAutospacing="false" w:after="288" w:afterAutospacing="false"/>
              <w:rPr>
                <w:color w:val="000000"/>
              </w:rPr>
            </w:pPr>
            <w:r>
              <w:rPr>
                <w:b/>
                <w:bCs/>
                <w:color w:val="000000"/>
              </w:rPr>
              <w:t> </w:t>
            </w:r>
            <w:r>
              <w:rPr>
                <w:color w:val="000000"/>
              </w:rPr>
              <w:t>If there are more % signs than arguments, you must use placeholders. A placeholder is inserted after the % sign, and consists of the argument- number and "\$". See example two.</w:t>
            </w:r>
          </w:p>
          <w:p>
            <w:pPr>
              <w:pStyle w:val="style94"/>
              <w:shd w:val="clear" w:color="auto" w:fill="ffffff"/>
              <w:spacing w:before="288" w:beforeAutospacing="false" w:after="288" w:afterAutospacing="false"/>
              <w:rPr/>
            </w:pPr>
            <w:r>
              <w:rPr>
                <w:color w:val="000000"/>
              </w:rPr>
              <w:t> Related functions: </w:t>
            </w:r>
            <w:r>
              <w:rPr/>
              <w:fldChar w:fldCharType="begin"/>
            </w:r>
            <w:r>
              <w:instrText xml:space="preserve"> HYPERLINK "https://www.w3schools.com/php/func_string_printf.asp" </w:instrText>
            </w:r>
            <w:r>
              <w:rPr/>
              <w:fldChar w:fldCharType="separate"/>
            </w:r>
            <w:r>
              <w:rPr>
                <w:rStyle w:val="style85"/>
                <w:color w:val="auto"/>
                <w:u w:val="none"/>
              </w:rPr>
              <w:t>printf()</w:t>
            </w:r>
            <w:r>
              <w:rPr/>
              <w:fldChar w:fldCharType="end"/>
            </w:r>
            <w:r>
              <w:t>, </w:t>
            </w:r>
            <w:r>
              <w:rPr/>
              <w:fldChar w:fldCharType="begin"/>
            </w:r>
            <w:r>
              <w:instrText xml:space="preserve"> HYPERLINK "https://www.w3schools.com/php/func_string_vprintf.asp" </w:instrText>
            </w:r>
            <w:r>
              <w:rPr/>
              <w:fldChar w:fldCharType="separate"/>
            </w:r>
            <w:r>
              <w:rPr>
                <w:rStyle w:val="style85"/>
                <w:color w:val="auto"/>
                <w:u w:val="none"/>
              </w:rPr>
              <w:t>vprintf()</w:t>
            </w:r>
            <w:r>
              <w:rPr/>
              <w:fldChar w:fldCharType="end"/>
            </w:r>
            <w:r>
              <w:t>, </w:t>
            </w:r>
            <w:r>
              <w:rPr/>
              <w:fldChar w:fldCharType="begin"/>
            </w:r>
            <w:r>
              <w:instrText xml:space="preserve"> HYPERLINK "https://www.w3schools.com/php/func_string_vsprintf.asp" </w:instrText>
            </w:r>
            <w:r>
              <w:rPr/>
              <w:fldChar w:fldCharType="separate"/>
            </w:r>
            <w:r>
              <w:rPr>
                <w:rStyle w:val="style85"/>
                <w:color w:val="auto"/>
                <w:u w:val="none"/>
              </w:rPr>
              <w:t>vsprintf()</w:t>
            </w:r>
            <w:r>
              <w:rPr/>
              <w:fldChar w:fldCharType="end"/>
            </w:r>
            <w:r>
              <w:t>, </w:t>
            </w:r>
            <w:r>
              <w:rPr/>
              <w:fldChar w:fldCharType="begin"/>
            </w:r>
            <w:r>
              <w:instrText xml:space="preserve"> HYPERLINK "https://www.w3schools.com/php/func_string_fprintf.asp" </w:instrText>
            </w:r>
            <w:r>
              <w:rPr/>
              <w:fldChar w:fldCharType="separate"/>
            </w:r>
            <w:r>
              <w:rPr>
                <w:rStyle w:val="style85"/>
                <w:color w:val="auto"/>
                <w:u w:val="none"/>
              </w:rPr>
              <w:t>fprintf()</w:t>
            </w:r>
            <w:r>
              <w:rPr/>
              <w:fldChar w:fldCharType="end"/>
            </w:r>
            <w:r>
              <w:t> and </w:t>
            </w:r>
            <w:r>
              <w:rPr/>
              <w:fldChar w:fldCharType="begin"/>
            </w:r>
            <w:r>
              <w:instrText xml:space="preserve"> HYPERLINK "https://www.w3schools.com/php/func_string_vfprintf.asp" </w:instrText>
            </w:r>
            <w:r>
              <w:rPr/>
              <w:fldChar w:fldCharType="separate"/>
            </w:r>
            <w:r>
              <w:rPr>
                <w:rStyle w:val="style85"/>
                <w:color w:val="auto"/>
                <w:u w:val="none"/>
              </w:rPr>
              <w:t>vfprintf()</w:t>
            </w:r>
            <w:r>
              <w:rPr/>
              <w:fldChar w:fldCharType="end"/>
            </w:r>
          </w:p>
          <w:p>
            <w:pPr>
              <w:pStyle w:val="style94"/>
              <w:shd w:val="clear" w:color="auto" w:fill="ffffff"/>
              <w:spacing w:before="288" w:beforeAutospacing="false" w:after="288" w:afterAutospacing="false"/>
              <w:rPr/>
            </w:pPr>
            <w:r>
              <w:rPr>
                <w:b/>
                <w:bCs/>
                <w:color w:val="000000"/>
              </w:rPr>
              <w:t>Syntax</w:t>
            </w:r>
          </w:p>
          <w:p>
            <w:pPr>
              <w:pStyle w:val="style0"/>
              <w:shd w:val="clear" w:color="auto" w:fill="ffffff"/>
              <w:rPr>
                <w:rFonts w:ascii="Times New Roman" w:cs="Times New Roman" w:hAnsi="Times New Roman"/>
                <w:color w:val="000000"/>
                <w:sz w:val="24"/>
                <w:szCs w:val="24"/>
              </w:rPr>
            </w:pPr>
            <w:r>
              <w:rPr>
                <w:rFonts w:ascii="Times New Roman" w:cs="Times New Roman" w:hAnsi="Times New Roman"/>
                <w:color w:val="000000"/>
                <w:sz w:val="24"/>
                <w:szCs w:val="24"/>
              </w:rPr>
              <w:t>sprintf(</w:t>
            </w:r>
            <w:r>
              <w:rPr>
                <w:rStyle w:val="style88"/>
                <w:rFonts w:ascii="Times New Roman" w:cs="Times New Roman" w:hAnsi="Times New Roman"/>
                <w:i w:val="false"/>
                <w:color w:val="000000"/>
                <w:sz w:val="24"/>
                <w:szCs w:val="24"/>
              </w:rPr>
              <w:t>format,arg1,arg2,arg++</w:t>
            </w:r>
            <w:r>
              <w:rPr>
                <w:rFonts w:ascii="Times New Roman" w:cs="Times New Roman" w:hAnsi="Times New Roman"/>
                <w:i/>
                <w:color w:val="000000"/>
                <w:sz w:val="24"/>
                <w:szCs w:val="24"/>
              </w:rPr>
              <w:t>)</w:t>
            </w:r>
          </w:p>
          <w:p>
            <w:pPr>
              <w:pStyle w:val="style0"/>
              <w:rPr>
                <w:rFonts w:ascii="Times New Roman" w:cs="Times New Roman" w:hAnsi="Times New Roman"/>
                <w:b/>
                <w:sz w:val="24"/>
                <w:szCs w:val="24"/>
              </w:rPr>
            </w:pPr>
          </w:p>
          <w:p>
            <w:pPr>
              <w:pStyle w:val="style0"/>
              <w:shd w:val="clear" w:color="auto" w:fill="ffffff"/>
              <w:spacing w:after="60"/>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Replace the percent (%) sign by a variable passed as an argument: $number = 9; $str = "Beijing"; ...</w:t>
            </w:r>
          </w:p>
          <w:p>
            <w:pPr>
              <w:pStyle w:val="style0"/>
              <w:numPr>
                <w:ilvl w:val="0"/>
                <w:numId w:val="47"/>
              </w:numPr>
              <w:shd w:val="clear" w:color="auto" w:fill="ffffff"/>
              <w:spacing w:after="60"/>
              <w:ind w:left="0"/>
              <w:rPr>
                <w:rFonts w:ascii="Times New Roman" w:cs="Times New Roman" w:eastAsia="Times New Roman" w:hAnsi="Times New Roman"/>
                <w:color w:val="222222"/>
                <w:sz w:val="24"/>
                <w:szCs w:val="24"/>
              </w:rPr>
            </w:pPr>
            <w:r>
              <w:rPr>
                <w:rFonts w:ascii="Times New Roman" w:cs="Times New Roman" w:eastAsia="Times New Roman" w:hAnsi="Times New Roman"/>
                <w:bCs/>
                <w:color w:val="222222"/>
                <w:sz w:val="24"/>
                <w:szCs w:val="24"/>
              </w:rPr>
              <w:t>Using</w:t>
            </w:r>
            <w:r>
              <w:rPr>
                <w:rFonts w:ascii="Times New Roman" w:cs="Times New Roman" w:eastAsia="Times New Roman" w:hAnsi="Times New Roman"/>
                <w:color w:val="222222"/>
                <w:sz w:val="24"/>
                <w:szCs w:val="24"/>
              </w:rPr>
              <w:t> the </w:t>
            </w:r>
            <w:r>
              <w:rPr>
                <w:rFonts w:ascii="Times New Roman" w:cs="Times New Roman" w:eastAsia="Times New Roman" w:hAnsi="Times New Roman"/>
                <w:bCs/>
                <w:color w:val="222222"/>
                <w:sz w:val="24"/>
                <w:szCs w:val="24"/>
              </w:rPr>
              <w:t>format</w:t>
            </w:r>
            <w:r>
              <w:rPr>
                <w:rFonts w:ascii="Times New Roman" w:cs="Times New Roman" w:eastAsia="Times New Roman" w:hAnsi="Times New Roman"/>
                <w:color w:val="222222"/>
                <w:sz w:val="24"/>
                <w:szCs w:val="24"/>
              </w:rPr>
              <w:t> value %f: $number = 123; $txt = </w:t>
            </w:r>
            <w:r>
              <w:rPr>
                <w:rFonts w:ascii="Times New Roman" w:cs="Times New Roman" w:eastAsia="Times New Roman" w:hAnsi="Times New Roman"/>
                <w:bCs/>
                <w:color w:val="222222"/>
                <w:sz w:val="24"/>
                <w:szCs w:val="24"/>
              </w:rPr>
              <w:t>sprintf</w:t>
            </w:r>
            <w:r>
              <w:rPr>
                <w:rFonts w:ascii="Times New Roman" w:cs="Times New Roman" w:eastAsia="Times New Roman" w:hAnsi="Times New Roman"/>
                <w:color w:val="222222"/>
                <w:sz w:val="24"/>
                <w:szCs w:val="24"/>
              </w:rPr>
              <w:t>("%f",$number); ...</w:t>
            </w:r>
          </w:p>
          <w:p>
            <w:pPr>
              <w:pStyle w:val="style0"/>
              <w:numPr>
                <w:ilvl w:val="0"/>
                <w:numId w:val="47"/>
              </w:numPr>
              <w:shd w:val="clear" w:color="auto" w:fill="ffffff"/>
              <w:spacing w:after="60"/>
              <w:ind w:left="0"/>
              <w:rPr>
                <w:rFonts w:ascii="Times New Roman" w:cs="Times New Roman" w:eastAsia="Times New Roman" w:hAnsi="Times New Roman"/>
                <w:color w:val="222222"/>
                <w:sz w:val="24"/>
                <w:szCs w:val="24"/>
              </w:rPr>
            </w:pPr>
            <w:r>
              <w:rPr>
                <w:rFonts w:ascii="Times New Roman" w:cs="Times New Roman" w:eastAsia="Times New Roman" w:hAnsi="Times New Roman"/>
                <w:bCs/>
                <w:color w:val="222222"/>
                <w:sz w:val="24"/>
                <w:szCs w:val="24"/>
              </w:rPr>
              <w:t>Use</w:t>
            </w:r>
            <w:r>
              <w:rPr>
                <w:rFonts w:ascii="Times New Roman" w:cs="Times New Roman" w:eastAsia="Times New Roman" w:hAnsi="Times New Roman"/>
                <w:color w:val="222222"/>
                <w:sz w:val="24"/>
                <w:szCs w:val="24"/>
              </w:rPr>
              <w:t> of placeholders: $number = 123; ...A demonstration of string specifiers: $str1 = "Hello";</w:t>
            </w:r>
          </w:p>
          <w:p>
            <w:pPr>
              <w:pStyle w:val="style1"/>
              <w:shd w:val="clear" w:color="auto" w:fill="ffffff"/>
              <w:jc w:val="both"/>
              <w:outlineLvl w:val="0"/>
              <w:rPr>
                <w:rFonts w:ascii="Times New Roman" w:cs="Times New Roman" w:hAnsi="Times New Roman"/>
                <w:bCs w:val="false"/>
                <w:color w:val="auto"/>
              </w:rPr>
            </w:pPr>
            <w:r>
              <w:rPr>
                <w:rFonts w:ascii="Times New Roman" w:cs="Times New Roman" w:hAnsi="Times New Roman"/>
                <w:bCs w:val="false"/>
                <w:color w:val="auto"/>
              </w:rPr>
              <w:t>Introduction to User Defined Variables</w:t>
            </w:r>
            <w:r>
              <w:rPr>
                <w:rFonts w:ascii="Times New Roman" w:cs="Times New Roman" w:hAnsi="Times New Roman"/>
                <w:bCs w:val="false"/>
                <w:color w:val="auto"/>
              </w:rPr>
              <w:t>:</w:t>
            </w:r>
          </w:p>
          <w:p>
            <w:pPr>
              <w:pStyle w:val="style0"/>
              <w:rPr>
                <w:rFonts w:ascii="Times New Roman" w:cs="Times New Roman" w:hAnsi="Times New Roman"/>
                <w:sz w:val="24"/>
                <w:szCs w:val="24"/>
              </w:rPr>
            </w:pPr>
          </w:p>
          <w:p>
            <w:pPr>
              <w:pStyle w:val="style94"/>
              <w:shd w:val="clear" w:color="auto" w:fill="ffffff"/>
              <w:jc w:val="both"/>
              <w:rPr>
                <w:color w:val="363b3f"/>
              </w:rPr>
            </w:pPr>
            <w:r>
              <w:rPr>
                <w:color w:val="363b3f"/>
              </w:rPr>
              <w:t>MySQL supports user defined variables to have some data that can be used later part of your query. You can save a value to a variable using a SELECT statement and later you can access its value.</w:t>
            </w:r>
          </w:p>
          <w:p>
            <w:pPr>
              <w:pStyle w:val="style94"/>
              <w:shd w:val="clear" w:color="auto" w:fill="ffffff"/>
              <w:jc w:val="both"/>
              <w:rPr>
                <w:color w:val="363b3f"/>
              </w:rPr>
            </w:pPr>
            <w:r>
              <w:rPr>
                <w:color w:val="363b3f"/>
              </w:rPr>
              <w:t>Unlike other RDBMSs, you do not need to declare the data type for a variable. The data type is automatically assumed when you assign a value. A value can be assigned to a variable using a SET command as shown below</w:t>
            </w:r>
          </w:p>
          <w:p>
            <w:pPr>
              <w:pStyle w:val="style94"/>
              <w:shd w:val="clear" w:color="auto" w:fill="ffffff"/>
              <w:jc w:val="both"/>
              <w:rPr/>
            </w:pPr>
            <w:r>
              <w:rPr>
                <w:rStyle w:val="style98"/>
                <w:rFonts w:ascii="Times New Roman" w:cs="Times New Roman" w:hAnsi="Times New Roman"/>
                <w:sz w:val="24"/>
                <w:szCs w:val="24"/>
                <w:shd w:val="clear" w:color="auto" w:fill="faf6e1"/>
              </w:rPr>
              <w:t>SET @server_type:='MySQL';</w:t>
            </w:r>
          </w:p>
          <w:p>
            <w:pPr>
              <w:pStyle w:val="style0"/>
              <w:rPr>
                <w:rFonts w:ascii="Times New Roman" w:cs="Times New Roman" w:hAnsi="Times New Roman"/>
                <w:sz w:val="28"/>
                <w:szCs w:val="28"/>
              </w:rPr>
            </w:pPr>
            <w:r>
              <w:rPr>
                <w:rFonts w:ascii="Times New Roman" w:cs="Times New Roman" w:hAnsi="Times New Roman"/>
                <w:color w:val="363b3f"/>
                <w:sz w:val="24"/>
                <w:szCs w:val="24"/>
                <w:shd w:val="clear" w:color="auto" w:fill="ffffff"/>
              </w:rPr>
              <w:t>When you above command is executed, the value, MySQL is assigned to the variable called @server_type. Now you can use this variable in the later part of the code. Suppose if you want to display the value, you can use SELECT statement</w:t>
            </w: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8C10C3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518CFA6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485410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00000026"/>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44"/>
  </w:num>
  <w:num w:numId="5">
    <w:abstractNumId w:val="35"/>
  </w:num>
  <w:num w:numId="6">
    <w:abstractNumId w:val="42"/>
  </w:num>
  <w:num w:numId="7">
    <w:abstractNumId w:val="18"/>
  </w:num>
  <w:num w:numId="8">
    <w:abstractNumId w:val="37"/>
  </w:num>
  <w:num w:numId="9">
    <w:abstractNumId w:val="20"/>
  </w:num>
  <w:num w:numId="10">
    <w:abstractNumId w:val="39"/>
  </w:num>
  <w:num w:numId="11">
    <w:abstractNumId w:val="12"/>
  </w:num>
  <w:num w:numId="12">
    <w:abstractNumId w:val="38"/>
  </w:num>
  <w:num w:numId="13">
    <w:abstractNumId w:val="1"/>
  </w:num>
  <w:num w:numId="14">
    <w:abstractNumId w:val="46"/>
  </w:num>
  <w:num w:numId="15">
    <w:abstractNumId w:val="13"/>
  </w:num>
  <w:num w:numId="16">
    <w:abstractNumId w:val="3"/>
  </w:num>
  <w:num w:numId="17">
    <w:abstractNumId w:val="29"/>
  </w:num>
  <w:num w:numId="18">
    <w:abstractNumId w:val="36"/>
  </w:num>
  <w:num w:numId="19">
    <w:abstractNumId w:val="27"/>
  </w:num>
  <w:num w:numId="20">
    <w:abstractNumId w:val="19"/>
  </w:num>
  <w:num w:numId="21">
    <w:abstractNumId w:val="15"/>
  </w:num>
  <w:num w:numId="22">
    <w:abstractNumId w:val="21"/>
  </w:num>
  <w:num w:numId="23">
    <w:abstractNumId w:val="8"/>
  </w:num>
  <w:num w:numId="24">
    <w:abstractNumId w:val="11"/>
  </w:num>
  <w:num w:numId="25">
    <w:abstractNumId w:val="33"/>
  </w:num>
  <w:num w:numId="26">
    <w:abstractNumId w:val="2"/>
  </w:num>
  <w:num w:numId="27">
    <w:abstractNumId w:val="6"/>
  </w:num>
  <w:num w:numId="28">
    <w:abstractNumId w:val="24"/>
  </w:num>
  <w:num w:numId="29">
    <w:abstractNumId w:val="32"/>
  </w:num>
  <w:num w:numId="30">
    <w:abstractNumId w:val="0"/>
  </w:num>
  <w:num w:numId="31">
    <w:abstractNumId w:val="25"/>
  </w:num>
  <w:num w:numId="32">
    <w:abstractNumId w:val="34"/>
  </w:num>
  <w:num w:numId="33">
    <w:abstractNumId w:val="26"/>
  </w:num>
  <w:num w:numId="34">
    <w:abstractNumId w:val="45"/>
  </w:num>
  <w:num w:numId="35">
    <w:abstractNumId w:val="16"/>
  </w:num>
  <w:num w:numId="36">
    <w:abstractNumId w:val="9"/>
  </w:num>
  <w:num w:numId="37">
    <w:abstractNumId w:val="31"/>
  </w:num>
  <w:num w:numId="38">
    <w:abstractNumId w:val="43"/>
  </w:num>
  <w:num w:numId="39">
    <w:abstractNumId w:val="22"/>
  </w:num>
  <w:num w:numId="40">
    <w:abstractNumId w:val="23"/>
  </w:num>
  <w:num w:numId="41">
    <w:abstractNumId w:val="10"/>
  </w:num>
  <w:num w:numId="42">
    <w:abstractNumId w:val="30"/>
  </w:num>
  <w:num w:numId="43">
    <w:abstractNumId w:val="41"/>
  </w:num>
  <w:num w:numId="44">
    <w:abstractNumId w:val="28"/>
  </w:num>
  <w:num w:numId="45">
    <w:abstractNumId w:val="40"/>
  </w:num>
  <w:num w:numId="46">
    <w:abstractNumId w:val="17"/>
  </w:num>
  <w:num w:numId="47">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5316328b-ceee-4e64-a832-b3d73492eae2"/>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47949f33-706e-48a3-a9bc-624db23d8f6e"/>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cda9c440-9e7a-4450-8ec2-7265f5debdb6"/>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2aff66f6-577c-4374-832b-214c395902e5"/>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osted-by"/>
    <w:basedOn w:val="style65"/>
    <w:next w:val="style4114"/>
  </w:style>
  <w:style w:type="character" w:customStyle="1" w:styleId="style4115">
    <w:name w:val="author-name"/>
    <w:basedOn w:val="style65"/>
    <w:next w:val="style4115"/>
  </w:style>
  <w:style w:type="character" w:customStyle="1" w:styleId="style4116">
    <w:name w:val="published"/>
    <w:basedOn w:val="style65"/>
    <w:next w:val="style4116"/>
  </w:style>
  <w:style w:type="character" w:customStyle="1" w:styleId="style4117">
    <w:name w:val="color_h1"/>
    <w:basedOn w:val="style65"/>
    <w:next w:val="style411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1448</Words>
  <Pages>8</Pages>
  <Characters>7335</Characters>
  <Application>WPS Office</Application>
  <DocSecurity>0</DocSecurity>
  <Paragraphs>130</Paragraphs>
  <ScaleCrop>false</ScaleCrop>
  <LinksUpToDate>false</LinksUpToDate>
  <CharactersWithSpaces>8710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2020-06-10T11:58:39Z</dcterms:created>
  <dc:creator>Parveez Shariff</dc:creator>
  <lastModifiedBy>Redmi Note 5 Pro</lastModifiedBy>
  <dcterms:modified xsi:type="dcterms:W3CDTF">2020-06-10T12:00:32Z</dcterms:modified>
  <revision>2</revision>
</coreProperties>
</file>

<file path=docProps/custom.xml><?xml version="1.0" encoding="utf-8"?>
<Properties xmlns="http://schemas.openxmlformats.org/officeDocument/2006/custom-properties" xmlns:vt="http://schemas.openxmlformats.org/officeDocument/2006/docPropsVTypes"/>
</file>