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985"/>
        <w:gridCol w:w="4049"/>
        <w:gridCol w:w="1351"/>
        <w:gridCol w:w="36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15 </w:t>
            </w:r>
            <w:r>
              <w:rPr>
                <w:b/>
                <w:sz w:val="24"/>
                <w:szCs w:val="24"/>
              </w:rPr>
              <w:t>july</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coursera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Times New Roman" w:cs="Times New Roman" w:hAnsi="Times New Roman"/>
                <w:b/>
                <w:sz w:val="24"/>
                <w:szCs w:val="24"/>
              </w:rPr>
            </w:pPr>
            <w:r>
              <w:rPr>
                <w:rFonts w:cs="Calibri"/>
                <w:b/>
                <w:color w:val="202124"/>
                <w:sz w:val="24"/>
                <w:szCs w:val="24"/>
                <w:shd w:val="clear" w:color="auto" w:fill="ffffff"/>
              </w:rPr>
              <w:t>Mathematics for Machine Learning: Linear Algebra</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r>
              <w:rPr>
                <w:b/>
                <w:sz w:val="24"/>
                <w:szCs w:val="24"/>
              </w:rPr>
              <w:t xml:space="preserve"> (9.00am to 1.00pm)</w:t>
            </w:r>
          </w:p>
        </w:tc>
      </w:tr>
      <w:tr>
        <w:tblPrEx/>
        <w:trPr>
          <w:trHeight w:val="9903" w:hRule="atLeast"/>
        </w:trPr>
        <w:tc>
          <w:tcPr>
            <w:tcW w:w="10015" w:type="dxa"/>
            <w:tcBorders/>
          </w:tcPr>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6154771" cy="2739987"/>
                  <wp:effectExtent l="19050" t="0" r="0" b="0"/>
                  <wp:docPr id="1026" name="Picture 1" descr="C:\Users\cw\Desktop\15 j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8517" r="0" b="0"/>
                          <a:stretch/>
                        </pic:blipFill>
                        <pic:spPr>
                          <a:xfrm rot="0">
                            <a:off x="0" y="0"/>
                            <a:ext cx="6154771" cy="2739987"/>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81773" cy="2651824"/>
                  <wp:effectExtent l="19050" t="0" r="0" b="0"/>
                  <wp:docPr id="1027" name="Picture 2" descr="C:\Users\cw\Desktop\15 j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8175" r="0" b="0"/>
                          <a:stretch/>
                        </pic:blipFill>
                        <pic:spPr>
                          <a:xfrm rot="0">
                            <a:off x="0" y="0"/>
                            <a:ext cx="5981773" cy="2651824"/>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shd w:val="clear" w:color="auto" w:fill="ffffff"/>
              <w:spacing w:before="120" w:after="120"/>
              <w:jc w:val="both"/>
              <w:rPr>
                <w:rFonts w:cs="Calibri" w:eastAsia="Times New Roman"/>
                <w:b/>
                <w:sz w:val="28"/>
                <w:szCs w:val="28"/>
                <w:lang w:val="en-IN"/>
              </w:rPr>
            </w:pPr>
            <w:r>
              <w:rPr>
                <w:rFonts w:cs="Calibri"/>
                <w:b/>
                <w:bCs/>
                <w:sz w:val="28"/>
                <w:szCs w:val="28"/>
                <w:shd w:val="clear" w:color="auto" w:fill="ffffff"/>
              </w:rPr>
              <w:t>Matrix</w:t>
            </w:r>
            <w:r>
              <w:rPr>
                <w:rFonts w:cs="Calibri"/>
                <w:b/>
                <w:sz w:val="28"/>
                <w:szCs w:val="28"/>
                <w:shd w:val="clear" w:color="auto" w:fill="ffffff"/>
              </w:rPr>
              <w:t> is an arrangement of numbers into rows and columns. Make your first </w:t>
            </w:r>
            <w:r>
              <w:rPr>
                <w:rFonts w:cs="Calibri"/>
                <w:b/>
                <w:bCs/>
                <w:sz w:val="28"/>
                <w:szCs w:val="28"/>
                <w:shd w:val="clear" w:color="auto" w:fill="ffffff"/>
              </w:rPr>
              <w:t>introduction</w:t>
            </w:r>
            <w:r>
              <w:rPr>
                <w:rFonts w:cs="Calibri"/>
                <w:b/>
                <w:sz w:val="28"/>
                <w:szCs w:val="28"/>
                <w:shd w:val="clear" w:color="auto" w:fill="ffffff"/>
              </w:rPr>
              <w:t> with </w:t>
            </w:r>
            <w:r>
              <w:rPr>
                <w:rFonts w:cs="Calibri"/>
                <w:b/>
                <w:bCs/>
                <w:sz w:val="28"/>
                <w:szCs w:val="28"/>
                <w:shd w:val="clear" w:color="auto" w:fill="ffffff"/>
              </w:rPr>
              <w:t>matrices</w:t>
            </w:r>
            <w:r>
              <w:rPr>
                <w:rFonts w:cs="Calibri"/>
                <w:b/>
                <w:sz w:val="28"/>
                <w:szCs w:val="28"/>
                <w:shd w:val="clear" w:color="auto" w:fill="ffffff"/>
              </w:rPr>
              <w:t> and learn about their dimensions and elements. A </w:t>
            </w:r>
            <w:r>
              <w:rPr>
                <w:rFonts w:cs="Calibri"/>
                <w:b/>
                <w:bCs/>
                <w:sz w:val="28"/>
                <w:szCs w:val="28"/>
                <w:shd w:val="clear" w:color="auto" w:fill="ffffff"/>
              </w:rPr>
              <w:t>matrix</w:t>
            </w:r>
            <w:r>
              <w:rPr>
                <w:rFonts w:cs="Calibri"/>
                <w:b/>
                <w:sz w:val="28"/>
                <w:szCs w:val="28"/>
                <w:shd w:val="clear" w:color="auto" w:fill="ffffff"/>
              </w:rPr>
              <w:t> is a rectangular arrangement of numbers into rows and columns. For example, </w:t>
            </w:r>
            <w:r>
              <w:rPr>
                <w:rFonts w:cs="Calibri"/>
                <w:b/>
                <w:bCs/>
                <w:sz w:val="28"/>
                <w:szCs w:val="28"/>
                <w:shd w:val="clear" w:color="auto" w:fill="ffffff"/>
              </w:rPr>
              <w:t>matrix</w:t>
            </w:r>
            <w:r>
              <w:rPr>
                <w:rFonts w:cs="Calibri"/>
                <w:b/>
                <w:sz w:val="28"/>
                <w:szCs w:val="28"/>
                <w:shd w:val="clear" w:color="auto" w:fill="ffffff"/>
              </w:rPr>
              <w:t> A has two rows and three columns.</w:t>
            </w:r>
          </w:p>
          <w:p>
            <w:pPr>
              <w:pStyle w:val="style0"/>
              <w:shd w:val="clear" w:color="auto" w:fill="ffffff"/>
              <w:spacing w:before="120" w:after="120"/>
              <w:jc w:val="both"/>
              <w:rPr>
                <w:rFonts w:cs="Calibri"/>
                <w:b/>
                <w:sz w:val="28"/>
                <w:szCs w:val="28"/>
                <w:shd w:val="clear" w:color="auto" w:fill="ffffff"/>
              </w:rPr>
            </w:pPr>
            <w:r>
              <w:rPr>
                <w:rFonts w:cs="Calibri"/>
                <w:b/>
                <w:sz w:val="28"/>
                <w:szCs w:val="28"/>
                <w:shd w:val="clear" w:color="auto" w:fill="ffffff"/>
              </w:rPr>
              <w:t>The mathematical </w:t>
            </w:r>
            <w:r>
              <w:rPr>
                <w:rFonts w:cs="Calibri"/>
                <w:b/>
                <w:bCs/>
                <w:sz w:val="28"/>
                <w:szCs w:val="28"/>
                <w:shd w:val="clear" w:color="auto" w:fill="ffffff"/>
              </w:rPr>
              <w:t>concept</w:t>
            </w:r>
            <w:r>
              <w:rPr>
                <w:rFonts w:cs="Calibri"/>
                <w:b/>
                <w:sz w:val="28"/>
                <w:szCs w:val="28"/>
                <w:shd w:val="clear" w:color="auto" w:fill="ffffff"/>
              </w:rPr>
              <w:t> of a </w:t>
            </w:r>
            <w:r>
              <w:rPr>
                <w:rFonts w:cs="Calibri"/>
                <w:b/>
                <w:bCs/>
                <w:sz w:val="28"/>
                <w:szCs w:val="28"/>
                <w:shd w:val="clear" w:color="auto" w:fill="ffffff"/>
              </w:rPr>
              <w:t>matrix</w:t>
            </w:r>
            <w:r>
              <w:rPr>
                <w:rFonts w:cs="Calibri"/>
                <w:b/>
                <w:sz w:val="28"/>
                <w:szCs w:val="28"/>
                <w:shd w:val="clear" w:color="auto" w:fill="ffffff"/>
              </w:rPr>
              <w:t> refers to a set of numbers, variables or functions ordered in rows and columns. Such a set then can be defined as a distinct entity, the </w:t>
            </w:r>
            <w:r>
              <w:rPr>
                <w:rFonts w:cs="Calibri"/>
                <w:b/>
                <w:bCs/>
                <w:sz w:val="28"/>
                <w:szCs w:val="28"/>
                <w:shd w:val="clear" w:color="auto" w:fill="ffffff"/>
              </w:rPr>
              <w:t>matrix</w:t>
            </w:r>
            <w:r>
              <w:rPr>
                <w:rFonts w:cs="Calibri"/>
                <w:b/>
                <w:sz w:val="28"/>
                <w:szCs w:val="28"/>
                <w:shd w:val="clear" w:color="auto" w:fill="ffffff"/>
              </w:rPr>
              <w:t>, and it can be manipulated as a whole according to some basic mathematical rules.</w:t>
            </w:r>
          </w:p>
          <w:p>
            <w:pPr>
              <w:pStyle w:val="style0"/>
              <w:shd w:val="clear" w:color="auto" w:fill="ffffff"/>
              <w:spacing w:before="120" w:after="12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can be </w:t>
            </w:r>
            <w:r>
              <w:rPr>
                <w:rFonts w:cs="Calibri"/>
                <w:b/>
                <w:bCs/>
                <w:sz w:val="28"/>
                <w:szCs w:val="28"/>
                <w:shd w:val="clear" w:color="auto" w:fill="ffffff"/>
              </w:rPr>
              <w:t>used to</w:t>
            </w:r>
            <w:r>
              <w:rPr>
                <w:rFonts w:cs="Calibri"/>
                <w:b/>
                <w:sz w:val="28"/>
                <w:szCs w:val="28"/>
                <w:shd w:val="clear" w:color="auto" w:fill="ffffff"/>
              </w:rPr>
              <w:t> compactly write and work with multiple linear equations, referred to as a system of linear equations, simultaneously. </w:t>
            </w:r>
            <w:r>
              <w:rPr>
                <w:rFonts w:cs="Calibri"/>
                <w:b/>
                <w:bCs/>
                <w:sz w:val="28"/>
                <w:szCs w:val="28"/>
                <w:shd w:val="clear" w:color="auto" w:fill="ffffff"/>
              </w:rPr>
              <w:t>Matrices</w:t>
            </w:r>
            <w:r>
              <w:rPr>
                <w:rFonts w:cs="Calibri"/>
                <w:b/>
                <w:sz w:val="28"/>
                <w:szCs w:val="28"/>
                <w:shd w:val="clear" w:color="auto" w:fill="ffffff"/>
              </w:rPr>
              <w:t> and </w:t>
            </w:r>
            <w:r>
              <w:rPr>
                <w:rFonts w:cs="Calibri"/>
                <w:b/>
                <w:bCs/>
                <w:sz w:val="28"/>
                <w:szCs w:val="28"/>
                <w:shd w:val="clear" w:color="auto" w:fill="ffffff"/>
              </w:rPr>
              <w:t>matrix</w:t>
            </w:r>
            <w:r>
              <w:rPr>
                <w:rFonts w:cs="Calibri"/>
                <w:b/>
                <w:sz w:val="28"/>
                <w:szCs w:val="28"/>
                <w:shd w:val="clear" w:color="auto" w:fill="ffffff"/>
              </w:rPr>
              <w:t> multiplication reveal their essential features when related to linear transformations, also known as linear maps.</w:t>
            </w:r>
          </w:p>
          <w:p>
            <w:pPr>
              <w:pStyle w:val="style0"/>
              <w:shd w:val="clear" w:color="auto" w:fill="ffffff"/>
              <w:spacing w:before="120" w:after="120"/>
              <w:jc w:val="both"/>
              <w:rPr>
                <w:rFonts w:cs="Calibri" w:eastAsia="Times New Roman"/>
                <w:b/>
                <w:sz w:val="28"/>
                <w:szCs w:val="28"/>
                <w:lang w:val="en-IN"/>
              </w:rPr>
            </w:pPr>
            <w:r>
              <w:rPr>
                <w:rFonts w:cs="Calibri"/>
                <w:b/>
                <w:sz w:val="28"/>
                <w:szCs w:val="28"/>
                <w:shd w:val="clear" w:color="auto" w:fill="ffffff"/>
              </w:rPr>
              <w:t>A </w:t>
            </w:r>
            <w:r>
              <w:rPr>
                <w:rFonts w:cs="Calibri"/>
                <w:b/>
                <w:bCs/>
                <w:sz w:val="28"/>
                <w:szCs w:val="28"/>
                <w:shd w:val="clear" w:color="auto" w:fill="ffffff"/>
              </w:rPr>
              <w:t>matrix</w:t>
            </w:r>
            <w:r>
              <w:rPr>
                <w:rFonts w:cs="Calibri"/>
                <w:b/>
                <w:sz w:val="28"/>
                <w:szCs w:val="28"/>
                <w:shd w:val="clear" w:color="auto" w:fill="ffffff"/>
              </w:rPr>
              <w:t> is a collection of numbers arranged into a fixed number of rows and columns. Usually the numbers are real numbers. In general, </w:t>
            </w:r>
            <w:r>
              <w:rPr>
                <w:rFonts w:cs="Calibri"/>
                <w:b/>
                <w:bCs/>
                <w:sz w:val="28"/>
                <w:szCs w:val="28"/>
                <w:shd w:val="clear" w:color="auto" w:fill="ffffff"/>
              </w:rPr>
              <w:t>matrices</w:t>
            </w:r>
            <w:r>
              <w:rPr>
                <w:rFonts w:cs="Calibri"/>
                <w:b/>
                <w:sz w:val="28"/>
                <w:szCs w:val="28"/>
                <w:shd w:val="clear" w:color="auto" w:fill="ffffff"/>
              </w:rPr>
              <w:t xml:space="preserve"> can contain complex numbers but we won't see those here. </w:t>
            </w:r>
          </w:p>
          <w:p>
            <w:pPr>
              <w:pStyle w:val="style0"/>
              <w:shd w:val="clear" w:color="auto" w:fill="ffffff"/>
              <w:spacing w:before="120" w:after="120"/>
              <w:jc w:val="both"/>
              <w:rPr>
                <w:rFonts w:cs="Calibri"/>
                <w:b/>
                <w:sz w:val="28"/>
                <w:szCs w:val="28"/>
                <w:shd w:val="clear" w:color="auto" w:fill="ffffff"/>
              </w:rPr>
            </w:pPr>
            <w:r>
              <w:rPr>
                <w:rFonts w:cs="Calibri"/>
                <w:b/>
                <w:sz w:val="28"/>
                <w:szCs w:val="28"/>
                <w:shd w:val="clear" w:color="auto" w:fill="ffffff"/>
              </w:rPr>
              <w:t>In geology, </w:t>
            </w:r>
            <w:r>
              <w:rPr>
                <w:rFonts w:cs="Calibri"/>
                <w:b/>
                <w:bCs/>
                <w:sz w:val="28"/>
                <w:szCs w:val="28"/>
                <w:shd w:val="clear" w:color="auto" w:fill="ffffff"/>
              </w:rPr>
              <w:t>matrices</w:t>
            </w:r>
            <w:r>
              <w:rPr>
                <w:rFonts w:cs="Calibri"/>
                <w:b/>
                <w:sz w:val="28"/>
                <w:szCs w:val="28"/>
                <w:shd w:val="clear" w:color="auto" w:fill="ffffff"/>
              </w:rPr>
              <w:t> are </w:t>
            </w:r>
            <w:r>
              <w:rPr>
                <w:rFonts w:cs="Calibri"/>
                <w:b/>
                <w:bCs/>
                <w:sz w:val="28"/>
                <w:szCs w:val="28"/>
                <w:shd w:val="clear" w:color="auto" w:fill="ffffff"/>
              </w:rPr>
              <w:t>used</w:t>
            </w:r>
            <w:r>
              <w:rPr>
                <w:rFonts w:cs="Calibri"/>
                <w:b/>
                <w:sz w:val="28"/>
                <w:szCs w:val="28"/>
                <w:shd w:val="clear" w:color="auto" w:fill="ffffff"/>
              </w:rPr>
              <w:t> for making seismic surveys. They are </w:t>
            </w:r>
            <w:r>
              <w:rPr>
                <w:rFonts w:cs="Calibri"/>
                <w:b/>
                <w:bCs/>
                <w:sz w:val="28"/>
                <w:szCs w:val="28"/>
                <w:shd w:val="clear" w:color="auto" w:fill="ffffff"/>
              </w:rPr>
              <w:t>used</w:t>
            </w:r>
            <w:r>
              <w:rPr>
                <w:rFonts w:cs="Calibri"/>
                <w:b/>
                <w:sz w:val="28"/>
                <w:szCs w:val="28"/>
                <w:shd w:val="clear" w:color="auto" w:fill="ffffff"/>
              </w:rPr>
              <w:t> for plotting graphs, statistics and also to do scientific studies and research in almost different fields. </w:t>
            </w:r>
            <w:r>
              <w:rPr>
                <w:rFonts w:cs="Calibri"/>
                <w:b/>
                <w:bCs/>
                <w:sz w:val="28"/>
                <w:szCs w:val="28"/>
                <w:shd w:val="clear" w:color="auto" w:fill="ffffff"/>
              </w:rPr>
              <w:t>Matrices</w:t>
            </w:r>
            <w:r>
              <w:rPr>
                <w:rFonts w:cs="Calibri"/>
                <w:b/>
                <w:sz w:val="28"/>
                <w:szCs w:val="28"/>
                <w:shd w:val="clear" w:color="auto" w:fill="ffffff"/>
              </w:rPr>
              <w:t> are also </w:t>
            </w:r>
            <w:r>
              <w:rPr>
                <w:rFonts w:cs="Calibri"/>
                <w:b/>
                <w:bCs/>
                <w:sz w:val="28"/>
                <w:szCs w:val="28"/>
                <w:shd w:val="clear" w:color="auto" w:fill="ffffff"/>
              </w:rPr>
              <w:t>used</w:t>
            </w:r>
            <w:r>
              <w:rPr>
                <w:rFonts w:cs="Calibri"/>
                <w:b/>
                <w:sz w:val="28"/>
                <w:szCs w:val="28"/>
                <w:shd w:val="clear" w:color="auto" w:fill="ffffff"/>
              </w:rPr>
              <w:t> in representing the </w:t>
            </w:r>
            <w:r>
              <w:rPr>
                <w:rFonts w:cs="Calibri"/>
                <w:b/>
                <w:bCs/>
                <w:sz w:val="28"/>
                <w:szCs w:val="28"/>
                <w:shd w:val="clear" w:color="auto" w:fill="ffffff"/>
              </w:rPr>
              <w:t>real world</w:t>
            </w:r>
            <w:r>
              <w:rPr>
                <w:rFonts w:cs="Calibri"/>
                <w:b/>
                <w:sz w:val="28"/>
                <w:szCs w:val="28"/>
                <w:shd w:val="clear" w:color="auto" w:fill="ffffff"/>
              </w:rPr>
              <w:t> data's like the population of people, infant mortality rate, etc.</w:t>
            </w:r>
          </w:p>
          <w:p>
            <w:pPr>
              <w:pStyle w:val="style0"/>
              <w:shd w:val="clear" w:color="auto" w:fill="ffffff"/>
              <w:spacing w:before="120" w:after="120"/>
              <w:jc w:val="both"/>
              <w:rPr>
                <w:rFonts w:cs="Calibri" w:eastAsia="Times New Roman"/>
                <w:b/>
                <w:sz w:val="28"/>
                <w:szCs w:val="28"/>
                <w:lang w:val="en-IN"/>
              </w:rPr>
            </w:pPr>
          </w:p>
          <w:p>
            <w:pPr>
              <w:pStyle w:val="style0"/>
              <w:shd w:val="clear" w:color="auto" w:fill="ffffff"/>
              <w:jc w:val="both"/>
              <w:rPr>
                <w:rFonts w:cs="Calibri" w:eastAsia="Times New Roman"/>
                <w:b/>
                <w:sz w:val="28"/>
                <w:szCs w:val="28"/>
                <w:lang w:val="en-IN"/>
              </w:rPr>
            </w:pPr>
            <w:r>
              <w:rPr>
                <w:rFonts w:cs="Calibri" w:eastAsia="Times New Roman"/>
                <w:b/>
                <w:sz w:val="28"/>
                <w:szCs w:val="28"/>
                <w:lang w:val="en-IN"/>
              </w:rPr>
              <w:t>Main point of the Matrix</w:t>
            </w:r>
          </w:p>
          <w:p>
            <w:pPr>
              <w:pStyle w:val="style0"/>
              <w:shd w:val="clear" w:color="auto" w:fill="ffffff"/>
              <w:jc w:val="both"/>
              <w:rPr>
                <w:rFonts w:cs="Calibri" w:eastAsia="Times New Roman"/>
                <w:b/>
                <w:sz w:val="28"/>
                <w:szCs w:val="28"/>
                <w:lang w:val="en-IN"/>
              </w:rPr>
            </w:pPr>
          </w:p>
          <w:p>
            <w:pPr>
              <w:pStyle w:val="style0"/>
              <w:shd w:val="clear" w:color="auto" w:fill="ffffff"/>
              <w:jc w:val="both"/>
              <w:rPr>
                <w:rFonts w:cs="Calibri" w:eastAsia="Times New Roman"/>
                <w:b/>
                <w:sz w:val="28"/>
                <w:szCs w:val="28"/>
                <w:lang w:val="en-IN"/>
              </w:rPr>
            </w:pPr>
            <w:r>
              <w:rPr>
                <w:rFonts w:cs="Calibri" w:eastAsia="Times New Roman"/>
                <w:b/>
                <w:sz w:val="28"/>
                <w:szCs w:val="28"/>
                <w:lang w:val="en-IN"/>
              </w:rPr>
              <w:t>The </w:t>
            </w:r>
            <w:r>
              <w:rPr>
                <w:rFonts w:cs="Calibri" w:eastAsia="Times New Roman"/>
                <w:b/>
                <w:bCs/>
                <w:sz w:val="28"/>
                <w:szCs w:val="28"/>
                <w:lang w:val="en-IN"/>
              </w:rPr>
              <w:t>Matrix</w:t>
            </w:r>
            <w:r>
              <w:rPr>
                <w:rFonts w:cs="Calibri" w:eastAsia="Times New Roman"/>
                <w:b/>
                <w:sz w:val="28"/>
                <w:szCs w:val="28"/>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pPr>
              <w:pStyle w:val="style0"/>
              <w:shd w:val="clear" w:color="auto" w:fill="ffffff"/>
              <w:jc w:val="both"/>
              <w:rPr>
                <w:rFonts w:cs="Calibri" w:eastAsia="Times New Roman"/>
                <w:b/>
                <w:sz w:val="28"/>
                <w:szCs w:val="28"/>
                <w:lang w:val="en-IN"/>
              </w:rPr>
            </w:pPr>
          </w:p>
          <w:p>
            <w:pPr>
              <w:pStyle w:val="style0"/>
              <w:shd w:val="clear" w:color="auto" w:fill="ffffff"/>
              <w:jc w:val="both"/>
              <w:rPr>
                <w:rFonts w:cs="Calibri" w:eastAsia="Times New Roman"/>
                <w:b/>
                <w:bCs/>
                <w:sz w:val="28"/>
                <w:szCs w:val="28"/>
                <w:lang w:val="en-IN"/>
              </w:rPr>
            </w:pPr>
            <w:r>
              <w:rPr>
                <w:rFonts w:cs="Calibri" w:eastAsia="Times New Roman"/>
                <w:b/>
                <w:bCs/>
                <w:sz w:val="28"/>
                <w:szCs w:val="28"/>
                <w:lang w:val="en-IN"/>
              </w:rPr>
              <w:t>Application</w:t>
            </w:r>
            <w:r>
              <w:rPr>
                <w:rFonts w:cs="Calibri" w:eastAsia="Times New Roman"/>
                <w:b/>
                <w:sz w:val="28"/>
                <w:szCs w:val="28"/>
                <w:lang w:val="en-IN"/>
              </w:rPr>
              <w:t> of </w:t>
            </w:r>
            <w:r>
              <w:rPr>
                <w:rFonts w:cs="Calibri" w:eastAsia="Times New Roman"/>
                <w:b/>
                <w:bCs/>
                <w:sz w:val="28"/>
                <w:szCs w:val="28"/>
                <w:lang w:val="en-IN"/>
              </w:rPr>
              <w:t>Matrices</w:t>
            </w:r>
          </w:p>
          <w:p>
            <w:pPr>
              <w:pStyle w:val="style0"/>
              <w:shd w:val="clear" w:color="auto" w:fill="ffffff"/>
              <w:jc w:val="both"/>
              <w:rPr>
                <w:rFonts w:cs="Calibri" w:eastAsia="Times New Roman"/>
                <w:b/>
                <w:sz w:val="28"/>
                <w:szCs w:val="28"/>
                <w:lang w:val="en-IN"/>
              </w:rPr>
            </w:pPr>
          </w:p>
          <w:p>
            <w:pPr>
              <w:pStyle w:val="style0"/>
              <w:shd w:val="clear" w:color="auto" w:fill="ffffff"/>
              <w:jc w:val="both"/>
              <w:rPr>
                <w:rFonts w:cs="Calibri" w:eastAsia="Times New Roman"/>
                <w:b/>
                <w:sz w:val="28"/>
                <w:szCs w:val="28"/>
                <w:lang w:val="en-IN"/>
              </w:rPr>
            </w:pPr>
            <w:r>
              <w:rPr>
                <w:rFonts w:cs="Calibri" w:eastAsia="Times New Roman"/>
                <w:b/>
                <w:sz w:val="28"/>
                <w:szCs w:val="28"/>
                <w:lang w:val="en-IN"/>
              </w:rPr>
              <w:t>Almost every branch of physics, including classical mechanics, optics, electromagnetism, quantum mechanics, and quantum electrodynamics, </w:t>
            </w:r>
            <w:r>
              <w:rPr>
                <w:rFonts w:cs="Calibri" w:eastAsia="Times New Roman"/>
                <w:b/>
                <w:bCs/>
                <w:sz w:val="28"/>
                <w:szCs w:val="28"/>
                <w:lang w:val="en-IN"/>
              </w:rPr>
              <w:t>matrices</w:t>
            </w:r>
            <w:r>
              <w:rPr>
                <w:rFonts w:cs="Calibri" w:eastAsia="Times New Roman"/>
                <w:b/>
                <w:sz w:val="28"/>
                <w:szCs w:val="28"/>
                <w:lang w:val="en-IN"/>
              </w:rPr>
              <w:t> are used to study physical phenomena, such as the motion of rigid bodies.</w:t>
            </w:r>
          </w:p>
          <w:p>
            <w:pPr>
              <w:pStyle w:val="style0"/>
              <w:shd w:val="clear" w:color="auto" w:fill="ffffff"/>
              <w:spacing w:before="120" w:after="12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have also come to have important applications in computer graphics, where they have been used to represent rotations and other transformations of images. is a 2 × 3 </w:t>
            </w:r>
            <w:r>
              <w:rPr>
                <w:rFonts w:cs="Calibri"/>
                <w:b/>
                <w:bCs/>
                <w:sz w:val="28"/>
                <w:szCs w:val="28"/>
                <w:shd w:val="clear" w:color="auto" w:fill="ffffff"/>
              </w:rPr>
              <w:t>matrix</w:t>
            </w:r>
            <w:r>
              <w:rPr>
                <w:rFonts w:cs="Calibri"/>
                <w:b/>
                <w:sz w:val="28"/>
                <w:szCs w:val="28"/>
                <w:shd w:val="clear" w:color="auto" w:fill="ffffff"/>
              </w:rPr>
              <w:t>. A </w:t>
            </w:r>
            <w:r>
              <w:rPr>
                <w:rFonts w:cs="Calibri"/>
                <w:b/>
                <w:bCs/>
                <w:sz w:val="28"/>
                <w:szCs w:val="28"/>
                <w:shd w:val="clear" w:color="auto" w:fill="ffffff"/>
              </w:rPr>
              <w:t>matrix</w:t>
            </w:r>
            <w:r>
              <w:rPr>
                <w:rFonts w:cs="Calibri"/>
                <w:b/>
                <w:sz w:val="28"/>
                <w:szCs w:val="28"/>
                <w:shd w:val="clear" w:color="auto" w:fill="ffffff"/>
              </w:rPr>
              <w:t xml:space="preserve"> with n rows and n columns is called a </w:t>
            </w:r>
            <w:r>
              <w:rPr>
                <w:rFonts w:cs="Calibri"/>
                <w:b/>
                <w:sz w:val="28"/>
                <w:szCs w:val="28"/>
                <w:shd w:val="clear" w:color="auto" w:fill="ffffff"/>
              </w:rPr>
              <w:t>square </w:t>
            </w:r>
            <w:r>
              <w:rPr>
                <w:rFonts w:cs="Calibri"/>
                <w:b/>
                <w:bCs/>
                <w:sz w:val="28"/>
                <w:szCs w:val="28"/>
                <w:shd w:val="clear" w:color="auto" w:fill="ffffff"/>
              </w:rPr>
              <w:t>matrix</w:t>
            </w:r>
            <w:r>
              <w:rPr>
                <w:rFonts w:cs="Calibri"/>
                <w:b/>
                <w:sz w:val="28"/>
                <w:szCs w:val="28"/>
                <w:shd w:val="clear" w:color="auto" w:fill="ffffff"/>
              </w:rPr>
              <w:t> of order n</w:t>
            </w:r>
          </w:p>
          <w:p>
            <w:pPr>
              <w:pStyle w:val="style0"/>
              <w:shd w:val="clear" w:color="auto" w:fill="ffffff"/>
              <w:spacing w:before="120" w:after="12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are classified according to the number of rows and columns, and the specific elements therein. (i) Row </w:t>
            </w:r>
            <w:r>
              <w:rPr>
                <w:rFonts w:cs="Calibri"/>
                <w:b/>
                <w:bCs/>
                <w:sz w:val="28"/>
                <w:szCs w:val="28"/>
                <w:shd w:val="clear" w:color="auto" w:fill="ffffff"/>
              </w:rPr>
              <w:t>Matrix</w:t>
            </w:r>
            <w:r>
              <w:rPr>
                <w:rFonts w:cs="Calibri"/>
                <w:b/>
                <w:sz w:val="28"/>
                <w:szCs w:val="28"/>
                <w:shd w:val="clear" w:color="auto" w:fill="ffffff"/>
              </w:rPr>
              <w:t>: A </w:t>
            </w:r>
            <w:r>
              <w:rPr>
                <w:rFonts w:cs="Calibri"/>
                <w:b/>
                <w:bCs/>
                <w:sz w:val="28"/>
                <w:szCs w:val="28"/>
                <w:shd w:val="clear" w:color="auto" w:fill="ffffff"/>
              </w:rPr>
              <w:t>matrix</w:t>
            </w:r>
            <w:r>
              <w:rPr>
                <w:rFonts w:cs="Calibri"/>
                <w:b/>
                <w:sz w:val="28"/>
                <w:szCs w:val="28"/>
                <w:shd w:val="clear" w:color="auto" w:fill="ffffff"/>
              </w:rPr>
              <w:t> which has exactly one row is called a row </w:t>
            </w:r>
            <w:r>
              <w:rPr>
                <w:rFonts w:cs="Calibri"/>
                <w:b/>
                <w:bCs/>
                <w:sz w:val="28"/>
                <w:szCs w:val="28"/>
                <w:shd w:val="clear" w:color="auto" w:fill="ffffff"/>
              </w:rPr>
              <w:t>matrix</w:t>
            </w:r>
            <w:r>
              <w:rPr>
                <w:rFonts w:cs="Calibri"/>
                <w:b/>
                <w:sz w:val="28"/>
                <w:szCs w:val="28"/>
                <w:shd w:val="clear" w:color="auto" w:fill="ffffff"/>
              </w:rPr>
              <w:t>. The above two </w:t>
            </w:r>
            <w:r>
              <w:rPr>
                <w:rFonts w:cs="Calibri"/>
                <w:b/>
                <w:bCs/>
                <w:sz w:val="28"/>
                <w:szCs w:val="28"/>
                <w:shd w:val="clear" w:color="auto" w:fill="ffffff"/>
              </w:rPr>
              <w:t>matrices</w:t>
            </w:r>
            <w:r>
              <w:rPr>
                <w:rFonts w:cs="Calibri"/>
                <w:b/>
                <w:sz w:val="28"/>
                <w:szCs w:val="28"/>
                <w:shd w:val="clear" w:color="auto" w:fill="ffffff"/>
              </w:rPr>
              <w:t> are row </w:t>
            </w:r>
            <w:r>
              <w:rPr>
                <w:rFonts w:cs="Calibri"/>
                <w:b/>
                <w:bCs/>
                <w:sz w:val="28"/>
                <w:szCs w:val="28"/>
                <w:shd w:val="clear" w:color="auto" w:fill="ffffff"/>
              </w:rPr>
              <w:t>matrices</w:t>
            </w:r>
            <w:r>
              <w:rPr>
                <w:rFonts w:cs="Calibri"/>
                <w:b/>
                <w:sz w:val="28"/>
                <w:szCs w:val="28"/>
                <w:shd w:val="clear" w:color="auto" w:fill="ffffff"/>
              </w:rPr>
              <w:t> because each has only one row.</w:t>
            </w:r>
          </w:p>
          <w:p>
            <w:pPr>
              <w:pStyle w:val="style0"/>
              <w:jc w:val="both"/>
              <w:rPr>
                <w:rFonts w:cs="Calibri"/>
                <w:b/>
                <w:sz w:val="28"/>
                <w:szCs w:val="28"/>
                <w:shd w:val="clear" w:color="auto" w:fill="ffffff"/>
              </w:rPr>
            </w:pPr>
            <w:r>
              <w:rPr>
                <w:rFonts w:cs="Calibri"/>
                <w:b/>
                <w:bCs/>
                <w:sz w:val="28"/>
                <w:szCs w:val="28"/>
                <w:shd w:val="clear" w:color="auto" w:fill="ffffff"/>
              </w:rPr>
              <w:t>Matrices</w:t>
            </w:r>
            <w:r>
              <w:rPr>
                <w:rFonts w:cs="Calibri"/>
                <w:b/>
                <w:sz w:val="28"/>
                <w:szCs w:val="28"/>
                <w:shd w:val="clear" w:color="auto" w:fill="ffffff"/>
              </w:rPr>
              <w:t> are a </w:t>
            </w:r>
            <w:r>
              <w:rPr>
                <w:rFonts w:cs="Calibri"/>
                <w:b/>
                <w:bCs/>
                <w:sz w:val="28"/>
                <w:szCs w:val="28"/>
                <w:shd w:val="clear" w:color="auto" w:fill="ffffff"/>
              </w:rPr>
              <w:t>useful</w:t>
            </w:r>
            <w:r>
              <w:rPr>
                <w:rFonts w:cs="Calibri"/>
                <w:b/>
                <w:sz w:val="28"/>
                <w:szCs w:val="28"/>
                <w:shd w:val="clear" w:color="auto" w:fill="ffffff"/>
              </w:rPr>
              <w:t> way to represent, manipulate and study linear maps between finite dimensional vector spaces (if you have chosen basis). </w:t>
            </w:r>
            <w:r>
              <w:rPr>
                <w:rFonts w:cs="Calibri"/>
                <w:b/>
                <w:bCs/>
                <w:sz w:val="28"/>
                <w:szCs w:val="28"/>
                <w:shd w:val="clear" w:color="auto" w:fill="ffffff"/>
              </w:rPr>
              <w:t>Matrices</w:t>
            </w:r>
            <w:r>
              <w:rPr>
                <w:rFonts w:cs="Calibri"/>
                <w:b/>
                <w:sz w:val="28"/>
                <w:szCs w:val="28"/>
                <w:shd w:val="clear" w:color="auto" w:fill="ffffff"/>
              </w:rPr>
              <w:t> can also represent quadratic forms (it's </w:t>
            </w:r>
            <w:r>
              <w:rPr>
                <w:rFonts w:cs="Calibri"/>
                <w:b/>
                <w:bCs/>
                <w:sz w:val="28"/>
                <w:szCs w:val="28"/>
                <w:shd w:val="clear" w:color="auto" w:fill="ffffff"/>
              </w:rPr>
              <w:t>useful</w:t>
            </w:r>
            <w:r>
              <w:rPr>
                <w:rFonts w:cs="Calibri"/>
                <w:b/>
                <w:sz w:val="28"/>
                <w:szCs w:val="28"/>
                <w:shd w:val="clear" w:color="auto" w:fill="ffffff"/>
              </w:rPr>
              <w:t>, for example, in analysis to study hessian </w:t>
            </w:r>
            <w:r>
              <w:rPr>
                <w:rFonts w:cs="Calibri"/>
                <w:b/>
                <w:bCs/>
                <w:sz w:val="28"/>
                <w:szCs w:val="28"/>
                <w:shd w:val="clear" w:color="auto" w:fill="ffffff"/>
              </w:rPr>
              <w:t>matrices</w:t>
            </w:r>
            <w:r>
              <w:rPr>
                <w:rFonts w:cs="Calibri"/>
                <w:b/>
                <w:sz w:val="28"/>
                <w:szCs w:val="28"/>
                <w:shd w:val="clear" w:color="auto" w:fill="ffffff"/>
              </w:rPr>
              <w:t>, which help us to study the behavior of critical points).</w:t>
            </w:r>
          </w:p>
          <w:p>
            <w:pPr>
              <w:pStyle w:val="style0"/>
              <w:jc w:val="both"/>
              <w:rPr>
                <w:rFonts w:cs="Calibri"/>
                <w:b/>
                <w:sz w:val="28"/>
                <w:szCs w:val="28"/>
                <w:shd w:val="clear" w:color="auto" w:fill="ffffff"/>
              </w:rPr>
            </w:pPr>
          </w:p>
          <w:p>
            <w:pPr>
              <w:pStyle w:val="style0"/>
              <w:jc w:val="both"/>
              <w:rPr>
                <w:rFonts w:cs="Calibri"/>
                <w:b/>
                <w:sz w:val="28"/>
                <w:szCs w:val="28"/>
                <w:shd w:val="clear" w:color="auto" w:fill="ffffff"/>
              </w:rPr>
            </w:pPr>
            <w:r>
              <w:rPr>
                <w:rFonts w:cs="Calibri"/>
                <w:b/>
                <w:sz w:val="28"/>
                <w:szCs w:val="28"/>
                <w:shd w:val="clear" w:color="auto" w:fill="ffffff"/>
              </w:rPr>
              <w:t>The numbers in a </w:t>
            </w:r>
            <w:r>
              <w:rPr>
                <w:rFonts w:cs="Calibri"/>
                <w:b/>
                <w:bCs/>
                <w:sz w:val="28"/>
                <w:szCs w:val="28"/>
                <w:shd w:val="clear" w:color="auto" w:fill="ffffff"/>
              </w:rPr>
              <w:t>matrix</w:t>
            </w:r>
            <w:r>
              <w:rPr>
                <w:rFonts w:cs="Calibri"/>
                <w:b/>
                <w:sz w:val="28"/>
                <w:szCs w:val="28"/>
                <w:shd w:val="clear" w:color="auto" w:fill="ffffff"/>
              </w:rPr>
              <w:t> can represent data, and they can also represent </w:t>
            </w:r>
            <w:r>
              <w:rPr>
                <w:rFonts w:cs="Calibri"/>
                <w:b/>
                <w:bCs/>
                <w:sz w:val="28"/>
                <w:szCs w:val="28"/>
                <w:shd w:val="clear" w:color="auto" w:fill="ffffff"/>
              </w:rPr>
              <w:t>mathematical</w:t>
            </w:r>
            <w:r>
              <w:rPr>
                <w:rFonts w:cs="Calibri"/>
                <w:b/>
                <w:sz w:val="28"/>
                <w:szCs w:val="28"/>
                <w:shd w:val="clear" w:color="auto" w:fill="ffffff"/>
              </w:rPr>
              <w:t> equations. Even more frequently, they're called upon to multiply </w:t>
            </w:r>
            <w:r>
              <w:rPr>
                <w:rFonts w:cs="Calibri"/>
                <w:b/>
                <w:bCs/>
                <w:sz w:val="28"/>
                <w:szCs w:val="28"/>
                <w:shd w:val="clear" w:color="auto" w:fill="ffffff"/>
              </w:rPr>
              <w:t>matrices</w:t>
            </w:r>
            <w:r>
              <w:rPr>
                <w:rFonts w:cs="Calibri"/>
                <w:b/>
                <w:sz w:val="28"/>
                <w:szCs w:val="28"/>
                <w:shd w:val="clear" w:color="auto" w:fill="ffffff"/>
              </w:rPr>
              <w:t>. </w:t>
            </w:r>
            <w:r>
              <w:rPr>
                <w:rFonts w:cs="Calibri"/>
                <w:b/>
                <w:bCs/>
                <w:sz w:val="28"/>
                <w:szCs w:val="28"/>
                <w:shd w:val="clear" w:color="auto" w:fill="ffffff"/>
              </w:rPr>
              <w:t>Matrix</w:t>
            </w:r>
            <w:r>
              <w:rPr>
                <w:rFonts w:cs="Calibri"/>
                <w:b/>
                <w:sz w:val="28"/>
                <w:szCs w:val="28"/>
                <w:shd w:val="clear" w:color="auto" w:fill="ffffff"/>
              </w:rPr>
              <w:t> multiplication can be thought of as solving linear equations for particular variables.</w:t>
            </w:r>
          </w:p>
          <w:p>
            <w:pPr>
              <w:pStyle w:val="style0"/>
              <w:jc w:val="both"/>
              <w:rPr>
                <w:rFonts w:cs="Calibri"/>
                <w:b/>
                <w:sz w:val="28"/>
                <w:szCs w:val="28"/>
                <w:shd w:val="clear" w:color="auto" w:fill="ffffff"/>
              </w:rPr>
            </w:pPr>
          </w:p>
          <w:p>
            <w:pPr>
              <w:pStyle w:val="style0"/>
              <w:jc w:val="both"/>
              <w:rPr>
                <w:rFonts w:cs="Calibri"/>
                <w:b/>
                <w:sz w:val="28"/>
                <w:szCs w:val="28"/>
                <w:shd w:val="clear" w:color="auto" w:fill="ffffff"/>
              </w:rPr>
            </w:pPr>
            <w:r>
              <w:rPr>
                <w:rFonts w:cs="Calibri"/>
                <w:b/>
                <w:sz w:val="28"/>
                <w:szCs w:val="28"/>
                <w:shd w:val="clear" w:color="auto" w:fill="ffffff"/>
              </w:rPr>
              <w:t>The series primarily consists of a trilogy of science fiction action films beginning with The </w:t>
            </w:r>
            <w:r>
              <w:rPr>
                <w:rFonts w:cs="Calibri"/>
                <w:b/>
                <w:bCs/>
                <w:sz w:val="28"/>
                <w:szCs w:val="28"/>
                <w:shd w:val="clear" w:color="auto" w:fill="ffffff"/>
              </w:rPr>
              <w:t>Matrix</w:t>
            </w:r>
            <w:r>
              <w:rPr>
                <w:rFonts w:cs="Calibri"/>
                <w:b/>
                <w:sz w:val="28"/>
                <w:szCs w:val="28"/>
                <w:shd w:val="clear" w:color="auto" w:fill="ffffff"/>
              </w:rPr>
              <w:t> (1999) and continuing with two sequels, The </w:t>
            </w:r>
            <w:r>
              <w:rPr>
                <w:rFonts w:cs="Calibri"/>
                <w:b/>
                <w:bCs/>
                <w:sz w:val="28"/>
                <w:szCs w:val="28"/>
                <w:shd w:val="clear" w:color="auto" w:fill="ffffff"/>
              </w:rPr>
              <w:t>Matrix</w:t>
            </w:r>
            <w:r>
              <w:rPr>
                <w:rFonts w:cs="Calibri"/>
                <w:b/>
                <w:sz w:val="28"/>
                <w:szCs w:val="28"/>
                <w:shd w:val="clear" w:color="auto" w:fill="ffffff"/>
              </w:rPr>
              <w:t> Reloaded and The </w:t>
            </w:r>
            <w:r>
              <w:rPr>
                <w:rFonts w:cs="Calibri"/>
                <w:b/>
                <w:bCs/>
                <w:sz w:val="28"/>
                <w:szCs w:val="28"/>
                <w:shd w:val="clear" w:color="auto" w:fill="ffffff"/>
              </w:rPr>
              <w:t>Matrix</w:t>
            </w:r>
            <w:r>
              <w:rPr>
                <w:rFonts w:cs="Calibri"/>
                <w:b/>
                <w:sz w:val="28"/>
                <w:szCs w:val="28"/>
                <w:shd w:val="clear" w:color="auto" w:fill="ffffff"/>
              </w:rPr>
              <w:t xml:space="preserve"> Revolutions (both in 2003), all written and directed by the </w:t>
            </w:r>
            <w:r>
              <w:rPr>
                <w:rFonts w:cs="Calibri"/>
                <w:b/>
                <w:sz w:val="28"/>
                <w:szCs w:val="28"/>
                <w:shd w:val="clear" w:color="auto" w:fill="ffffff"/>
              </w:rPr>
              <w:t>Wachowskis</w:t>
            </w:r>
            <w:r>
              <w:rPr>
                <w:rFonts w:cs="Calibri"/>
                <w:b/>
                <w:sz w:val="28"/>
                <w:szCs w:val="28"/>
                <w:shd w:val="clear" w:color="auto" w:fill="ffffff"/>
              </w:rPr>
              <w:t xml:space="preserve"> and produced by Joel Silver.</w:t>
            </w:r>
          </w:p>
          <w:p>
            <w:pPr>
              <w:pStyle w:val="style0"/>
              <w:jc w:val="both"/>
              <w:rPr>
                <w:rFonts w:cs="Calibri"/>
                <w:b/>
                <w:sz w:val="28"/>
                <w:szCs w:val="28"/>
                <w:shd w:val="clear" w:color="auto" w:fill="ffffff"/>
              </w:rPr>
            </w:pPr>
          </w:p>
          <w:p>
            <w:pPr>
              <w:pStyle w:val="style0"/>
              <w:jc w:val="both"/>
              <w:rPr>
                <w:rFonts w:cs="Calibri"/>
                <w:b/>
                <w:sz w:val="28"/>
                <w:szCs w:val="28"/>
                <w:shd w:val="clear" w:color="auto" w:fill="ffffff"/>
              </w:rPr>
            </w:pPr>
            <w:r>
              <w:rPr>
                <w:rFonts w:cs="Calibri"/>
                <w:b/>
                <w:sz w:val="28"/>
                <w:szCs w:val="28"/>
                <w:shd w:val="clear" w:color="auto" w:fill="ffffff"/>
              </w:rPr>
              <w:t>The term </w:t>
            </w:r>
            <w:r>
              <w:rPr>
                <w:rFonts w:cs="Calibri"/>
                <w:b/>
                <w:bCs/>
                <w:sz w:val="28"/>
                <w:szCs w:val="28"/>
                <w:shd w:val="clear" w:color="auto" w:fill="ffffff"/>
              </w:rPr>
              <w:t>matrix</w:t>
            </w:r>
            <w:r>
              <w:rPr>
                <w:rFonts w:cs="Calibri"/>
                <w:b/>
                <w:sz w:val="28"/>
                <w:szCs w:val="28"/>
                <w:shd w:val="clear" w:color="auto" w:fill="ffffff"/>
              </w:rPr>
              <w:t xml:space="preserve"> was introduced by the 19th-century English mathematician James Sylvester, but it was his friend the mathematician Arthur </w:t>
            </w:r>
            <w:r>
              <w:rPr>
                <w:rFonts w:cs="Calibri"/>
                <w:b/>
                <w:sz w:val="28"/>
                <w:szCs w:val="28"/>
                <w:shd w:val="clear" w:color="auto" w:fill="ffffff"/>
              </w:rPr>
              <w:t>Cayley</w:t>
            </w:r>
            <w:r>
              <w:rPr>
                <w:rFonts w:cs="Calibri"/>
                <w:b/>
                <w:sz w:val="28"/>
                <w:szCs w:val="28"/>
                <w:shd w:val="clear" w:color="auto" w:fill="ffffff"/>
              </w:rPr>
              <w:t xml:space="preserve"> who developed the algebraic aspect of </w:t>
            </w:r>
            <w:r>
              <w:rPr>
                <w:rFonts w:cs="Calibri"/>
                <w:b/>
                <w:bCs/>
                <w:sz w:val="28"/>
                <w:szCs w:val="28"/>
                <w:shd w:val="clear" w:color="auto" w:fill="ffffff"/>
              </w:rPr>
              <w:t>matrices</w:t>
            </w:r>
            <w:r>
              <w:rPr>
                <w:rFonts w:cs="Calibri"/>
                <w:b/>
                <w:sz w:val="28"/>
                <w:szCs w:val="28"/>
                <w:shd w:val="clear" w:color="auto" w:fill="ffffff"/>
              </w:rPr>
              <w:t> in two papers in the 1850s.</w:t>
            </w:r>
          </w:p>
          <w:p>
            <w:pPr>
              <w:pStyle w:val="style0"/>
              <w:jc w:val="both"/>
              <w:rPr>
                <w:rFonts w:cs="Calibri"/>
                <w:b/>
                <w:sz w:val="28"/>
                <w:szCs w:val="28"/>
                <w:shd w:val="clear" w:color="auto" w:fill="ffffff"/>
              </w:rPr>
            </w:pPr>
          </w:p>
          <w:p>
            <w:pPr>
              <w:pStyle w:val="style0"/>
              <w:jc w:val="both"/>
              <w:rPr>
                <w:rFonts w:cs="Calibri"/>
                <w:b/>
                <w:sz w:val="28"/>
                <w:szCs w:val="28"/>
                <w:shd w:val="clear" w:color="auto" w:fill="ffffff"/>
              </w:rPr>
            </w:pPr>
            <w:r>
              <w:rPr>
                <w:rFonts w:cs="Calibri"/>
                <w:b/>
                <w:sz w:val="28"/>
                <w:szCs w:val="28"/>
                <w:shd w:val="clear" w:color="auto" w:fill="ffffff"/>
              </w:rPr>
              <w:t>In biology, </w:t>
            </w:r>
            <w:r>
              <w:rPr>
                <w:rFonts w:cs="Calibri"/>
                <w:b/>
                <w:bCs/>
                <w:sz w:val="28"/>
                <w:szCs w:val="28"/>
                <w:shd w:val="clear" w:color="auto" w:fill="ffffff"/>
              </w:rPr>
              <w:t>matrix</w:t>
            </w:r>
            <w:r>
              <w:rPr>
                <w:rFonts w:cs="Calibri"/>
                <w:b/>
                <w:sz w:val="28"/>
                <w:szCs w:val="28"/>
                <w:shd w:val="clear" w:color="auto" w:fill="ffffff"/>
              </w:rPr>
              <w:t>  is the material (or tissue) in animal or plant. Structure of connective tissues is an extracellular </w:t>
            </w:r>
            <w:r>
              <w:rPr>
                <w:rFonts w:cs="Calibri"/>
                <w:b/>
                <w:bCs/>
                <w:sz w:val="28"/>
                <w:szCs w:val="28"/>
                <w:shd w:val="clear" w:color="auto" w:fill="ffffff"/>
              </w:rPr>
              <w:t>matrix</w:t>
            </w:r>
            <w:r>
              <w:rPr>
                <w:rFonts w:cs="Calibri"/>
                <w:b/>
                <w:sz w:val="28"/>
                <w:szCs w:val="28"/>
                <w:shd w:val="clear" w:color="auto" w:fill="ffffff"/>
              </w:rPr>
              <w:t>. ... It is found in various connective tissue. It is generally used as a jelly like structure instead of cytoplasm in connective tissue.</w:t>
            </w:r>
          </w:p>
          <w:p>
            <w:pPr>
              <w:pStyle w:val="style0"/>
              <w:jc w:val="both"/>
              <w:rPr>
                <w:rFonts w:cs="Calibri" w:eastAsia="Times New Roman"/>
                <w:b/>
                <w:noProof/>
                <w:sz w:val="28"/>
                <w:szCs w:val="28"/>
                <w:lang w:val="en-IN"/>
              </w:rPr>
            </w:pPr>
          </w:p>
          <w:p>
            <w:pPr>
              <w:pStyle w:val="style0"/>
              <w:jc w:val="both"/>
              <w:rPr>
                <w:rFonts w:cs="Calibri" w:eastAsia="Times New Roman"/>
                <w:b/>
                <w:noProof/>
                <w:sz w:val="28"/>
                <w:szCs w:val="28"/>
                <w:lang w:val="en-IN"/>
              </w:rPr>
            </w:pPr>
            <w:r>
              <w:rPr>
                <w:rFonts w:cs="Calibri"/>
                <w:b/>
                <w:bCs/>
                <w:sz w:val="28"/>
                <w:szCs w:val="28"/>
                <w:shd w:val="clear" w:color="auto" w:fill="ffffff"/>
              </w:rPr>
              <w:t>BONE</w:t>
            </w:r>
            <w:r>
              <w:rPr>
                <w:rFonts w:cs="Calibri"/>
                <w:b/>
                <w:sz w:val="28"/>
                <w:szCs w:val="28"/>
                <w:shd w:val="clear" w:color="auto" w:fill="ffffff"/>
              </w:rPr>
              <w:t> CELLS. </w:t>
            </w:r>
            <w:r>
              <w:rPr>
                <w:rFonts w:cs="Calibri"/>
                <w:b/>
                <w:bCs/>
                <w:sz w:val="28"/>
                <w:szCs w:val="28"/>
                <w:shd w:val="clear" w:color="auto" w:fill="ffffff"/>
              </w:rPr>
              <w:t>Bone matrix</w:t>
            </w:r>
            <w:r>
              <w:rPr>
                <w:rFonts w:cs="Calibri"/>
                <w:b/>
                <w:sz w:val="28"/>
                <w:szCs w:val="28"/>
                <w:shd w:val="clear" w:color="auto" w:fill="ffffff"/>
              </w:rPr>
              <w:t xml:space="preserve"> is synthesized by a layer of </w:t>
            </w:r>
            <w:r>
              <w:rPr>
                <w:rFonts w:cs="Calibri"/>
                <w:b/>
                <w:sz w:val="28"/>
                <w:szCs w:val="28"/>
                <w:shd w:val="clear" w:color="auto" w:fill="ffffff"/>
              </w:rPr>
              <w:t>osteoblasts</w:t>
            </w:r>
            <w:r>
              <w:rPr>
                <w:rFonts w:cs="Calibri"/>
                <w:b/>
                <w:sz w:val="28"/>
                <w:szCs w:val="28"/>
                <w:shd w:val="clear" w:color="auto" w:fill="ffffff"/>
              </w:rPr>
              <w:t xml:space="preserve"> on the </w:t>
            </w:r>
            <w:r>
              <w:rPr>
                <w:rFonts w:cs="Calibri"/>
                <w:b/>
                <w:bCs/>
                <w:sz w:val="28"/>
                <w:szCs w:val="28"/>
                <w:shd w:val="clear" w:color="auto" w:fill="ffffff"/>
              </w:rPr>
              <w:t>bone</w:t>
            </w:r>
            <w:r>
              <w:rPr>
                <w:rFonts w:cs="Calibri"/>
                <w:b/>
                <w:sz w:val="28"/>
                <w:szCs w:val="28"/>
                <w:shd w:val="clear" w:color="auto" w:fill="ffffff"/>
              </w:rPr>
              <w:t xml:space="preserve"> surface (Figs. 1-22 and 1-23). The </w:t>
            </w:r>
            <w:r>
              <w:rPr>
                <w:rFonts w:cs="Calibri"/>
                <w:b/>
                <w:sz w:val="28"/>
                <w:szCs w:val="28"/>
                <w:shd w:val="clear" w:color="auto" w:fill="ffffff"/>
              </w:rPr>
              <w:t>osteoblasts</w:t>
            </w:r>
            <w:r>
              <w:rPr>
                <w:rFonts w:cs="Calibri"/>
                <w:b/>
                <w:sz w:val="28"/>
                <w:szCs w:val="28"/>
                <w:shd w:val="clear" w:color="auto" w:fill="ffffff"/>
              </w:rPr>
              <w:t xml:space="preserve"> are </w:t>
            </w:r>
            <w:r>
              <w:rPr>
                <w:rFonts w:cs="Calibri"/>
                <w:b/>
                <w:sz w:val="28"/>
                <w:szCs w:val="28"/>
                <w:shd w:val="clear" w:color="auto" w:fill="ffffff"/>
              </w:rPr>
              <w:t>mesenchymal</w:t>
            </w:r>
            <w:r>
              <w:rPr>
                <w:rFonts w:cs="Calibri"/>
                <w:b/>
                <w:sz w:val="28"/>
                <w:szCs w:val="28"/>
                <w:shd w:val="clear" w:color="auto" w:fill="ffffff"/>
              </w:rPr>
              <w:t xml:space="preserve"> in origin and characterized by their abundant endoplasmic reticulum and their </w:t>
            </w:r>
            <w:r>
              <w:rPr>
                <w:rFonts w:cs="Calibri"/>
                <w:b/>
                <w:bCs/>
                <w:sz w:val="28"/>
                <w:szCs w:val="28"/>
                <w:shd w:val="clear" w:color="auto" w:fill="ffffff"/>
              </w:rPr>
              <w:t>production</w:t>
            </w:r>
            <w:r>
              <w:rPr>
                <w:rFonts w:cs="Calibri"/>
                <w:b/>
                <w:sz w:val="28"/>
                <w:szCs w:val="28"/>
                <w:shd w:val="clear" w:color="auto" w:fill="ffffff"/>
              </w:rPr>
              <w:t> of the enzyme alkaline phosphatase.</w:t>
            </w:r>
          </w:p>
          <w:p>
            <w:pPr>
              <w:pStyle w:val="style0"/>
              <w:jc w:val="both"/>
              <w:rPr>
                <w:rFonts w:cs="Calibri" w:eastAsia="Times New Roman"/>
                <w:b/>
                <w:noProof/>
                <w:sz w:val="28"/>
                <w:szCs w:val="28"/>
                <w:lang w:val="en-IN"/>
              </w:rPr>
            </w:pPr>
          </w:p>
          <w:p>
            <w:pPr>
              <w:pStyle w:val="style0"/>
              <w:jc w:val="both"/>
              <w:rPr>
                <w:rFonts w:cs="Calibri" w:eastAsia="Times New Roman"/>
                <w:b/>
                <w:noProof/>
                <w:sz w:val="28"/>
                <w:szCs w:val="28"/>
                <w:lang w:val="en-IN"/>
              </w:rPr>
            </w:pPr>
            <w:r>
              <w:rPr>
                <w:rFonts w:cs="Calibri"/>
                <w:b/>
                <w:sz w:val="28"/>
                <w:szCs w:val="28"/>
                <w:shd w:val="clear" w:color="auto" w:fill="ffffff"/>
              </w:rPr>
              <w:t>In the </w:t>
            </w:r>
            <w:r>
              <w:rPr>
                <w:rFonts w:cs="Calibri"/>
                <w:b/>
                <w:bCs/>
                <w:sz w:val="28"/>
                <w:szCs w:val="28"/>
                <w:shd w:val="clear" w:color="auto" w:fill="ffffff"/>
              </w:rPr>
              <w:t>mitochondrion</w:t>
            </w:r>
            <w:r>
              <w:rPr>
                <w:rFonts w:cs="Calibri"/>
                <w:b/>
                <w:sz w:val="28"/>
                <w:szCs w:val="28"/>
                <w:shd w:val="clear" w:color="auto" w:fill="ffffff"/>
              </w:rPr>
              <w:t>, the </w:t>
            </w:r>
            <w:r>
              <w:rPr>
                <w:rFonts w:cs="Calibri"/>
                <w:b/>
                <w:bCs/>
                <w:sz w:val="28"/>
                <w:szCs w:val="28"/>
                <w:shd w:val="clear" w:color="auto" w:fill="ffffff"/>
              </w:rPr>
              <w:t>matrix</w:t>
            </w:r>
            <w:r>
              <w:rPr>
                <w:rFonts w:cs="Calibri"/>
                <w:b/>
                <w:sz w:val="28"/>
                <w:szCs w:val="28"/>
                <w:shd w:val="clear" w:color="auto" w:fill="ffffff"/>
              </w:rPr>
              <w:t> is the space within the inner membrane. The word "</w:t>
            </w:r>
            <w:r>
              <w:rPr>
                <w:rFonts w:cs="Calibri"/>
                <w:b/>
                <w:bCs/>
                <w:sz w:val="28"/>
                <w:szCs w:val="28"/>
                <w:shd w:val="clear" w:color="auto" w:fill="ffffff"/>
              </w:rPr>
              <w:t>matrix</w:t>
            </w:r>
            <w:r>
              <w:rPr>
                <w:rFonts w:cs="Calibri"/>
                <w:b/>
                <w:sz w:val="28"/>
                <w:szCs w:val="28"/>
                <w:shd w:val="clear" w:color="auto" w:fill="ffffff"/>
              </w:rPr>
              <w:t>" stems from the fact that this space is viscous, compared to the relatively aqueous cytoplasm.</w:t>
            </w:r>
          </w:p>
          <w:p>
            <w:pPr>
              <w:pStyle w:val="style0"/>
              <w:jc w:val="both"/>
              <w:rPr>
                <w:rFonts w:cs="Calibri" w:eastAsia="Times New Roman"/>
                <w:b/>
                <w:noProof/>
                <w:sz w:val="28"/>
                <w:szCs w:val="28"/>
                <w:lang w:val="en-IN"/>
              </w:rPr>
            </w:pPr>
          </w:p>
          <w:p>
            <w:pPr>
              <w:pStyle w:val="style0"/>
              <w:jc w:val="both"/>
              <w:rPr>
                <w:rFonts w:cs="Calibri" w:eastAsia="Times New Roman"/>
                <w:b/>
                <w:noProof/>
                <w:sz w:val="28"/>
                <w:szCs w:val="28"/>
                <w:lang w:val="en-IN"/>
              </w:rPr>
            </w:pPr>
            <w:r>
              <w:rPr>
                <w:rFonts w:cs="Calibri"/>
                <w:b/>
                <w:sz w:val="28"/>
                <w:szCs w:val="28"/>
                <w:shd w:val="clear" w:color="auto" w:fill="ffffff"/>
              </w:rPr>
              <w:t>The </w:t>
            </w:r>
            <w:r>
              <w:rPr>
                <w:rFonts w:cs="Calibri"/>
                <w:b/>
                <w:bCs/>
                <w:sz w:val="28"/>
                <w:szCs w:val="28"/>
                <w:shd w:val="clear" w:color="auto" w:fill="ffffff"/>
              </w:rPr>
              <w:t>extracellular matrix</w:t>
            </w:r>
            <w:r>
              <w:rPr>
                <w:rFonts w:cs="Calibri"/>
                <w:b/>
                <w:sz w:val="28"/>
                <w:szCs w:val="28"/>
                <w:shd w:val="clear" w:color="auto" w:fill="ffffff"/>
              </w:rPr>
              <w:t xml:space="preserve"> (ECM) is the non-cellular component present within all </w:t>
            </w:r>
            <w:r>
              <w:rPr>
                <w:rFonts w:cs="Calibri"/>
                <w:b/>
                <w:sz w:val="28"/>
                <w:szCs w:val="28"/>
                <w:shd w:val="clear" w:color="auto" w:fill="ffffff"/>
              </w:rPr>
              <w:t>tissues and organs, and provides not only essential physical scaffolding for the cellular constituents but also initiates crucial biochemical and biomechanical cues that are required for tissue morphogenesis, differentiation and homeostasis.</w:t>
            </w:r>
          </w:p>
          <w:p>
            <w:pPr>
              <w:pStyle w:val="style0"/>
              <w:rPr>
                <w:rFonts w:ascii="Times New Roman" w:cs="Times New Roman" w:hAnsi="Times New Roman"/>
                <w:sz w:val="24"/>
                <w:szCs w:val="24"/>
              </w:rPr>
            </w:pPr>
          </w:p>
        </w:tc>
      </w:tr>
    </w:tbl>
    <w:p>
      <w:pPr>
        <w:pStyle w:val="style0"/>
        <w:rPr>
          <w:b/>
          <w:sz w:val="36"/>
          <w:u w:val="single"/>
        </w:rPr>
      </w:pPr>
    </w:p>
    <w:tbl>
      <w:tblPr>
        <w:tblStyle w:val="style154"/>
        <w:tblW w:w="10296" w:type="dxa"/>
        <w:tblLook w:val="04A0" w:firstRow="1" w:lastRow="0" w:firstColumn="1" w:lastColumn="0" w:noHBand="0" w:noVBand="1"/>
      </w:tblPr>
      <w:tblGrid>
        <w:gridCol w:w="10296"/>
      </w:tblGrid>
      <w:tr>
        <w:trPr>
          <w:trHeight w:val="9903" w:hRule="atLeast"/>
        </w:trPr>
        <w:tc>
          <w:tcPr>
            <w:tcW w:w="10296" w:type="dxa"/>
            <w:tcBorders/>
          </w:tcPr>
          <w:p>
            <w:pPr>
              <w:pStyle w:val="style0"/>
              <w:rPr>
                <w:rFonts w:ascii="Times New Roman" w:cs="Times New Roman" w:hAnsi="Times New Roman"/>
                <w:sz w:val="28"/>
                <w:szCs w:val="28"/>
              </w:rPr>
            </w:pPr>
          </w:p>
        </w:tc>
      </w:tr>
    </w:tbl>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0000028"/>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8">
    <w:abstractNumId w:val="49"/>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9">
    <w:abstractNumId w:val="31"/>
  </w:num>
  <w:num w:numId="50">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9bef69f3-af7c-4336-8d1f-5f8a2e7ccdc0"/>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ad478efe-6a8d-4f12-91cf-2f06a25e19a6"/>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fdc13ca5-1ada-484e-82a0-4edc80947c3c"/>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a145602c-bfe7-4f71-8d31-3b2a6710b075"/>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747</Words>
  <Pages>5</Pages>
  <Characters>3982</Characters>
  <Application>WPS Office</Application>
  <DocSecurity>0</DocSecurity>
  <Paragraphs>64</Paragraphs>
  <ScaleCrop>false</ScaleCrop>
  <LinksUpToDate>false</LinksUpToDate>
  <CharactersWithSpaces>4698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2020-07-15T12:23:00Z</dcterms:created>
  <dc:creator>Parveez Shariff</dc:creator>
  <lastModifiedBy>Redmi Note 5 Pro</lastModifiedBy>
  <dcterms:modified xsi:type="dcterms:W3CDTF">2020-07-15T13:45:22Z</dcterms:modified>
  <revision>2</revision>
</coreProperties>
</file>

<file path=docProps/custom.xml><?xml version="1.0" encoding="utf-8"?>
<Properties xmlns="http://schemas.openxmlformats.org/officeDocument/2006/custom-properties" xmlns:vt="http://schemas.openxmlformats.org/officeDocument/2006/docPropsVTypes"/>
</file>