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CB6" w:rsidRDefault="00B65624">
      <w:pPr>
        <w:jc w:val="center"/>
        <w:rPr>
          <w:b/>
          <w:sz w:val="36"/>
          <w:u w:val="single"/>
        </w:rPr>
      </w:pPr>
      <w:r>
        <w:rPr>
          <w:b/>
          <w:sz w:val="36"/>
          <w:u w:val="single"/>
        </w:rPr>
        <w:t>DAILY ASSESSMENT REPORT</w:t>
      </w:r>
    </w:p>
    <w:tbl>
      <w:tblPr>
        <w:tblStyle w:val="TableGrid"/>
        <w:tblW w:w="0" w:type="auto"/>
        <w:tblLook w:val="04A0" w:firstRow="1" w:lastRow="0" w:firstColumn="1" w:lastColumn="0" w:noHBand="0" w:noVBand="1"/>
      </w:tblPr>
      <w:tblGrid>
        <w:gridCol w:w="1362"/>
        <w:gridCol w:w="3995"/>
        <w:gridCol w:w="1343"/>
        <w:gridCol w:w="3596"/>
      </w:tblGrid>
      <w:tr w:rsidR="00366CB6">
        <w:tc>
          <w:tcPr>
            <w:tcW w:w="985" w:type="dxa"/>
          </w:tcPr>
          <w:p w:rsidR="00366CB6" w:rsidRDefault="00904CE9">
            <w:pPr>
              <w:rPr>
                <w:b/>
                <w:sz w:val="24"/>
                <w:szCs w:val="24"/>
              </w:rPr>
            </w:pPr>
            <w:r>
              <w:rPr>
                <w:b/>
                <w:sz w:val="24"/>
                <w:szCs w:val="24"/>
              </w:rPr>
              <w:t>Date:</w:t>
            </w:r>
          </w:p>
        </w:tc>
        <w:tc>
          <w:tcPr>
            <w:tcW w:w="4049" w:type="dxa"/>
          </w:tcPr>
          <w:p w:rsidR="00366CB6" w:rsidRDefault="00057499">
            <w:pPr>
              <w:rPr>
                <w:b/>
                <w:sz w:val="24"/>
                <w:szCs w:val="24"/>
              </w:rPr>
            </w:pPr>
            <w:r>
              <w:rPr>
                <w:b/>
                <w:sz w:val="24"/>
                <w:szCs w:val="24"/>
              </w:rPr>
              <w:t>13</w:t>
            </w:r>
            <w:r w:rsidR="00904CE9">
              <w:rPr>
                <w:b/>
                <w:sz w:val="24"/>
                <w:szCs w:val="24"/>
              </w:rPr>
              <w:t>/06/2020</w:t>
            </w:r>
          </w:p>
        </w:tc>
        <w:tc>
          <w:tcPr>
            <w:tcW w:w="1351" w:type="dxa"/>
          </w:tcPr>
          <w:p w:rsidR="00366CB6" w:rsidRDefault="00904CE9">
            <w:pPr>
              <w:rPr>
                <w:b/>
                <w:sz w:val="24"/>
                <w:szCs w:val="24"/>
              </w:rPr>
            </w:pPr>
            <w:r>
              <w:rPr>
                <w:b/>
                <w:sz w:val="24"/>
                <w:szCs w:val="24"/>
              </w:rPr>
              <w:t>Name:</w:t>
            </w:r>
          </w:p>
        </w:tc>
        <w:tc>
          <w:tcPr>
            <w:tcW w:w="3685" w:type="dxa"/>
          </w:tcPr>
          <w:p w:rsidR="00366CB6" w:rsidRDefault="00B2589E">
            <w:pPr>
              <w:rPr>
                <w:b/>
                <w:sz w:val="24"/>
                <w:szCs w:val="24"/>
              </w:rPr>
            </w:pPr>
            <w:proofErr w:type="spellStart"/>
            <w:r>
              <w:rPr>
                <w:b/>
                <w:sz w:val="24"/>
                <w:szCs w:val="24"/>
              </w:rPr>
              <w:t>Gaganashree</w:t>
            </w:r>
            <w:proofErr w:type="spellEnd"/>
            <w:r w:rsidR="00057499">
              <w:rPr>
                <w:b/>
                <w:sz w:val="24"/>
                <w:szCs w:val="24"/>
              </w:rPr>
              <w:t xml:space="preserve"> </w:t>
            </w:r>
            <w:bookmarkStart w:id="0" w:name="_GoBack"/>
            <w:bookmarkEnd w:id="0"/>
            <w:r>
              <w:rPr>
                <w:b/>
                <w:sz w:val="24"/>
                <w:szCs w:val="24"/>
              </w:rPr>
              <w:t>P</w:t>
            </w:r>
          </w:p>
        </w:tc>
      </w:tr>
      <w:tr w:rsidR="00366CB6">
        <w:trPr>
          <w:trHeight w:val="297"/>
        </w:trPr>
        <w:tc>
          <w:tcPr>
            <w:tcW w:w="985" w:type="dxa"/>
          </w:tcPr>
          <w:p w:rsidR="00366CB6" w:rsidRDefault="00904CE9">
            <w:pPr>
              <w:rPr>
                <w:b/>
                <w:sz w:val="24"/>
                <w:szCs w:val="24"/>
              </w:rPr>
            </w:pPr>
            <w:r>
              <w:rPr>
                <w:b/>
                <w:sz w:val="24"/>
                <w:szCs w:val="24"/>
              </w:rPr>
              <w:t>Course:</w:t>
            </w:r>
          </w:p>
        </w:tc>
        <w:tc>
          <w:tcPr>
            <w:tcW w:w="4049" w:type="dxa"/>
          </w:tcPr>
          <w:p w:rsidR="00366CB6" w:rsidRDefault="00904CE9">
            <w:pPr>
              <w:rPr>
                <w:b/>
                <w:sz w:val="24"/>
                <w:szCs w:val="24"/>
              </w:rPr>
            </w:pPr>
            <w:proofErr w:type="spellStart"/>
            <w:r>
              <w:rPr>
                <w:b/>
                <w:sz w:val="24"/>
                <w:szCs w:val="24"/>
              </w:rPr>
              <w:t>Vlsi</w:t>
            </w:r>
            <w:proofErr w:type="spellEnd"/>
          </w:p>
        </w:tc>
        <w:tc>
          <w:tcPr>
            <w:tcW w:w="1351" w:type="dxa"/>
          </w:tcPr>
          <w:p w:rsidR="00366CB6" w:rsidRDefault="00904CE9">
            <w:pPr>
              <w:rPr>
                <w:b/>
                <w:sz w:val="24"/>
                <w:szCs w:val="24"/>
              </w:rPr>
            </w:pPr>
            <w:r>
              <w:rPr>
                <w:b/>
                <w:sz w:val="24"/>
                <w:szCs w:val="24"/>
              </w:rPr>
              <w:t>USN:</w:t>
            </w:r>
          </w:p>
        </w:tc>
        <w:tc>
          <w:tcPr>
            <w:tcW w:w="3685" w:type="dxa"/>
          </w:tcPr>
          <w:p w:rsidR="00366CB6" w:rsidRDefault="00904CE9">
            <w:pPr>
              <w:rPr>
                <w:b/>
                <w:sz w:val="24"/>
                <w:szCs w:val="24"/>
              </w:rPr>
            </w:pPr>
            <w:r>
              <w:rPr>
                <w:b/>
                <w:sz w:val="24"/>
                <w:szCs w:val="24"/>
              </w:rPr>
              <w:t>4al1</w:t>
            </w:r>
            <w:r w:rsidR="00B65624">
              <w:rPr>
                <w:b/>
                <w:sz w:val="24"/>
                <w:szCs w:val="24"/>
              </w:rPr>
              <w:t>5EC02</w:t>
            </w:r>
            <w:r w:rsidR="00B2589E">
              <w:rPr>
                <w:b/>
                <w:sz w:val="24"/>
                <w:szCs w:val="24"/>
              </w:rPr>
              <w:t>4</w:t>
            </w:r>
          </w:p>
        </w:tc>
      </w:tr>
      <w:tr w:rsidR="00366CB6">
        <w:trPr>
          <w:trHeight w:val="460"/>
        </w:trPr>
        <w:tc>
          <w:tcPr>
            <w:tcW w:w="985" w:type="dxa"/>
          </w:tcPr>
          <w:p w:rsidR="00366CB6" w:rsidRDefault="00904CE9">
            <w:pPr>
              <w:rPr>
                <w:b/>
                <w:sz w:val="24"/>
                <w:szCs w:val="24"/>
              </w:rPr>
            </w:pPr>
            <w:r>
              <w:rPr>
                <w:b/>
                <w:sz w:val="24"/>
                <w:szCs w:val="24"/>
              </w:rPr>
              <w:t>Topic:</w:t>
            </w:r>
          </w:p>
        </w:tc>
        <w:tc>
          <w:tcPr>
            <w:tcW w:w="4049" w:type="dxa"/>
          </w:tcPr>
          <w:p w:rsidR="005E66B2" w:rsidRPr="005E66B2" w:rsidRDefault="005E66B2" w:rsidP="005E66B2">
            <w:pPr>
              <w:spacing w:line="276" w:lineRule="auto"/>
              <w:ind w:left="360"/>
              <w:contextualSpacing/>
              <w:rPr>
                <w:b/>
              </w:rPr>
            </w:pPr>
            <w:r w:rsidRPr="005E66B2">
              <w:rPr>
                <w:b/>
              </w:rPr>
              <w:t>Digital VLSI Design Virtual lab</w:t>
            </w:r>
          </w:p>
          <w:p w:rsidR="005E66B2" w:rsidRPr="005E66B2" w:rsidRDefault="005E66B2" w:rsidP="005E66B2">
            <w:pPr>
              <w:pStyle w:val="ListParagraph"/>
              <w:rPr>
                <w:b/>
              </w:rPr>
            </w:pPr>
            <w:r w:rsidRPr="005E66B2">
              <w:rPr>
                <w:b/>
              </w:rPr>
              <w:t>Experiments:</w:t>
            </w:r>
          </w:p>
          <w:p w:rsidR="005E66B2" w:rsidRPr="005E66B2" w:rsidRDefault="005E66B2" w:rsidP="005E66B2">
            <w:pPr>
              <w:pStyle w:val="ListParagraph"/>
              <w:numPr>
                <w:ilvl w:val="0"/>
                <w:numId w:val="19"/>
              </w:numPr>
              <w:spacing w:after="200" w:line="276" w:lineRule="auto"/>
              <w:contextualSpacing/>
              <w:rPr>
                <w:b/>
              </w:rPr>
            </w:pPr>
            <w:r w:rsidRPr="005E66B2">
              <w:rPr>
                <w:b/>
              </w:rPr>
              <w:t>Logic gates</w:t>
            </w:r>
          </w:p>
          <w:p w:rsidR="005E66B2" w:rsidRPr="005E66B2" w:rsidRDefault="005E66B2" w:rsidP="005E66B2">
            <w:pPr>
              <w:pStyle w:val="ListParagraph"/>
              <w:numPr>
                <w:ilvl w:val="0"/>
                <w:numId w:val="19"/>
              </w:numPr>
              <w:spacing w:after="200" w:line="276" w:lineRule="auto"/>
              <w:contextualSpacing/>
              <w:rPr>
                <w:b/>
              </w:rPr>
            </w:pPr>
            <w:r w:rsidRPr="005E66B2">
              <w:rPr>
                <w:b/>
              </w:rPr>
              <w:t>4:1 Mux</w:t>
            </w:r>
          </w:p>
          <w:p w:rsidR="005E66B2" w:rsidRPr="005E66B2" w:rsidRDefault="005E66B2" w:rsidP="005E66B2">
            <w:pPr>
              <w:pStyle w:val="ListParagraph"/>
              <w:numPr>
                <w:ilvl w:val="0"/>
                <w:numId w:val="19"/>
              </w:numPr>
              <w:spacing w:after="200" w:line="276" w:lineRule="auto"/>
              <w:contextualSpacing/>
              <w:rPr>
                <w:b/>
              </w:rPr>
            </w:pPr>
            <w:r w:rsidRPr="005E66B2">
              <w:rPr>
                <w:b/>
              </w:rPr>
              <w:t>MOSFET</w:t>
            </w:r>
          </w:p>
          <w:p w:rsidR="005E66B2" w:rsidRPr="005E66B2" w:rsidRDefault="005E66B2" w:rsidP="005E66B2">
            <w:pPr>
              <w:pStyle w:val="ListParagraph"/>
              <w:numPr>
                <w:ilvl w:val="0"/>
                <w:numId w:val="19"/>
              </w:numPr>
              <w:spacing w:after="200" w:line="276" w:lineRule="auto"/>
              <w:contextualSpacing/>
              <w:rPr>
                <w:b/>
              </w:rPr>
            </w:pPr>
            <w:r w:rsidRPr="005E66B2">
              <w:rPr>
                <w:b/>
              </w:rPr>
              <w:t>CMOS Inverter</w:t>
            </w:r>
          </w:p>
          <w:p w:rsidR="00366CB6" w:rsidRDefault="00366CB6">
            <w:pPr>
              <w:rPr>
                <w:b/>
                <w:color w:val="000000"/>
                <w:sz w:val="24"/>
                <w:szCs w:val="24"/>
              </w:rPr>
            </w:pPr>
          </w:p>
        </w:tc>
        <w:tc>
          <w:tcPr>
            <w:tcW w:w="1351" w:type="dxa"/>
          </w:tcPr>
          <w:p w:rsidR="00366CB6" w:rsidRDefault="00904CE9">
            <w:pPr>
              <w:rPr>
                <w:b/>
                <w:sz w:val="24"/>
                <w:szCs w:val="24"/>
              </w:rPr>
            </w:pPr>
            <w:r>
              <w:rPr>
                <w:b/>
                <w:sz w:val="24"/>
                <w:szCs w:val="24"/>
              </w:rPr>
              <w:t>Semester &amp; Section:</w:t>
            </w:r>
          </w:p>
        </w:tc>
        <w:tc>
          <w:tcPr>
            <w:tcW w:w="3685" w:type="dxa"/>
          </w:tcPr>
          <w:p w:rsidR="00366CB6" w:rsidRDefault="00904CE9">
            <w:pPr>
              <w:rPr>
                <w:b/>
                <w:sz w:val="24"/>
                <w:szCs w:val="24"/>
              </w:rPr>
            </w:pPr>
            <w:r>
              <w:rPr>
                <w:b/>
                <w:sz w:val="24"/>
                <w:szCs w:val="24"/>
              </w:rPr>
              <w:t xml:space="preserve">8th &amp;"A" section </w:t>
            </w:r>
          </w:p>
        </w:tc>
      </w:tr>
      <w:tr w:rsidR="00366CB6">
        <w:tc>
          <w:tcPr>
            <w:tcW w:w="985" w:type="dxa"/>
          </w:tcPr>
          <w:p w:rsidR="00366CB6" w:rsidRDefault="00904CE9">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366CB6" w:rsidRDefault="00B2589E">
            <w:pPr>
              <w:rPr>
                <w:b/>
                <w:sz w:val="24"/>
                <w:szCs w:val="24"/>
              </w:rPr>
            </w:pPr>
            <w:proofErr w:type="spellStart"/>
            <w:r>
              <w:rPr>
                <w:b/>
                <w:sz w:val="24"/>
                <w:szCs w:val="24"/>
              </w:rPr>
              <w:t>Gaganashree</w:t>
            </w:r>
            <w:proofErr w:type="spellEnd"/>
            <w:r>
              <w:rPr>
                <w:b/>
                <w:sz w:val="24"/>
                <w:szCs w:val="24"/>
              </w:rPr>
              <w:t>-P</w:t>
            </w:r>
          </w:p>
        </w:tc>
        <w:tc>
          <w:tcPr>
            <w:tcW w:w="1351" w:type="dxa"/>
          </w:tcPr>
          <w:p w:rsidR="00366CB6" w:rsidRDefault="00366CB6">
            <w:pPr>
              <w:rPr>
                <w:b/>
                <w:sz w:val="24"/>
                <w:szCs w:val="24"/>
              </w:rPr>
            </w:pPr>
          </w:p>
        </w:tc>
        <w:tc>
          <w:tcPr>
            <w:tcW w:w="3685" w:type="dxa"/>
          </w:tcPr>
          <w:p w:rsidR="00366CB6" w:rsidRDefault="00366CB6">
            <w:pPr>
              <w:rPr>
                <w:b/>
                <w:sz w:val="24"/>
                <w:szCs w:val="24"/>
              </w:rPr>
            </w:pPr>
          </w:p>
        </w:tc>
      </w:tr>
    </w:tbl>
    <w:p w:rsidR="00366CB6" w:rsidRDefault="00366CB6">
      <w:pPr>
        <w:rPr>
          <w:b/>
          <w:sz w:val="24"/>
          <w:szCs w:val="24"/>
        </w:rPr>
      </w:pPr>
    </w:p>
    <w:tbl>
      <w:tblPr>
        <w:tblStyle w:val="TableGrid"/>
        <w:tblW w:w="9959" w:type="dxa"/>
        <w:tblLook w:val="04A0" w:firstRow="1" w:lastRow="0" w:firstColumn="1" w:lastColumn="0" w:noHBand="0" w:noVBand="1"/>
      </w:tblPr>
      <w:tblGrid>
        <w:gridCol w:w="9959"/>
      </w:tblGrid>
      <w:tr w:rsidR="00366CB6">
        <w:tc>
          <w:tcPr>
            <w:tcW w:w="9959" w:type="dxa"/>
          </w:tcPr>
          <w:p w:rsidR="00366CB6" w:rsidRDefault="00904CE9">
            <w:pPr>
              <w:jc w:val="center"/>
              <w:rPr>
                <w:b/>
                <w:sz w:val="24"/>
                <w:szCs w:val="24"/>
              </w:rPr>
            </w:pPr>
            <w:r>
              <w:rPr>
                <w:b/>
                <w:sz w:val="24"/>
                <w:szCs w:val="24"/>
              </w:rPr>
              <w:t>FORENOON SESSION DETAILS</w:t>
            </w:r>
          </w:p>
        </w:tc>
      </w:tr>
      <w:tr w:rsidR="00366CB6">
        <w:tc>
          <w:tcPr>
            <w:tcW w:w="9959" w:type="dxa"/>
          </w:tcPr>
          <w:p w:rsidR="00366CB6" w:rsidRDefault="00904CE9">
            <w:pPr>
              <w:rPr>
                <w:b/>
                <w:sz w:val="24"/>
                <w:szCs w:val="24"/>
              </w:rPr>
            </w:pPr>
            <w:r>
              <w:rPr>
                <w:b/>
                <w:sz w:val="24"/>
                <w:szCs w:val="24"/>
              </w:rPr>
              <w:t>Image of session</w:t>
            </w:r>
          </w:p>
          <w:p w:rsidR="00366CB6" w:rsidRDefault="00366CB6"/>
          <w:p w:rsidR="00366CB6" w:rsidRDefault="003913C9">
            <w:pPr>
              <w:rPr>
                <w:color w:val="BF0000"/>
              </w:rPr>
            </w:pPr>
            <w:r>
              <w:rPr>
                <w:noProof/>
              </w:rPr>
              <w:drawing>
                <wp:inline distT="0" distB="0" distL="0" distR="0">
                  <wp:extent cx="4798255" cy="2381250"/>
                  <wp:effectExtent l="19050" t="0" r="234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
                          <a:srcRect/>
                          <a:stretch>
                            <a:fillRect/>
                          </a:stretch>
                        </pic:blipFill>
                        <pic:spPr bwMode="auto">
                          <a:xfrm>
                            <a:off x="0" y="0"/>
                            <a:ext cx="4798255" cy="2381250"/>
                          </a:xfrm>
                          <a:prstGeom prst="rect">
                            <a:avLst/>
                          </a:prstGeom>
                          <a:noFill/>
                          <a:ln w="9525">
                            <a:noFill/>
                            <a:miter lim="800000"/>
                            <a:headEnd/>
                            <a:tailEnd/>
                          </a:ln>
                        </pic:spPr>
                      </pic:pic>
                    </a:graphicData>
                  </a:graphic>
                </wp:inline>
              </w:drawing>
            </w:r>
          </w:p>
          <w:p w:rsidR="00366CB6" w:rsidRDefault="00366CB6">
            <w:pPr>
              <w:rPr>
                <w:b/>
                <w:sz w:val="24"/>
                <w:szCs w:val="24"/>
              </w:rPr>
            </w:pPr>
          </w:p>
        </w:tc>
      </w:tr>
      <w:tr w:rsidR="00366CB6">
        <w:tc>
          <w:tcPr>
            <w:tcW w:w="9959" w:type="dxa"/>
          </w:tcPr>
          <w:p w:rsidR="00366CB6" w:rsidRDefault="00904CE9">
            <w:pPr>
              <w:rPr>
                <w:b/>
                <w:sz w:val="24"/>
                <w:szCs w:val="24"/>
              </w:rPr>
            </w:pPr>
            <w:r>
              <w:rPr>
                <w:b/>
                <w:sz w:val="24"/>
                <w:szCs w:val="24"/>
              </w:rPr>
              <w:t>Report–</w:t>
            </w:r>
            <w:proofErr w:type="spellStart"/>
            <w:r>
              <w:rPr>
                <w:b/>
                <w:sz w:val="24"/>
                <w:szCs w:val="24"/>
              </w:rPr>
              <w:t>Reportcanbetypedorhandwrittenforuptotwopages</w:t>
            </w:r>
            <w:proofErr w:type="spellEnd"/>
            <w:r>
              <w:rPr>
                <w:b/>
                <w:sz w:val="24"/>
                <w:szCs w:val="24"/>
              </w:rPr>
              <w:t>.</w:t>
            </w:r>
          </w:p>
          <w:p w:rsidR="00B76E41" w:rsidRPr="00B76E41" w:rsidRDefault="00B76E41">
            <w:pPr>
              <w:rPr>
                <w:rFonts w:ascii="Times New Roman" w:hAnsi="Times New Roman" w:cs="Times New Roman"/>
                <w:b/>
                <w:sz w:val="36"/>
                <w:szCs w:val="36"/>
              </w:rPr>
            </w:pPr>
            <w:r>
              <w:rPr>
                <w:rFonts w:ascii="Times New Roman" w:hAnsi="Times New Roman" w:cs="Times New Roman"/>
                <w:b/>
                <w:sz w:val="36"/>
                <w:szCs w:val="36"/>
              </w:rPr>
              <w:t>MOSFET</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The metal–oxide–semiconductor field-effect transistor (MOSFET) is a transistor used for amplifying or switching electronic signals. In MOSFETs, a voltage on the oxide-insulated gate electrode can induce a conducting channel between the two other contacts called source and drain. The channel can be of n-type or p-type, and is accordingly called an </w:t>
            </w:r>
            <w:proofErr w:type="spellStart"/>
            <w:r w:rsidRPr="00B76E41">
              <w:rPr>
                <w:rFonts w:ascii="Times New Roman" w:eastAsia="Times New Roman" w:hAnsi="Times New Roman" w:cs="Times New Roman"/>
                <w:color w:val="1D1D1D"/>
                <w:sz w:val="24"/>
                <w:szCs w:val="24"/>
              </w:rPr>
              <w:t>nMOSFET</w:t>
            </w:r>
            <w:proofErr w:type="spellEnd"/>
            <w:r w:rsidRPr="00B76E41">
              <w:rPr>
                <w:rFonts w:ascii="Times New Roman" w:eastAsia="Times New Roman" w:hAnsi="Times New Roman" w:cs="Times New Roman"/>
                <w:color w:val="1D1D1D"/>
                <w:sz w:val="24"/>
                <w:szCs w:val="24"/>
              </w:rPr>
              <w:t xml:space="preserve"> or a </w:t>
            </w:r>
            <w:proofErr w:type="spellStart"/>
            <w:r w:rsidRPr="00B76E41">
              <w:rPr>
                <w:rFonts w:ascii="Times New Roman" w:eastAsia="Times New Roman" w:hAnsi="Times New Roman" w:cs="Times New Roman"/>
                <w:color w:val="1D1D1D"/>
                <w:sz w:val="24"/>
                <w:szCs w:val="24"/>
              </w:rPr>
              <w:t>pMOSFET</w:t>
            </w:r>
            <w:proofErr w:type="spellEnd"/>
            <w:r w:rsidRPr="00B76E41">
              <w:rPr>
                <w:rFonts w:ascii="Times New Roman" w:eastAsia="Times New Roman" w:hAnsi="Times New Roman" w:cs="Times New Roman"/>
                <w:color w:val="1D1D1D"/>
                <w:sz w:val="24"/>
                <w:szCs w:val="24"/>
              </w:rPr>
              <w:t xml:space="preserve">. Figure 1 shows the schematic diagram of the structure of an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device before and after channel formation.</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4604396" cy="2190750"/>
                  <wp:effectExtent l="19050" t="0" r="5704" b="0"/>
                  <wp:docPr id="8" name="Picture 1" descr="https://www.iitg.ac.in/cseweb/vlab/vlsi/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itg.ac.in/cseweb/vlab/vlsi/images/1.1.png"/>
                          <pic:cNvPicPr>
                            <a:picLocks noChangeAspect="1" noChangeArrowheads="1"/>
                          </pic:cNvPicPr>
                        </pic:nvPicPr>
                        <pic:blipFill>
                          <a:blip r:embed="rId9"/>
                          <a:srcRect/>
                          <a:stretch>
                            <a:fillRect/>
                          </a:stretch>
                        </pic:blipFill>
                        <pic:spPr bwMode="auto">
                          <a:xfrm>
                            <a:off x="0" y="0"/>
                            <a:ext cx="4604396" cy="2190750"/>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center"/>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Figure 2 shows symbols commonly used for MOSFETs where the bulk terminal is either labeled (B) or implied (not drawn).</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3371850" cy="1295400"/>
                  <wp:effectExtent l="19050" t="0" r="0" b="0"/>
                  <wp:docPr id="7" name="Picture 2" descr="https://www.iitg.ac.in/cseweb/vlab/vlsi/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itg.ac.in/cseweb/vlab/vlsi/images/1.2.png"/>
                          <pic:cNvPicPr>
                            <a:picLocks noChangeAspect="1" noChangeArrowheads="1"/>
                          </pic:cNvPicPr>
                        </pic:nvPicPr>
                        <pic:blipFill>
                          <a:blip r:embed="rId10"/>
                          <a:srcRect/>
                          <a:stretch>
                            <a:fillRect/>
                          </a:stretch>
                        </pic:blipFill>
                        <pic:spPr bwMode="auto">
                          <a:xfrm>
                            <a:off x="0" y="0"/>
                            <a:ext cx="3371850" cy="1295400"/>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center"/>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Fig. (2): Circuit symbols for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and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respectively</w:t>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Output Characteristics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MOSFET output characteristics plot I</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versus V</w:t>
            </w:r>
            <w:r w:rsidRPr="00B76E41">
              <w:rPr>
                <w:rFonts w:ascii="Times New Roman" w:eastAsia="Times New Roman" w:hAnsi="Times New Roman" w:cs="Times New Roman"/>
                <w:color w:val="1D1D1D"/>
                <w:sz w:val="24"/>
                <w:szCs w:val="24"/>
                <w:vertAlign w:val="subscript"/>
              </w:rPr>
              <w:t>DS</w:t>
            </w:r>
            <w:r w:rsidRPr="00B76E41">
              <w:rPr>
                <w:rFonts w:ascii="Times New Roman" w:eastAsia="Times New Roman" w:hAnsi="Times New Roman" w:cs="Times New Roman"/>
                <w:color w:val="1D1D1D"/>
                <w:sz w:val="24"/>
                <w:szCs w:val="24"/>
              </w:rPr>
              <w:t> for several values of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4777144" cy="2333625"/>
                  <wp:effectExtent l="19050" t="0" r="4406" b="0"/>
                  <wp:docPr id="3" name="Picture 3" descr="https://www.iitg.ac.in/cseweb/vlab/vlsi/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itg.ac.in/cseweb/vlab/vlsi/images/1.3.png"/>
                          <pic:cNvPicPr>
                            <a:picLocks noChangeAspect="1" noChangeArrowheads="1"/>
                          </pic:cNvPicPr>
                        </pic:nvPicPr>
                        <pic:blipFill>
                          <a:blip r:embed="rId11"/>
                          <a:srcRect/>
                          <a:stretch>
                            <a:fillRect/>
                          </a:stretch>
                        </pic:blipFill>
                        <pic:spPr bwMode="auto">
                          <a:xfrm>
                            <a:off x="0" y="0"/>
                            <a:ext cx="4777144" cy="2333625"/>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The characteristics of an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transistor can be explained as follows. As the voltage on the top electrode increases further, electrons are attracted to the surface. At a particular voltage level, which we will shortly define as the threshold voltage, the electron density at the surface exceeds the </w:t>
            </w:r>
            <w:proofErr w:type="gramStart"/>
            <w:r w:rsidRPr="00B76E41">
              <w:rPr>
                <w:rFonts w:ascii="Times New Roman" w:eastAsia="Times New Roman" w:hAnsi="Times New Roman" w:cs="Times New Roman"/>
                <w:color w:val="1D1D1D"/>
                <w:sz w:val="24"/>
                <w:szCs w:val="24"/>
              </w:rPr>
              <w:t>hole</w:t>
            </w:r>
            <w:proofErr w:type="gramEnd"/>
            <w:r w:rsidRPr="00B76E41">
              <w:rPr>
                <w:rFonts w:ascii="Times New Roman" w:eastAsia="Times New Roman" w:hAnsi="Times New Roman" w:cs="Times New Roman"/>
                <w:color w:val="1D1D1D"/>
                <w:sz w:val="24"/>
                <w:szCs w:val="24"/>
              </w:rPr>
              <w:t xml:space="preserve"> density. At this voltage, the surface has inverted from the p-type polarity of the original substrate to an n-type inversion layer, or inversion region, directly underneath the top plate as indicated in Fig. </w:t>
            </w:r>
            <w:r w:rsidRPr="00B76E41">
              <w:rPr>
                <w:rFonts w:ascii="Times New Roman" w:eastAsia="Times New Roman" w:hAnsi="Times New Roman" w:cs="Times New Roman"/>
                <w:color w:val="1D1D1D"/>
                <w:sz w:val="24"/>
                <w:szCs w:val="24"/>
              </w:rPr>
              <w:lastRenderedPageBreak/>
              <w:t xml:space="preserve">1(b). This inversion region is an extremely shallow layer, existing as a charge sheet directly below the gate. In the MOS capacitor, the high density of electrons in the inversion layer is supplied by the electron–hole generation process within the depletion layer. The positive charge on the gate is balanced by the combination of negative charge in the inversion layer plus negative ionic acceptor charge in the depletion layer. The voltage at which the surface inversion layer just forms plays an extremely important role in field-effect transistors and is called the threshold voltage </w:t>
            </w:r>
            <w:proofErr w:type="spellStart"/>
            <w:r w:rsidRPr="00B76E41">
              <w:rPr>
                <w:rFonts w:ascii="Times New Roman" w:eastAsia="Times New Roman" w:hAnsi="Times New Roman" w:cs="Times New Roman"/>
                <w:color w:val="1D1D1D"/>
                <w:sz w:val="24"/>
                <w:szCs w:val="24"/>
              </w:rPr>
              <w:t>V</w:t>
            </w:r>
            <w:r w:rsidRPr="00B76E41">
              <w:rPr>
                <w:rFonts w:ascii="Times New Roman" w:eastAsia="Times New Roman" w:hAnsi="Times New Roman" w:cs="Times New Roman"/>
                <w:color w:val="1D1D1D"/>
                <w:sz w:val="24"/>
                <w:szCs w:val="24"/>
                <w:vertAlign w:val="subscript"/>
              </w:rPr>
              <w:t>tn</w:t>
            </w:r>
            <w:proofErr w:type="spellEnd"/>
            <w:r w:rsidRPr="00B76E41">
              <w:rPr>
                <w:rFonts w:ascii="Times New Roman" w:eastAsia="Times New Roman" w:hAnsi="Times New Roman" w:cs="Times New Roman"/>
                <w:color w:val="1D1D1D"/>
                <w:sz w:val="24"/>
                <w:szCs w:val="24"/>
              </w:rPr>
              <w:t xml:space="preserve">. The region of output characteristics where </w:t>
            </w:r>
            <w:proofErr w:type="spellStart"/>
            <w:r w:rsidRPr="00B76E41">
              <w:rPr>
                <w:rFonts w:ascii="Times New Roman" w:eastAsia="Times New Roman" w:hAnsi="Times New Roman" w:cs="Times New Roman"/>
                <w:color w:val="1D1D1D"/>
                <w:sz w:val="24"/>
                <w:szCs w:val="24"/>
              </w:rPr>
              <w:t>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tn</w:t>
            </w:r>
            <w:proofErr w:type="spellEnd"/>
            <w:r w:rsidRPr="00B76E41">
              <w:rPr>
                <w:rFonts w:ascii="Times New Roman" w:eastAsia="Times New Roman" w:hAnsi="Times New Roman" w:cs="Times New Roman"/>
                <w:color w:val="1D1D1D"/>
                <w:sz w:val="24"/>
                <w:szCs w:val="24"/>
              </w:rPr>
              <w:t xml:space="preserve"> and no current flows is called the </w:t>
            </w:r>
            <w:proofErr w:type="spellStart"/>
            <w:r w:rsidRPr="00B76E41">
              <w:rPr>
                <w:rFonts w:ascii="Times New Roman" w:eastAsia="Times New Roman" w:hAnsi="Times New Roman" w:cs="Times New Roman"/>
                <w:color w:val="1D1D1D"/>
                <w:sz w:val="24"/>
                <w:szCs w:val="24"/>
              </w:rPr>
              <w:t>cutt</w:t>
            </w:r>
            <w:proofErr w:type="spellEnd"/>
            <w:r w:rsidRPr="00B76E41">
              <w:rPr>
                <w:rFonts w:ascii="Times New Roman" w:eastAsia="Times New Roman" w:hAnsi="Times New Roman" w:cs="Times New Roman"/>
                <w:color w:val="1D1D1D"/>
                <w:sz w:val="24"/>
                <w:szCs w:val="24"/>
              </w:rPr>
              <w:t xml:space="preserve">-off region. When the channel forms in the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transistor, a positive (negative) drain voltage with respect to the source creates a horizontal electric field moving the electrons (holes) toward the drain forming a positive (negative) drain current coming into the transistor. The positive current convention is used for electron and </w:t>
            </w:r>
            <w:proofErr w:type="gramStart"/>
            <w:r w:rsidRPr="00B76E41">
              <w:rPr>
                <w:rFonts w:ascii="Times New Roman" w:eastAsia="Times New Roman" w:hAnsi="Times New Roman" w:cs="Times New Roman"/>
                <w:color w:val="1D1D1D"/>
                <w:sz w:val="24"/>
                <w:szCs w:val="24"/>
              </w:rPr>
              <w:t>hole</w:t>
            </w:r>
            <w:proofErr w:type="gramEnd"/>
            <w:r w:rsidRPr="00B76E41">
              <w:rPr>
                <w:rFonts w:ascii="Times New Roman" w:eastAsia="Times New Roman" w:hAnsi="Times New Roman" w:cs="Times New Roman"/>
                <w:color w:val="1D1D1D"/>
                <w:sz w:val="24"/>
                <w:szCs w:val="24"/>
              </w:rPr>
              <w:t xml:space="preserve"> current, but in both cases electrons are the actual charge carriers. If the channel horizontal electric field is of the same order or smaller than the vertical thin oxide field, then the inversion channel remains almost uniform along the device length. This continuous carrier profile from drain to source puts the transistor in a bias state that is equivalently called either the non-saturated, linear, or </w:t>
            </w:r>
            <w:proofErr w:type="spellStart"/>
            <w:r w:rsidRPr="00B76E41">
              <w:rPr>
                <w:rFonts w:ascii="Times New Roman" w:eastAsia="Times New Roman" w:hAnsi="Times New Roman" w:cs="Times New Roman"/>
                <w:color w:val="1D1D1D"/>
                <w:sz w:val="24"/>
                <w:szCs w:val="24"/>
              </w:rPr>
              <w:t>ohmic</w:t>
            </w:r>
            <w:proofErr w:type="spellEnd"/>
            <w:r w:rsidRPr="00B76E41">
              <w:rPr>
                <w:rFonts w:ascii="Times New Roman" w:eastAsia="Times New Roman" w:hAnsi="Times New Roman" w:cs="Times New Roman"/>
                <w:color w:val="1D1D1D"/>
                <w:sz w:val="24"/>
                <w:szCs w:val="24"/>
              </w:rPr>
              <w:t xml:space="preserve"> bias state. The drain and source are effectively short-circuited. This happens when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&gt; V</w:t>
            </w:r>
            <w:r w:rsidRPr="00B76E41">
              <w:rPr>
                <w:rFonts w:ascii="Times New Roman" w:eastAsia="Times New Roman" w:hAnsi="Times New Roman" w:cs="Times New Roman"/>
                <w:color w:val="1D1D1D"/>
                <w:sz w:val="24"/>
                <w:szCs w:val="24"/>
                <w:vertAlign w:val="subscript"/>
              </w:rPr>
              <w:t>DS</w:t>
            </w:r>
            <w:r w:rsidRPr="00B76E41">
              <w:rPr>
                <w:rFonts w:ascii="Times New Roman" w:eastAsia="Times New Roman" w:hAnsi="Times New Roman" w:cs="Times New Roman"/>
                <w:color w:val="1D1D1D"/>
                <w:sz w:val="24"/>
                <w:szCs w:val="24"/>
              </w:rPr>
              <w:t xml:space="preserve"> + </w:t>
            </w:r>
            <w:proofErr w:type="spellStart"/>
            <w:r w:rsidRPr="00B76E41">
              <w:rPr>
                <w:rFonts w:ascii="Times New Roman" w:eastAsia="Times New Roman" w:hAnsi="Times New Roman" w:cs="Times New Roman"/>
                <w:color w:val="1D1D1D"/>
                <w:sz w:val="24"/>
                <w:szCs w:val="24"/>
              </w:rPr>
              <w:t>V</w:t>
            </w:r>
            <w:r w:rsidRPr="00B76E41">
              <w:rPr>
                <w:rFonts w:ascii="Times New Roman" w:eastAsia="Times New Roman" w:hAnsi="Times New Roman" w:cs="Times New Roman"/>
                <w:color w:val="1D1D1D"/>
                <w:sz w:val="24"/>
                <w:szCs w:val="24"/>
                <w:vertAlign w:val="subscript"/>
              </w:rPr>
              <w:t>tn</w:t>
            </w:r>
            <w:proofErr w:type="spellEnd"/>
            <w:r w:rsidRPr="00B76E41">
              <w:rPr>
                <w:rFonts w:ascii="Times New Roman" w:eastAsia="Times New Roman" w:hAnsi="Times New Roman" w:cs="Times New Roman"/>
                <w:color w:val="1D1D1D"/>
                <w:sz w:val="24"/>
                <w:szCs w:val="24"/>
              </w:rPr>
              <w:t xml:space="preserve"> for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transistor and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&lt; V</w:t>
            </w:r>
            <w:r w:rsidRPr="00B76E41">
              <w:rPr>
                <w:rFonts w:ascii="Times New Roman" w:eastAsia="Times New Roman" w:hAnsi="Times New Roman" w:cs="Times New Roman"/>
                <w:color w:val="1D1D1D"/>
                <w:sz w:val="24"/>
                <w:szCs w:val="24"/>
                <w:vertAlign w:val="subscript"/>
              </w:rPr>
              <w:t>DS</w:t>
            </w:r>
            <w:r w:rsidRPr="00B76E41">
              <w:rPr>
                <w:rFonts w:ascii="Times New Roman" w:eastAsia="Times New Roman" w:hAnsi="Times New Roman" w:cs="Times New Roman"/>
                <w:color w:val="1D1D1D"/>
                <w:sz w:val="24"/>
                <w:szCs w:val="24"/>
              </w:rPr>
              <w:t> +</w:t>
            </w:r>
            <w:proofErr w:type="spellStart"/>
            <w:r w:rsidRPr="00B76E41">
              <w:rPr>
                <w:rFonts w:ascii="Times New Roman" w:eastAsia="Times New Roman" w:hAnsi="Times New Roman" w:cs="Times New Roman"/>
                <w:color w:val="1D1D1D"/>
                <w:sz w:val="24"/>
                <w:szCs w:val="24"/>
              </w:rPr>
              <w:t>V</w:t>
            </w:r>
            <w:r w:rsidRPr="00B76E41">
              <w:rPr>
                <w:rFonts w:ascii="Times New Roman" w:eastAsia="Times New Roman" w:hAnsi="Times New Roman" w:cs="Times New Roman"/>
                <w:color w:val="1D1D1D"/>
                <w:sz w:val="24"/>
                <w:szCs w:val="24"/>
                <w:vertAlign w:val="subscript"/>
              </w:rPr>
              <w:t>tp</w:t>
            </w:r>
            <w:proofErr w:type="spellEnd"/>
            <w:r w:rsidRPr="00B76E41">
              <w:rPr>
                <w:rFonts w:ascii="Times New Roman" w:eastAsia="Times New Roman" w:hAnsi="Times New Roman" w:cs="Times New Roman"/>
                <w:color w:val="1D1D1D"/>
                <w:sz w:val="24"/>
                <w:szCs w:val="24"/>
              </w:rPr>
              <w:t xml:space="preserve"> for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transistor. Drain current is linearly related to drain-source voltage over small intervals in the linear bias state.</w:t>
            </w:r>
          </w:p>
          <w:p w:rsidR="00B76E41" w:rsidRPr="00B76E41" w:rsidRDefault="00B76E41" w:rsidP="00B76E41">
            <w:pPr>
              <w:rPr>
                <w:rFonts w:ascii="Times New Roman" w:eastAsia="Times New Roman" w:hAnsi="Times New Roman" w:cs="Times New Roman"/>
                <w:sz w:val="24"/>
                <w:szCs w:val="24"/>
              </w:rPr>
            </w:pPr>
            <w:r w:rsidRPr="00B76E41">
              <w:rPr>
                <w:rFonts w:ascii="Times New Roman" w:eastAsia="Times New Roman" w:hAnsi="Times New Roman" w:cs="Times New Roman"/>
                <w:color w:val="000000"/>
                <w:sz w:val="18"/>
                <w:szCs w:val="18"/>
              </w:rPr>
              <w:br/>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But if the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drain voltage increases beyond the limit, so that VGS &lt; VDS + </w:t>
            </w:r>
            <w:proofErr w:type="spellStart"/>
            <w:r w:rsidRPr="00B76E41">
              <w:rPr>
                <w:rFonts w:ascii="Times New Roman" w:eastAsia="Times New Roman" w:hAnsi="Times New Roman" w:cs="Times New Roman"/>
                <w:color w:val="1D1D1D"/>
                <w:sz w:val="24"/>
                <w:szCs w:val="24"/>
              </w:rPr>
              <w:t>Vtn</w:t>
            </w:r>
            <w:proofErr w:type="spellEnd"/>
            <w:r w:rsidRPr="00B76E41">
              <w:rPr>
                <w:rFonts w:ascii="Times New Roman" w:eastAsia="Times New Roman" w:hAnsi="Times New Roman" w:cs="Times New Roman"/>
                <w:color w:val="1D1D1D"/>
                <w:sz w:val="24"/>
                <w:szCs w:val="24"/>
              </w:rPr>
              <w:t>, then the horizontal electric field becomes stronger than the vertical field at the drain end, creating an asymmetry of the channel carrier inversion distribution shown in Figure 4.</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5172075" cy="1743075"/>
                  <wp:effectExtent l="19050" t="0" r="9525" b="0"/>
                  <wp:docPr id="2" name="Picture 4" descr="https://www.iitg.ac.in/cseweb/vlab/vlsi/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itg.ac.in/cseweb/vlab/vlsi/images/1.4.png"/>
                          <pic:cNvPicPr>
                            <a:picLocks noChangeAspect="1" noChangeArrowheads="1"/>
                          </pic:cNvPicPr>
                        </pic:nvPicPr>
                        <pic:blipFill>
                          <a:blip r:embed="rId12"/>
                          <a:srcRect/>
                          <a:stretch>
                            <a:fillRect/>
                          </a:stretch>
                        </pic:blipFill>
                        <pic:spPr bwMode="auto">
                          <a:xfrm>
                            <a:off x="0" y="0"/>
                            <a:ext cx="5172075" cy="1743075"/>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center"/>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Fig. 4: Channel </w:t>
            </w:r>
            <w:proofErr w:type="spellStart"/>
            <w:r w:rsidRPr="00B76E41">
              <w:rPr>
                <w:rFonts w:ascii="Times New Roman" w:eastAsia="Times New Roman" w:hAnsi="Times New Roman" w:cs="Times New Roman"/>
                <w:color w:val="1D1D1D"/>
                <w:sz w:val="24"/>
                <w:szCs w:val="24"/>
              </w:rPr>
              <w:t>pinchoff</w:t>
            </w:r>
            <w:proofErr w:type="spellEnd"/>
            <w:r w:rsidRPr="00B76E41">
              <w:rPr>
                <w:rFonts w:ascii="Times New Roman" w:eastAsia="Times New Roman" w:hAnsi="Times New Roman" w:cs="Times New Roman"/>
                <w:color w:val="1D1D1D"/>
                <w:sz w:val="24"/>
                <w:szCs w:val="24"/>
              </w:rPr>
              <w:t xml:space="preserve"> for (a)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and (b)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transistor devices.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If the drain voltage </w:t>
            </w:r>
            <w:proofErr w:type="spellStart"/>
            <w:r w:rsidRPr="00B76E41">
              <w:rPr>
                <w:rFonts w:ascii="Times New Roman" w:eastAsia="Times New Roman" w:hAnsi="Times New Roman" w:cs="Times New Roman"/>
                <w:color w:val="1D1D1D"/>
                <w:sz w:val="24"/>
                <w:szCs w:val="24"/>
              </w:rPr>
              <w:t>riseswhile</w:t>
            </w:r>
            <w:proofErr w:type="spellEnd"/>
            <w:r w:rsidRPr="00B76E41">
              <w:rPr>
                <w:rFonts w:ascii="Times New Roman" w:eastAsia="Times New Roman" w:hAnsi="Times New Roman" w:cs="Times New Roman"/>
                <w:color w:val="1D1D1D"/>
                <w:sz w:val="24"/>
                <w:szCs w:val="24"/>
              </w:rPr>
              <w:t xml:space="preserve"> the gate voltage remains the same, then VGD can go below the threshold voltage in the drain region. There can be no carrier inversion at the drain-gate oxide region, so the inverted portion of the channel retracts from the drain, and no longer “touches” this terminal. The pinched-off portion of the channel forms a depletion region with a high electric field. The n-</w:t>
            </w:r>
            <w:r w:rsidRPr="00B76E41">
              <w:rPr>
                <w:rFonts w:ascii="Times New Roman" w:eastAsia="Times New Roman" w:hAnsi="Times New Roman" w:cs="Times New Roman"/>
                <w:color w:val="1D1D1D"/>
                <w:sz w:val="24"/>
                <w:szCs w:val="24"/>
              </w:rPr>
              <w:lastRenderedPageBreak/>
              <w:t xml:space="preserve">drain and p-bulk form a </w:t>
            </w:r>
            <w:proofErr w:type="spellStart"/>
            <w:r w:rsidRPr="00B76E41">
              <w:rPr>
                <w:rFonts w:ascii="Times New Roman" w:eastAsia="Times New Roman" w:hAnsi="Times New Roman" w:cs="Times New Roman"/>
                <w:color w:val="1D1D1D"/>
                <w:sz w:val="24"/>
                <w:szCs w:val="24"/>
              </w:rPr>
              <w:t>pn</w:t>
            </w:r>
            <w:proofErr w:type="spellEnd"/>
            <w:r w:rsidRPr="00B76E41">
              <w:rPr>
                <w:rFonts w:ascii="Times New Roman" w:eastAsia="Times New Roman" w:hAnsi="Times New Roman" w:cs="Times New Roman"/>
                <w:color w:val="1D1D1D"/>
                <w:sz w:val="24"/>
                <w:szCs w:val="24"/>
              </w:rPr>
              <w:t xml:space="preserve"> junction. When this </w:t>
            </w:r>
            <w:proofErr w:type="gramStart"/>
            <w:r w:rsidRPr="00B76E41">
              <w:rPr>
                <w:rFonts w:ascii="Times New Roman" w:eastAsia="Times New Roman" w:hAnsi="Times New Roman" w:cs="Times New Roman"/>
                <w:color w:val="1D1D1D"/>
                <w:sz w:val="24"/>
                <w:szCs w:val="24"/>
              </w:rPr>
              <w:t>happens</w:t>
            </w:r>
            <w:proofErr w:type="gramEnd"/>
            <w:r w:rsidRPr="00B76E41">
              <w:rPr>
                <w:rFonts w:ascii="Times New Roman" w:eastAsia="Times New Roman" w:hAnsi="Times New Roman" w:cs="Times New Roman"/>
                <w:color w:val="1D1D1D"/>
                <w:sz w:val="24"/>
                <w:szCs w:val="24"/>
              </w:rPr>
              <w:t xml:space="preserve"> the inversion channel is said to be “pinched-off” and the device is in the saturation region. The characteristics can be loosely </w:t>
            </w:r>
            <w:proofErr w:type="spellStart"/>
            <w:r w:rsidRPr="00B76E41">
              <w:rPr>
                <w:rFonts w:ascii="Times New Roman" w:eastAsia="Times New Roman" w:hAnsi="Times New Roman" w:cs="Times New Roman"/>
                <w:color w:val="1D1D1D"/>
                <w:sz w:val="24"/>
                <w:szCs w:val="24"/>
              </w:rPr>
              <w:t>modelled</w:t>
            </w:r>
            <w:proofErr w:type="spellEnd"/>
            <w:r w:rsidRPr="00B76E41">
              <w:rPr>
                <w:rFonts w:ascii="Times New Roman" w:eastAsia="Times New Roman" w:hAnsi="Times New Roman" w:cs="Times New Roman"/>
                <w:color w:val="1D1D1D"/>
                <w:sz w:val="24"/>
                <w:szCs w:val="24"/>
              </w:rPr>
              <w:t xml:space="preserve"> by the following equations.</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4429125" cy="1609725"/>
                  <wp:effectExtent l="19050" t="0" r="9525" b="0"/>
                  <wp:docPr id="5" name="Picture 5" descr="https://www.iitg.ac.in/cseweb/vlab/vlsi/imag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itg.ac.in/cseweb/vlab/vlsi/images/1.5.png"/>
                          <pic:cNvPicPr>
                            <a:picLocks noChangeAspect="1" noChangeArrowheads="1"/>
                          </pic:cNvPicPr>
                        </pic:nvPicPr>
                        <pic:blipFill>
                          <a:blip r:embed="rId13"/>
                          <a:srcRect/>
                          <a:stretch>
                            <a:fillRect/>
                          </a:stretch>
                        </pic:blipFill>
                        <pic:spPr bwMode="auto">
                          <a:xfrm>
                            <a:off x="0" y="0"/>
                            <a:ext cx="4429125" cy="1609725"/>
                          </a:xfrm>
                          <a:prstGeom prst="rect">
                            <a:avLst/>
                          </a:prstGeom>
                          <a:noFill/>
                          <a:ln w="9525">
                            <a:noFill/>
                            <a:miter lim="800000"/>
                            <a:headEnd/>
                            <a:tailEnd/>
                          </a:ln>
                        </pic:spPr>
                      </pic:pic>
                    </a:graphicData>
                  </a:graphic>
                </wp:inline>
              </w:drawing>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Transfer Characteristics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The transfer characteristic relates drain current (I</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response to the input gate-source driving voltage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Since the gate terminal is electrically isolated from the remaining terminals (drain, source, and bulk), the gate current is essentially zero, so that gate current is not part of device characteristics. The transfer characteristic curve can locate the gate voltage at which the transistor passes current and leaves the OFF-state. This is the device threshold voltage (</w:t>
            </w:r>
            <w:proofErr w:type="spellStart"/>
            <w:r w:rsidRPr="00B76E41">
              <w:rPr>
                <w:rFonts w:ascii="Times New Roman" w:eastAsia="Times New Roman" w:hAnsi="Times New Roman" w:cs="Times New Roman"/>
                <w:color w:val="1D1D1D"/>
                <w:sz w:val="24"/>
                <w:szCs w:val="24"/>
              </w:rPr>
              <w:t>V</w:t>
            </w:r>
            <w:r w:rsidRPr="00B76E41">
              <w:rPr>
                <w:rFonts w:ascii="Times New Roman" w:eastAsia="Times New Roman" w:hAnsi="Times New Roman" w:cs="Times New Roman"/>
                <w:color w:val="1D1D1D"/>
                <w:sz w:val="24"/>
                <w:szCs w:val="24"/>
                <w:vertAlign w:val="subscript"/>
              </w:rPr>
              <w:t>tn</w:t>
            </w:r>
            <w:proofErr w:type="spellEnd"/>
            <w:r w:rsidRPr="00B76E41">
              <w:rPr>
                <w:rFonts w:ascii="Times New Roman" w:eastAsia="Times New Roman" w:hAnsi="Times New Roman" w:cs="Times New Roman"/>
                <w:color w:val="1D1D1D"/>
                <w:sz w:val="24"/>
                <w:szCs w:val="24"/>
              </w:rPr>
              <w:t xml:space="preserve">). Figure 5 shows measured input characteristics for an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and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transistor with a small 0.1V potential across their drain to source terminals.</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5734050" cy="2198618"/>
                  <wp:effectExtent l="19050" t="0" r="0" b="0"/>
                  <wp:docPr id="6" name="Picture 6" descr="https://www.iitg.ac.in/cseweb/vlab/vlsi/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itg.ac.in/cseweb/vlab/vlsi/images/1.6.png"/>
                          <pic:cNvPicPr>
                            <a:picLocks noChangeAspect="1" noChangeArrowheads="1"/>
                          </pic:cNvPicPr>
                        </pic:nvPicPr>
                        <pic:blipFill>
                          <a:blip r:embed="rId14"/>
                          <a:srcRect/>
                          <a:stretch>
                            <a:fillRect/>
                          </a:stretch>
                        </pic:blipFill>
                        <pic:spPr bwMode="auto">
                          <a:xfrm>
                            <a:off x="0" y="0"/>
                            <a:ext cx="5734050" cy="2198618"/>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The transistors are in their non-saturated bias states. As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xml:space="preserve"> increases for the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transistor in Figure 5a, the threshold voltage is reached where drain current elevates. For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between 0V and 0.7V, I</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is nearly zero indicating that the equivalent resistance between the drain and source terminals is extremely high. Once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reaches 0.7V, the current increases rapidly with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xml:space="preserve"> indicating that the equivalent resistance at the drain decreases with increasing gate-source voltage. Therefore, the threshold voltage of the given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transistor is about </w:t>
            </w:r>
            <w:proofErr w:type="spellStart"/>
            <w:r w:rsidRPr="00B76E41">
              <w:rPr>
                <w:rFonts w:ascii="Times New Roman" w:eastAsia="Times New Roman" w:hAnsi="Times New Roman" w:cs="Times New Roman"/>
                <w:color w:val="1D1D1D"/>
                <w:sz w:val="24"/>
                <w:szCs w:val="24"/>
              </w:rPr>
              <w:t>V</w:t>
            </w:r>
            <w:r w:rsidRPr="00B76E41">
              <w:rPr>
                <w:rFonts w:ascii="Times New Roman" w:eastAsia="Times New Roman" w:hAnsi="Times New Roman" w:cs="Times New Roman"/>
                <w:color w:val="1D1D1D"/>
                <w:sz w:val="24"/>
                <w:szCs w:val="24"/>
                <w:vertAlign w:val="subscript"/>
              </w:rPr>
              <w:t>tn</w:t>
            </w:r>
            <w:proofErr w:type="spellEnd"/>
            <w:r w:rsidRPr="00B76E41">
              <w:rPr>
                <w:rFonts w:ascii="Times New Roman" w:eastAsia="Times New Roman" w:hAnsi="Times New Roman" w:cs="Times New Roman"/>
                <w:color w:val="1D1D1D"/>
                <w:sz w:val="24"/>
                <w:szCs w:val="24"/>
              </w:rPr>
              <w:t xml:space="preserve"> ≈ 0.7V. The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transistor input characteristic in Figure 5b is analogous to the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transistor except the </w:t>
            </w:r>
            <w:r w:rsidRPr="00B76E41">
              <w:rPr>
                <w:rFonts w:ascii="Times New Roman" w:eastAsia="Times New Roman" w:hAnsi="Times New Roman" w:cs="Times New Roman"/>
                <w:color w:val="1D1D1D"/>
                <w:sz w:val="24"/>
                <w:szCs w:val="24"/>
              </w:rPr>
              <w:lastRenderedPageBreak/>
              <w:t>I</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and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polarities are reversed.</w:t>
            </w:r>
          </w:p>
          <w:p w:rsidR="00366CB6" w:rsidRDefault="00B76E41" w:rsidP="00B76E41">
            <w:pPr>
              <w:rPr>
                <w:rFonts w:ascii="Times New Roman" w:hAnsi="Times New Roman" w:cs="Times New Roman"/>
                <w:b/>
                <w:color w:val="000000"/>
                <w:sz w:val="36"/>
                <w:szCs w:val="36"/>
              </w:rPr>
            </w:pPr>
            <w:r>
              <w:rPr>
                <w:rFonts w:ascii="Times New Roman" w:hAnsi="Times New Roman" w:cs="Times New Roman"/>
                <w:b/>
                <w:color w:val="000000"/>
                <w:sz w:val="36"/>
                <w:szCs w:val="36"/>
              </w:rPr>
              <w:t>LOGIC GATES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b/>
                <w:bCs/>
                <w:color w:val="1D1D1D"/>
                <w:sz w:val="24"/>
                <w:szCs w:val="24"/>
              </w:rPr>
              <w:t>Static logic</w:t>
            </w:r>
            <w:r w:rsidRPr="00B76E41">
              <w:rPr>
                <w:rFonts w:ascii="Times New Roman" w:eastAsia="Times New Roman" w:hAnsi="Times New Roman" w:cs="Times New Roman"/>
                <w:color w:val="1D1D1D"/>
                <w:sz w:val="24"/>
                <w:szCs w:val="24"/>
              </w:rPr>
              <w:t> is a design methodology in integrated circuit design where there is at all times some mechanism to drive the output either high or low. For example, in many of the popular logic families, such as TTL and traditional CMOS, there is always a low-impedance path between the output and either the supply voltage or the ground. The most widely used logic style is static CMOS. A static CMOS gate is a combination of two networks, called the pull-up network (PUN) and the pull-down network (PDN). The function of the PUN is to provide a connection between the output and VDD anytime the output of the logic gate is meant to be 1 (based on the inputs). Similarly, the function of the PDN is to connect the output to VSS when the output of the logic gate is meant to be 0 (based on the inputs). The PUN and PDN networks are constructed in a mutually exclusive fashion such that, one and only one of these networks is conducting in the steady state.</w:t>
            </w:r>
          </w:p>
          <w:p w:rsidR="00B76E41" w:rsidRPr="00B76E41" w:rsidRDefault="00A24123"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color w:val="1D1D1D"/>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b/>
                <w:bCs/>
                <w:color w:val="1D1D1D"/>
                <w:sz w:val="24"/>
                <w:szCs w:val="24"/>
              </w:rPr>
              <w:t>Dynamic logic</w:t>
            </w:r>
            <w:r w:rsidRPr="00B76E41">
              <w:rPr>
                <w:rFonts w:ascii="Times New Roman" w:eastAsia="Times New Roman" w:hAnsi="Times New Roman" w:cs="Times New Roman"/>
                <w:color w:val="1D1D1D"/>
                <w:sz w:val="24"/>
                <w:szCs w:val="24"/>
              </w:rPr>
              <w:t xml:space="preserve"> is a design methodology in integrated circuit design in that it uses a clock signal in its implementation of combinational logic circuits. In dynamic logic, there is not always a mechanism driving the output high or low. In the most common version of this concept, the output is driven high or low during distinct parts of the clock cycle. Dynamic logic requires a minimum clock rate fast enough that the output state of each dynamic gate is used before it leaks out of the capacitance holding that state. The basic construction of a dynamic logic gate is shown in fig.2. The PDN (pull-down network) is constructed exactly as in complementary CMOS. The operation of this circuit is divided into two major phases: </w:t>
            </w:r>
            <w:proofErr w:type="spellStart"/>
            <w:r w:rsidRPr="00B76E41">
              <w:rPr>
                <w:rFonts w:ascii="Times New Roman" w:eastAsia="Times New Roman" w:hAnsi="Times New Roman" w:cs="Times New Roman"/>
                <w:color w:val="1D1D1D"/>
                <w:sz w:val="24"/>
                <w:szCs w:val="24"/>
              </w:rPr>
              <w:t>precharge</w:t>
            </w:r>
            <w:proofErr w:type="spellEnd"/>
            <w:r w:rsidRPr="00B76E41">
              <w:rPr>
                <w:rFonts w:ascii="Times New Roman" w:eastAsia="Times New Roman" w:hAnsi="Times New Roman" w:cs="Times New Roman"/>
                <w:color w:val="1D1D1D"/>
                <w:sz w:val="24"/>
                <w:szCs w:val="24"/>
              </w:rPr>
              <w:t xml:space="preserve"> and evaluation, with the mode of operation determined by the clock signal CLK.</w:t>
            </w:r>
          </w:p>
          <w:p w:rsidR="00B76E41" w:rsidRPr="00B76E41" w:rsidRDefault="00A24123"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color w:val="1D1D1D"/>
                <w:sz w:val="18"/>
                <w:szCs w:val="18"/>
              </w:rPr>
              <w:pict>
                <v:shape id="_x0000_i1026" type="#_x0000_t75" alt="" style="width:24pt;height:24pt"/>
              </w:pic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proofErr w:type="spellStart"/>
            <w:r w:rsidRPr="00B76E41">
              <w:rPr>
                <w:rFonts w:ascii="Times New Roman" w:eastAsia="Times New Roman" w:hAnsi="Times New Roman" w:cs="Times New Roman"/>
                <w:color w:val="1D1D1D"/>
                <w:sz w:val="24"/>
                <w:szCs w:val="24"/>
              </w:rPr>
              <w:t>Precharge</w:t>
            </w:r>
            <w:proofErr w:type="spellEnd"/>
            <w:r w:rsidRPr="00B76E41">
              <w:rPr>
                <w:rFonts w:ascii="Times New Roman" w:eastAsia="Times New Roman" w:hAnsi="Times New Roman" w:cs="Times New Roman"/>
                <w:color w:val="1D1D1D"/>
                <w:sz w:val="24"/>
                <w:szCs w:val="24"/>
              </w:rPr>
              <w:t xml:space="preserve">: When CLK = 0, the output node Out is </w:t>
            </w:r>
            <w:proofErr w:type="spellStart"/>
            <w:r w:rsidRPr="00B76E41">
              <w:rPr>
                <w:rFonts w:ascii="Times New Roman" w:eastAsia="Times New Roman" w:hAnsi="Times New Roman" w:cs="Times New Roman"/>
                <w:color w:val="1D1D1D"/>
                <w:sz w:val="24"/>
                <w:szCs w:val="24"/>
              </w:rPr>
              <w:t>precharged</w:t>
            </w:r>
            <w:proofErr w:type="spellEnd"/>
            <w:r w:rsidRPr="00B76E41">
              <w:rPr>
                <w:rFonts w:ascii="Times New Roman" w:eastAsia="Times New Roman" w:hAnsi="Times New Roman" w:cs="Times New Roman"/>
                <w:color w:val="1D1D1D"/>
                <w:sz w:val="24"/>
                <w:szCs w:val="24"/>
              </w:rPr>
              <w:t xml:space="preserve"> to V</w:t>
            </w:r>
            <w:r w:rsidRPr="00B76E41">
              <w:rPr>
                <w:rFonts w:ascii="Times New Roman" w:eastAsia="Times New Roman" w:hAnsi="Times New Roman" w:cs="Times New Roman"/>
                <w:color w:val="1D1D1D"/>
                <w:sz w:val="24"/>
                <w:szCs w:val="24"/>
                <w:vertAlign w:val="subscript"/>
              </w:rPr>
              <w:t>DD</w:t>
            </w:r>
            <w:r w:rsidRPr="00B76E41">
              <w:rPr>
                <w:rFonts w:ascii="Times New Roman" w:eastAsia="Times New Roman" w:hAnsi="Times New Roman" w:cs="Times New Roman"/>
                <w:color w:val="1D1D1D"/>
                <w:sz w:val="24"/>
                <w:szCs w:val="24"/>
              </w:rPr>
              <w:t xml:space="preserve"> by the PMOS transistor </w:t>
            </w:r>
            <w:proofErr w:type="spellStart"/>
            <w:r w:rsidRPr="00B76E41">
              <w:rPr>
                <w:rFonts w:ascii="Times New Roman" w:eastAsia="Times New Roman" w:hAnsi="Times New Roman" w:cs="Times New Roman"/>
                <w:color w:val="1D1D1D"/>
                <w:sz w:val="24"/>
                <w:szCs w:val="24"/>
              </w:rPr>
              <w:t>M</w:t>
            </w:r>
            <w:r w:rsidRPr="00B76E41">
              <w:rPr>
                <w:rFonts w:ascii="Times New Roman" w:eastAsia="Times New Roman" w:hAnsi="Times New Roman" w:cs="Times New Roman"/>
                <w:color w:val="1D1D1D"/>
                <w:sz w:val="24"/>
                <w:szCs w:val="24"/>
                <w:vertAlign w:val="subscript"/>
              </w:rPr>
              <w:t>p</w:t>
            </w:r>
            <w:proofErr w:type="spellEnd"/>
            <w:r w:rsidRPr="00B76E41">
              <w:rPr>
                <w:rFonts w:ascii="Times New Roman" w:eastAsia="Times New Roman" w:hAnsi="Times New Roman" w:cs="Times New Roman"/>
                <w:color w:val="1D1D1D"/>
                <w:sz w:val="24"/>
                <w:szCs w:val="24"/>
              </w:rPr>
              <w:t>. During that time, the evaluate NMOS transistor M</w:t>
            </w:r>
            <w:r w:rsidRPr="00B76E41">
              <w:rPr>
                <w:rFonts w:ascii="Times New Roman" w:eastAsia="Times New Roman" w:hAnsi="Times New Roman" w:cs="Times New Roman"/>
                <w:color w:val="1D1D1D"/>
                <w:sz w:val="24"/>
                <w:szCs w:val="24"/>
                <w:vertAlign w:val="subscript"/>
              </w:rPr>
              <w:t>e</w:t>
            </w:r>
            <w:r w:rsidRPr="00B76E41">
              <w:rPr>
                <w:rFonts w:ascii="Times New Roman" w:eastAsia="Times New Roman" w:hAnsi="Times New Roman" w:cs="Times New Roman"/>
                <w:color w:val="1D1D1D"/>
                <w:sz w:val="24"/>
                <w:szCs w:val="24"/>
              </w:rPr>
              <w:t xml:space="preserve"> is off, so that the pull-down path is disabled. The evaluation FET eliminates any static power that would be consumed during the </w:t>
            </w:r>
            <w:proofErr w:type="spellStart"/>
            <w:r w:rsidRPr="00B76E41">
              <w:rPr>
                <w:rFonts w:ascii="Times New Roman" w:eastAsia="Times New Roman" w:hAnsi="Times New Roman" w:cs="Times New Roman"/>
                <w:color w:val="1D1D1D"/>
                <w:sz w:val="24"/>
                <w:szCs w:val="24"/>
              </w:rPr>
              <w:t>precharge</w:t>
            </w:r>
            <w:proofErr w:type="spellEnd"/>
            <w:r w:rsidRPr="00B76E41">
              <w:rPr>
                <w:rFonts w:ascii="Times New Roman" w:eastAsia="Times New Roman" w:hAnsi="Times New Roman" w:cs="Times New Roman"/>
                <w:color w:val="1D1D1D"/>
                <w:sz w:val="24"/>
                <w:szCs w:val="24"/>
              </w:rPr>
              <w:t xml:space="preserve"> period (this is, static current would flow between the supplies if both the </w:t>
            </w:r>
            <w:proofErr w:type="spellStart"/>
            <w:r w:rsidRPr="00B76E41">
              <w:rPr>
                <w:rFonts w:ascii="Times New Roman" w:eastAsia="Times New Roman" w:hAnsi="Times New Roman" w:cs="Times New Roman"/>
                <w:color w:val="1D1D1D"/>
                <w:sz w:val="24"/>
                <w:szCs w:val="24"/>
              </w:rPr>
              <w:t>pulldown</w:t>
            </w:r>
            <w:proofErr w:type="spellEnd"/>
            <w:r w:rsidRPr="00B76E41">
              <w:rPr>
                <w:rFonts w:ascii="Times New Roman" w:eastAsia="Times New Roman" w:hAnsi="Times New Roman" w:cs="Times New Roman"/>
                <w:color w:val="1D1D1D"/>
                <w:sz w:val="24"/>
                <w:szCs w:val="24"/>
              </w:rPr>
              <w:t xml:space="preserve"> and the </w:t>
            </w:r>
            <w:proofErr w:type="spellStart"/>
            <w:r w:rsidRPr="00B76E41">
              <w:rPr>
                <w:rFonts w:ascii="Times New Roman" w:eastAsia="Times New Roman" w:hAnsi="Times New Roman" w:cs="Times New Roman"/>
                <w:color w:val="1D1D1D"/>
                <w:sz w:val="24"/>
                <w:szCs w:val="24"/>
              </w:rPr>
              <w:t>precharge</w:t>
            </w:r>
            <w:proofErr w:type="spellEnd"/>
            <w:r w:rsidRPr="00B76E41">
              <w:rPr>
                <w:rFonts w:ascii="Times New Roman" w:eastAsia="Times New Roman" w:hAnsi="Times New Roman" w:cs="Times New Roman"/>
                <w:color w:val="1D1D1D"/>
                <w:sz w:val="24"/>
                <w:szCs w:val="24"/>
              </w:rPr>
              <w:t xml:space="preserve"> device were turned on simultaneously).</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Evaluation: For CLK = 1, the </w:t>
            </w:r>
            <w:proofErr w:type="spellStart"/>
            <w:r w:rsidRPr="00B76E41">
              <w:rPr>
                <w:rFonts w:ascii="Times New Roman" w:eastAsia="Times New Roman" w:hAnsi="Times New Roman" w:cs="Times New Roman"/>
                <w:color w:val="1D1D1D"/>
                <w:sz w:val="24"/>
                <w:szCs w:val="24"/>
              </w:rPr>
              <w:t>precharge</w:t>
            </w:r>
            <w:proofErr w:type="spellEnd"/>
            <w:r w:rsidRPr="00B76E41">
              <w:rPr>
                <w:rFonts w:ascii="Times New Roman" w:eastAsia="Times New Roman" w:hAnsi="Times New Roman" w:cs="Times New Roman"/>
                <w:color w:val="1D1D1D"/>
                <w:sz w:val="24"/>
                <w:szCs w:val="24"/>
              </w:rPr>
              <w:t xml:space="preserve"> transistor </w:t>
            </w:r>
            <w:proofErr w:type="spellStart"/>
            <w:r w:rsidRPr="00B76E41">
              <w:rPr>
                <w:rFonts w:ascii="Times New Roman" w:eastAsia="Times New Roman" w:hAnsi="Times New Roman" w:cs="Times New Roman"/>
                <w:color w:val="1D1D1D"/>
                <w:sz w:val="24"/>
                <w:szCs w:val="24"/>
              </w:rPr>
              <w:t>M</w:t>
            </w:r>
            <w:r w:rsidRPr="00B76E41">
              <w:rPr>
                <w:rFonts w:ascii="Times New Roman" w:eastAsia="Times New Roman" w:hAnsi="Times New Roman" w:cs="Times New Roman"/>
                <w:color w:val="1D1D1D"/>
                <w:sz w:val="24"/>
                <w:szCs w:val="24"/>
                <w:vertAlign w:val="subscript"/>
              </w:rPr>
              <w:t>p</w:t>
            </w:r>
            <w:proofErr w:type="spellEnd"/>
            <w:r w:rsidRPr="00B76E41">
              <w:rPr>
                <w:rFonts w:ascii="Times New Roman" w:eastAsia="Times New Roman" w:hAnsi="Times New Roman" w:cs="Times New Roman"/>
                <w:color w:val="1D1D1D"/>
                <w:sz w:val="24"/>
                <w:szCs w:val="24"/>
              </w:rPr>
              <w:t> is off, and the evaluation transistor M</w:t>
            </w:r>
            <w:r w:rsidRPr="00B76E41">
              <w:rPr>
                <w:rFonts w:ascii="Times New Roman" w:eastAsia="Times New Roman" w:hAnsi="Times New Roman" w:cs="Times New Roman"/>
                <w:color w:val="1D1D1D"/>
                <w:sz w:val="24"/>
                <w:szCs w:val="24"/>
                <w:vertAlign w:val="subscript"/>
              </w:rPr>
              <w:t>e</w:t>
            </w:r>
            <w:r w:rsidRPr="00B76E41">
              <w:rPr>
                <w:rFonts w:ascii="Times New Roman" w:eastAsia="Times New Roman" w:hAnsi="Times New Roman" w:cs="Times New Roman"/>
                <w:color w:val="1D1D1D"/>
                <w:sz w:val="24"/>
                <w:szCs w:val="24"/>
              </w:rPr>
              <w:t xml:space="preserve"> is turned on. The output is conditionally discharged based on the input values and the pull-down topology. If the inputs are such that the PDN conducts, then a low resistance path exists between Out and GND and the output is discharged to GND. If the PDN is turned off, the </w:t>
            </w:r>
            <w:proofErr w:type="spellStart"/>
            <w:r w:rsidRPr="00B76E41">
              <w:rPr>
                <w:rFonts w:ascii="Times New Roman" w:eastAsia="Times New Roman" w:hAnsi="Times New Roman" w:cs="Times New Roman"/>
                <w:color w:val="1D1D1D"/>
                <w:sz w:val="24"/>
                <w:szCs w:val="24"/>
              </w:rPr>
              <w:t>precharged</w:t>
            </w:r>
            <w:proofErr w:type="spellEnd"/>
            <w:r w:rsidRPr="00B76E41">
              <w:rPr>
                <w:rFonts w:ascii="Times New Roman" w:eastAsia="Times New Roman" w:hAnsi="Times New Roman" w:cs="Times New Roman"/>
                <w:color w:val="1D1D1D"/>
                <w:sz w:val="24"/>
                <w:szCs w:val="24"/>
              </w:rPr>
              <w:t xml:space="preserve"> value </w:t>
            </w:r>
            <w:r w:rsidRPr="00B76E41">
              <w:rPr>
                <w:rFonts w:ascii="Times New Roman" w:eastAsia="Times New Roman" w:hAnsi="Times New Roman" w:cs="Times New Roman"/>
                <w:color w:val="1D1D1D"/>
                <w:sz w:val="24"/>
                <w:szCs w:val="24"/>
              </w:rPr>
              <w:lastRenderedPageBreak/>
              <w:t>remains stored on the output capacitance C</w:t>
            </w:r>
            <w:r w:rsidRPr="00B76E41">
              <w:rPr>
                <w:rFonts w:ascii="Times New Roman" w:eastAsia="Times New Roman" w:hAnsi="Times New Roman" w:cs="Times New Roman"/>
                <w:color w:val="1D1D1D"/>
                <w:sz w:val="24"/>
                <w:szCs w:val="24"/>
                <w:vertAlign w:val="subscript"/>
              </w:rPr>
              <w:t>L</w:t>
            </w:r>
            <w:r w:rsidRPr="00B76E41">
              <w:rPr>
                <w:rFonts w:ascii="Times New Roman" w:eastAsia="Times New Roman" w:hAnsi="Times New Roman" w:cs="Times New Roman"/>
                <w:color w:val="1D1D1D"/>
                <w:sz w:val="24"/>
                <w:szCs w:val="24"/>
              </w:rPr>
              <w:t xml:space="preserve">, which is a combination of junction capacitances, the wiring capacitance, and the input capacitance of the fan-out gates. During the evaluation phase, the only possible path between the output node and a supply rail is to GND. Consequently, once Out is discharged, it cannot be charged again till then next </w:t>
            </w:r>
            <w:proofErr w:type="spellStart"/>
            <w:r w:rsidRPr="00B76E41">
              <w:rPr>
                <w:rFonts w:ascii="Times New Roman" w:eastAsia="Times New Roman" w:hAnsi="Times New Roman" w:cs="Times New Roman"/>
                <w:color w:val="1D1D1D"/>
                <w:sz w:val="24"/>
                <w:szCs w:val="24"/>
              </w:rPr>
              <w:t>precharge</w:t>
            </w:r>
            <w:proofErr w:type="spellEnd"/>
            <w:r w:rsidRPr="00B76E41">
              <w:rPr>
                <w:rFonts w:ascii="Times New Roman" w:eastAsia="Times New Roman" w:hAnsi="Times New Roman" w:cs="Times New Roman"/>
                <w:color w:val="1D1D1D"/>
                <w:sz w:val="24"/>
                <w:szCs w:val="24"/>
              </w:rPr>
              <w:t xml:space="preserve"> operation. The inputs to the gate can therefore make at most one transition during evaluation.</w:t>
            </w:r>
          </w:p>
          <w:p w:rsidR="00B76E41" w:rsidRPr="00B76E41" w:rsidRDefault="00B76E41" w:rsidP="00B76E41">
            <w:pPr>
              <w:rPr>
                <w:rFonts w:ascii="Times New Roman" w:eastAsia="Times New Roman" w:hAnsi="Times New Roman" w:cs="Times New Roman"/>
                <w:sz w:val="24"/>
                <w:szCs w:val="24"/>
              </w:rPr>
            </w:pPr>
            <w:r w:rsidRPr="00B76E41">
              <w:rPr>
                <w:rFonts w:ascii="Times New Roman" w:eastAsia="Times New Roman" w:hAnsi="Times New Roman" w:cs="Times New Roman"/>
                <w:color w:val="000000"/>
                <w:sz w:val="18"/>
                <w:szCs w:val="18"/>
              </w:rPr>
              <w:br/>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Static Logic Design of NAND, NOR, XOR and XNOR Gates</w:t>
            </w:r>
          </w:p>
          <w:p w:rsidR="00B76E41" w:rsidRPr="00B76E41" w:rsidRDefault="00A24123"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color w:val="1D1D1D"/>
                <w:sz w:val="18"/>
                <w:szCs w:val="18"/>
              </w:rPr>
              <w:pict>
                <v:shape id="_x0000_i1027" type="#_x0000_t75" alt="" style="width:24pt;height:24pt"/>
              </w:pict>
            </w:r>
          </w:p>
          <w:p w:rsid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In order to design 2-input NAND, NOR, XOR and XNOR gates for equal rise and fall time, it is necessary to first design an inverter with equal rise and fall time. This involves compensating for the difference in electron and hole </w:t>
            </w:r>
            <w:proofErr w:type="spellStart"/>
            <w:r w:rsidRPr="00B76E41">
              <w:rPr>
                <w:rFonts w:ascii="Times New Roman" w:eastAsia="Times New Roman" w:hAnsi="Times New Roman" w:cs="Times New Roman"/>
                <w:color w:val="1D1D1D"/>
                <w:sz w:val="24"/>
                <w:szCs w:val="24"/>
              </w:rPr>
              <w:t>mobilities</w:t>
            </w:r>
            <w:proofErr w:type="spellEnd"/>
            <w:r w:rsidRPr="00B76E41">
              <w:rPr>
                <w:rFonts w:ascii="Times New Roman" w:eastAsia="Times New Roman" w:hAnsi="Times New Roman" w:cs="Times New Roman"/>
                <w:color w:val="1D1D1D"/>
                <w:sz w:val="24"/>
                <w:szCs w:val="24"/>
              </w:rPr>
              <w:t xml:space="preserve">. For silicon material, the electron mobility is about 2.5 to 3 times greater than the </w:t>
            </w:r>
            <w:proofErr w:type="gramStart"/>
            <w:r w:rsidRPr="00B76E41">
              <w:rPr>
                <w:rFonts w:ascii="Times New Roman" w:eastAsia="Times New Roman" w:hAnsi="Times New Roman" w:cs="Times New Roman"/>
                <w:color w:val="1D1D1D"/>
                <w:sz w:val="24"/>
                <w:szCs w:val="24"/>
              </w:rPr>
              <w:t>hole</w:t>
            </w:r>
            <w:proofErr w:type="gramEnd"/>
            <w:r w:rsidRPr="00B76E41">
              <w:rPr>
                <w:rFonts w:ascii="Times New Roman" w:eastAsia="Times New Roman" w:hAnsi="Times New Roman" w:cs="Times New Roman"/>
                <w:color w:val="1D1D1D"/>
                <w:sz w:val="24"/>
                <w:szCs w:val="24"/>
              </w:rPr>
              <w:t xml:space="preserve"> mobility. Therefore, to have equal rise </w:t>
            </w:r>
            <w:proofErr w:type="spellStart"/>
            <w:r w:rsidRPr="00B76E41">
              <w:rPr>
                <w:rFonts w:ascii="Times New Roman" w:eastAsia="Times New Roman" w:hAnsi="Times New Roman" w:cs="Times New Roman"/>
                <w:color w:val="1D1D1D"/>
                <w:sz w:val="24"/>
                <w:szCs w:val="24"/>
              </w:rPr>
              <w:t>tand</w:t>
            </w:r>
            <w:proofErr w:type="spellEnd"/>
            <w:r w:rsidRPr="00B76E41">
              <w:rPr>
                <w:rFonts w:ascii="Times New Roman" w:eastAsia="Times New Roman" w:hAnsi="Times New Roman" w:cs="Times New Roman"/>
                <w:color w:val="1D1D1D"/>
                <w:sz w:val="24"/>
                <w:szCs w:val="24"/>
              </w:rPr>
              <w:t xml:space="preserve"> fall time in an inverter, we must choose the W/L ration of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as 2.5 times greater than that of the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transistor. After performing this task, we need to size the transistors of each gate under worst case conditions (of input combination) for charging and discharging resistances </w:t>
            </w:r>
            <w:proofErr w:type="spellStart"/>
            <w:r w:rsidRPr="00B76E41">
              <w:rPr>
                <w:rFonts w:ascii="Times New Roman" w:eastAsia="Times New Roman" w:hAnsi="Times New Roman" w:cs="Times New Roman"/>
                <w:color w:val="1D1D1D"/>
                <w:sz w:val="24"/>
                <w:szCs w:val="24"/>
              </w:rPr>
              <w:t>R</w:t>
            </w:r>
            <w:r w:rsidRPr="00B76E41">
              <w:rPr>
                <w:rFonts w:ascii="Times New Roman" w:eastAsia="Times New Roman" w:hAnsi="Times New Roman" w:cs="Times New Roman"/>
                <w:color w:val="1D1D1D"/>
                <w:sz w:val="24"/>
                <w:szCs w:val="24"/>
                <w:vertAlign w:val="subscript"/>
              </w:rPr>
              <w:t>c</w:t>
            </w:r>
            <w:proofErr w:type="spellEnd"/>
            <w:r w:rsidRPr="00B76E41">
              <w:rPr>
                <w:rFonts w:ascii="Times New Roman" w:eastAsia="Times New Roman" w:hAnsi="Times New Roman" w:cs="Times New Roman"/>
                <w:color w:val="1D1D1D"/>
                <w:sz w:val="24"/>
                <w:szCs w:val="24"/>
              </w:rPr>
              <w:t> and R</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xml:space="preserve">. (In every gate circuit, the PUN provides maximum ON resistance for rise time and the PDN provides maximum ON resistance for fall time.) For a NAND gate, the worst case charging corresponds to an input combination where only one of the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is ON and discharging takes place only when both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are turned ON. </w:t>
            </w:r>
            <w:proofErr w:type="gramStart"/>
            <w:r w:rsidRPr="00B76E41">
              <w:rPr>
                <w:rFonts w:ascii="Times New Roman" w:eastAsia="Times New Roman" w:hAnsi="Times New Roman" w:cs="Times New Roman"/>
                <w:color w:val="1D1D1D"/>
                <w:sz w:val="24"/>
                <w:szCs w:val="24"/>
              </w:rPr>
              <w:t>i.e</w:t>
            </w:r>
            <w:proofErr w:type="gramEnd"/>
            <w:r w:rsidRPr="00B76E41">
              <w:rPr>
                <w:rFonts w:ascii="Times New Roman" w:eastAsia="Times New Roman" w:hAnsi="Times New Roman" w:cs="Times New Roman"/>
                <w:color w:val="1D1D1D"/>
                <w:sz w:val="24"/>
                <w:szCs w:val="24"/>
              </w:rPr>
              <w:t xml:space="preserve">. in the worst case, </w:t>
            </w:r>
            <w:proofErr w:type="spellStart"/>
            <w:r w:rsidRPr="00B76E41">
              <w:rPr>
                <w:rFonts w:ascii="Times New Roman" w:eastAsia="Times New Roman" w:hAnsi="Times New Roman" w:cs="Times New Roman"/>
                <w:color w:val="1D1D1D"/>
                <w:sz w:val="24"/>
                <w:szCs w:val="24"/>
              </w:rPr>
              <w:t>R</w:t>
            </w:r>
            <w:r w:rsidRPr="00B76E41">
              <w:rPr>
                <w:rFonts w:ascii="Times New Roman" w:eastAsia="Times New Roman" w:hAnsi="Times New Roman" w:cs="Times New Roman"/>
                <w:color w:val="1D1D1D"/>
                <w:sz w:val="24"/>
                <w:szCs w:val="24"/>
                <w:vertAlign w:val="subscript"/>
              </w:rPr>
              <w:t>c</w:t>
            </w:r>
            <w:proofErr w:type="spellEnd"/>
            <w:r w:rsidRPr="00B76E41">
              <w:rPr>
                <w:rFonts w:ascii="Times New Roman" w:eastAsia="Times New Roman" w:hAnsi="Times New Roman" w:cs="Times New Roman"/>
                <w:color w:val="1D1D1D"/>
                <w:sz w:val="24"/>
                <w:szCs w:val="24"/>
              </w:rPr>
              <w:t>/R</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xml:space="preserve">=1/2. Thus, in order to equalize both currents (considering also the mobility </w:t>
            </w:r>
            <w:proofErr w:type="spellStart"/>
            <w:r w:rsidRPr="00B76E41">
              <w:rPr>
                <w:rFonts w:ascii="Times New Roman" w:eastAsia="Times New Roman" w:hAnsi="Times New Roman" w:cs="Times New Roman"/>
                <w:color w:val="1D1D1D"/>
                <w:sz w:val="24"/>
                <w:szCs w:val="24"/>
              </w:rPr>
              <w:t>defferences</w:t>
            </w:r>
            <w:proofErr w:type="spellEnd"/>
            <w:r w:rsidRPr="00B76E41">
              <w:rPr>
                <w:rFonts w:ascii="Times New Roman" w:eastAsia="Times New Roman" w:hAnsi="Times New Roman" w:cs="Times New Roman"/>
                <w:color w:val="1D1D1D"/>
                <w:sz w:val="24"/>
                <w:szCs w:val="24"/>
              </w:rPr>
              <w:t>), we must have (W/L</w:t>
            </w:r>
            <w:proofErr w:type="gramStart"/>
            <w:r w:rsidRPr="00B76E41">
              <w:rPr>
                <w:rFonts w:ascii="Times New Roman" w:eastAsia="Times New Roman" w:hAnsi="Times New Roman" w:cs="Times New Roman"/>
                <w:color w:val="1D1D1D"/>
                <w:sz w:val="24"/>
                <w:szCs w:val="24"/>
              </w:rPr>
              <w:t>)p</w:t>
            </w:r>
            <w:proofErr w:type="gramEnd"/>
            <w:r w:rsidRPr="00B76E41">
              <w:rPr>
                <w:rFonts w:ascii="Times New Roman" w:eastAsia="Times New Roman" w:hAnsi="Times New Roman" w:cs="Times New Roman"/>
                <w:color w:val="1D1D1D"/>
                <w:sz w:val="24"/>
                <w:szCs w:val="24"/>
              </w:rPr>
              <w:t xml:space="preserve">=(2.5*2)(W/L)n. This can be achieved in a 180nm technology by choosing </w:t>
            </w:r>
            <w:proofErr w:type="spellStart"/>
            <w:r w:rsidRPr="00B76E41">
              <w:rPr>
                <w:rFonts w:ascii="Times New Roman" w:eastAsia="Times New Roman" w:hAnsi="Times New Roman" w:cs="Times New Roman"/>
                <w:color w:val="1D1D1D"/>
                <w:sz w:val="24"/>
                <w:szCs w:val="24"/>
              </w:rPr>
              <w:t>W</w:t>
            </w:r>
            <w:r w:rsidRPr="00B76E41">
              <w:rPr>
                <w:rFonts w:ascii="Times New Roman" w:eastAsia="Times New Roman" w:hAnsi="Times New Roman" w:cs="Times New Roman"/>
                <w:color w:val="1D1D1D"/>
                <w:sz w:val="24"/>
                <w:szCs w:val="24"/>
                <w:vertAlign w:val="subscript"/>
              </w:rPr>
              <w:t>n</w:t>
            </w:r>
            <w:proofErr w:type="spellEnd"/>
            <w:r w:rsidRPr="00B76E41">
              <w:rPr>
                <w:rFonts w:ascii="Times New Roman" w:eastAsia="Times New Roman" w:hAnsi="Times New Roman" w:cs="Times New Roman"/>
                <w:color w:val="1D1D1D"/>
                <w:sz w:val="24"/>
                <w:szCs w:val="24"/>
              </w:rPr>
              <w:t xml:space="preserve">=0.18 µm and </w:t>
            </w:r>
            <w:proofErr w:type="spellStart"/>
            <w:r w:rsidRPr="00B76E41">
              <w:rPr>
                <w:rFonts w:ascii="Times New Roman" w:eastAsia="Times New Roman" w:hAnsi="Times New Roman" w:cs="Times New Roman"/>
                <w:color w:val="1D1D1D"/>
                <w:sz w:val="24"/>
                <w:szCs w:val="24"/>
              </w:rPr>
              <w:t>W</w:t>
            </w:r>
            <w:r w:rsidRPr="00B76E41">
              <w:rPr>
                <w:rFonts w:ascii="Times New Roman" w:eastAsia="Times New Roman" w:hAnsi="Times New Roman" w:cs="Times New Roman"/>
                <w:color w:val="1D1D1D"/>
                <w:sz w:val="24"/>
                <w:szCs w:val="24"/>
                <w:vertAlign w:val="subscript"/>
              </w:rPr>
              <w:t>p</w:t>
            </w:r>
            <w:proofErr w:type="spellEnd"/>
            <w:r w:rsidRPr="00B76E41">
              <w:rPr>
                <w:rFonts w:ascii="Times New Roman" w:eastAsia="Times New Roman" w:hAnsi="Times New Roman" w:cs="Times New Roman"/>
                <w:color w:val="1D1D1D"/>
                <w:sz w:val="24"/>
                <w:szCs w:val="24"/>
              </w:rPr>
              <w:t xml:space="preserve">=0.90 µm. </w:t>
            </w:r>
            <w:proofErr w:type="spellStart"/>
            <w:r w:rsidRPr="00B76E41">
              <w:rPr>
                <w:rFonts w:ascii="Times New Roman" w:eastAsia="Times New Roman" w:hAnsi="Times New Roman" w:cs="Times New Roman"/>
                <w:color w:val="1D1D1D"/>
                <w:sz w:val="24"/>
                <w:szCs w:val="24"/>
              </w:rPr>
              <w:t>Similary</w:t>
            </w:r>
            <w:proofErr w:type="spellEnd"/>
            <w:r w:rsidRPr="00B76E41">
              <w:rPr>
                <w:rFonts w:ascii="Times New Roman" w:eastAsia="Times New Roman" w:hAnsi="Times New Roman" w:cs="Times New Roman"/>
                <w:color w:val="1D1D1D"/>
                <w:sz w:val="24"/>
                <w:szCs w:val="24"/>
              </w:rPr>
              <w:t xml:space="preserve"> in case of a NOR gate, (W/L</w:t>
            </w:r>
            <w:proofErr w:type="gramStart"/>
            <w:r w:rsidRPr="00B76E41">
              <w:rPr>
                <w:rFonts w:ascii="Times New Roman" w:eastAsia="Times New Roman" w:hAnsi="Times New Roman" w:cs="Times New Roman"/>
                <w:color w:val="1D1D1D"/>
                <w:sz w:val="24"/>
                <w:szCs w:val="24"/>
              </w:rPr>
              <w:t>)p</w:t>
            </w:r>
            <w:proofErr w:type="gramEnd"/>
            <w:r w:rsidRPr="00B76E41">
              <w:rPr>
                <w:rFonts w:ascii="Times New Roman" w:eastAsia="Times New Roman" w:hAnsi="Times New Roman" w:cs="Times New Roman"/>
                <w:color w:val="1D1D1D"/>
                <w:sz w:val="24"/>
                <w:szCs w:val="24"/>
              </w:rPr>
              <w:t xml:space="preserve"> must be equal to (2.5*0.5)(W/L)n which can be achieved by taking </w:t>
            </w:r>
            <w:proofErr w:type="spellStart"/>
            <w:r w:rsidRPr="00B76E41">
              <w:rPr>
                <w:rFonts w:ascii="Times New Roman" w:eastAsia="Times New Roman" w:hAnsi="Times New Roman" w:cs="Times New Roman"/>
                <w:color w:val="1D1D1D"/>
                <w:sz w:val="24"/>
                <w:szCs w:val="24"/>
              </w:rPr>
              <w:t>W</w:t>
            </w:r>
            <w:r w:rsidRPr="00B76E41">
              <w:rPr>
                <w:rFonts w:ascii="Times New Roman" w:eastAsia="Times New Roman" w:hAnsi="Times New Roman" w:cs="Times New Roman"/>
                <w:color w:val="1D1D1D"/>
                <w:sz w:val="24"/>
                <w:szCs w:val="24"/>
                <w:vertAlign w:val="subscript"/>
              </w:rPr>
              <w:t>n</w:t>
            </w:r>
            <w:proofErr w:type="spellEnd"/>
            <w:r w:rsidRPr="00B76E41">
              <w:rPr>
                <w:rFonts w:ascii="Times New Roman" w:eastAsia="Times New Roman" w:hAnsi="Times New Roman" w:cs="Times New Roman"/>
                <w:color w:val="1D1D1D"/>
                <w:sz w:val="24"/>
                <w:szCs w:val="24"/>
              </w:rPr>
              <w:t xml:space="preserve">=0.36µm and </w:t>
            </w:r>
            <w:proofErr w:type="spellStart"/>
            <w:r w:rsidRPr="00B76E41">
              <w:rPr>
                <w:rFonts w:ascii="Times New Roman" w:eastAsia="Times New Roman" w:hAnsi="Times New Roman" w:cs="Times New Roman"/>
                <w:color w:val="1D1D1D"/>
                <w:sz w:val="24"/>
                <w:szCs w:val="24"/>
              </w:rPr>
              <w:t>W</w:t>
            </w:r>
            <w:r w:rsidRPr="00B76E41">
              <w:rPr>
                <w:rFonts w:ascii="Times New Roman" w:eastAsia="Times New Roman" w:hAnsi="Times New Roman" w:cs="Times New Roman"/>
                <w:color w:val="1D1D1D"/>
                <w:sz w:val="24"/>
                <w:szCs w:val="24"/>
                <w:vertAlign w:val="subscript"/>
              </w:rPr>
              <w:t>p</w:t>
            </w:r>
            <w:proofErr w:type="spellEnd"/>
            <w:r w:rsidRPr="00B76E41">
              <w:rPr>
                <w:rFonts w:ascii="Times New Roman" w:eastAsia="Times New Roman" w:hAnsi="Times New Roman" w:cs="Times New Roman"/>
                <w:color w:val="1D1D1D"/>
                <w:sz w:val="24"/>
                <w:szCs w:val="24"/>
              </w:rPr>
              <w:t xml:space="preserve">=0.45µm. For XOR and XNOR gates, worst case </w:t>
            </w:r>
            <w:proofErr w:type="spellStart"/>
            <w:r w:rsidRPr="00B76E41">
              <w:rPr>
                <w:rFonts w:ascii="Times New Roman" w:eastAsia="Times New Roman" w:hAnsi="Times New Roman" w:cs="Times New Roman"/>
                <w:color w:val="1D1D1D"/>
                <w:sz w:val="24"/>
                <w:szCs w:val="24"/>
              </w:rPr>
              <w:t>R</w:t>
            </w:r>
            <w:r w:rsidRPr="00B76E41">
              <w:rPr>
                <w:rFonts w:ascii="Times New Roman" w:eastAsia="Times New Roman" w:hAnsi="Times New Roman" w:cs="Times New Roman"/>
                <w:color w:val="1D1D1D"/>
                <w:sz w:val="24"/>
                <w:szCs w:val="24"/>
                <w:vertAlign w:val="subscript"/>
              </w:rPr>
              <w:t>c</w:t>
            </w:r>
            <w:proofErr w:type="spellEnd"/>
            <w:r w:rsidRPr="00B76E41">
              <w:rPr>
                <w:rFonts w:ascii="Times New Roman" w:eastAsia="Times New Roman" w:hAnsi="Times New Roman" w:cs="Times New Roman"/>
                <w:color w:val="1D1D1D"/>
                <w:sz w:val="24"/>
                <w:szCs w:val="24"/>
              </w:rPr>
              <w:t>/R</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ratio is equal to one. Therefore, (W/L</w:t>
            </w:r>
            <w:proofErr w:type="gramStart"/>
            <w:r w:rsidRPr="00B76E41">
              <w:rPr>
                <w:rFonts w:ascii="Times New Roman" w:eastAsia="Times New Roman" w:hAnsi="Times New Roman" w:cs="Times New Roman"/>
                <w:color w:val="1D1D1D"/>
                <w:sz w:val="24"/>
                <w:szCs w:val="24"/>
              </w:rPr>
              <w:t>)p</w:t>
            </w:r>
            <w:proofErr w:type="gramEnd"/>
            <w:r w:rsidRPr="00B76E41">
              <w:rPr>
                <w:rFonts w:ascii="Times New Roman" w:eastAsia="Times New Roman" w:hAnsi="Times New Roman" w:cs="Times New Roman"/>
                <w:color w:val="1D1D1D"/>
                <w:sz w:val="24"/>
                <w:szCs w:val="24"/>
              </w:rPr>
              <w:t xml:space="preserve"> must be equal to (2.5*1)(W/L)n for both gates.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p>
          <w:p w:rsidR="00B76E41" w:rsidRDefault="00B76E41" w:rsidP="00B76E41">
            <w:pPr>
              <w:rPr>
                <w:rFonts w:ascii="Times New Roman" w:hAnsi="Times New Roman" w:cs="Times New Roman"/>
                <w:b/>
                <w:color w:val="000000"/>
                <w:sz w:val="36"/>
                <w:szCs w:val="36"/>
              </w:rPr>
            </w:pPr>
            <w:r>
              <w:rPr>
                <w:rFonts w:ascii="Times New Roman" w:hAnsi="Times New Roman" w:cs="Times New Roman"/>
                <w:b/>
                <w:color w:val="000000"/>
                <w:sz w:val="36"/>
                <w:szCs w:val="36"/>
              </w:rPr>
              <w:t>4:1 MUX</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A multiplexer or mux is a combinational circuits that selects several analog or digital input signals and forwards the selected input into a single output line. A multiplexer of 2</w:t>
            </w:r>
            <w:r w:rsidRPr="00B76E41">
              <w:rPr>
                <w:rFonts w:ascii="Times New Roman" w:eastAsia="Times New Roman" w:hAnsi="Times New Roman" w:cs="Times New Roman"/>
                <w:color w:val="1D1D1D"/>
                <w:sz w:val="24"/>
                <w:szCs w:val="24"/>
                <w:vertAlign w:val="superscript"/>
              </w:rPr>
              <w:t>n</w:t>
            </w:r>
            <w:r w:rsidRPr="00B76E41">
              <w:rPr>
                <w:rFonts w:ascii="Times New Roman" w:eastAsia="Times New Roman" w:hAnsi="Times New Roman" w:cs="Times New Roman"/>
                <w:color w:val="1D1D1D"/>
                <w:sz w:val="24"/>
                <w:szCs w:val="24"/>
              </w:rPr>
              <w:t> inputs has n selected lines, are used to select which input line to send to the output.</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5372100" cy="3238500"/>
                  <wp:effectExtent l="19050" t="0" r="0" b="0"/>
                  <wp:docPr id="19" name="Picture 19" descr="https://www.iitg.ac.in/cseweb/vlab/vlsi/image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iitg.ac.in/cseweb/vlab/vlsi/images/5.1.png"/>
                          <pic:cNvPicPr>
                            <a:picLocks noChangeAspect="1" noChangeArrowheads="1"/>
                          </pic:cNvPicPr>
                        </pic:nvPicPr>
                        <pic:blipFill>
                          <a:blip r:embed="rId15"/>
                          <a:srcRect/>
                          <a:stretch>
                            <a:fillRect/>
                          </a:stretch>
                        </pic:blipFill>
                        <pic:spPr bwMode="auto">
                          <a:xfrm>
                            <a:off x="0" y="0"/>
                            <a:ext cx="5372100" cy="3238500"/>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center"/>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Figure 2 shows how a 4:1 MUX can be constructed out of two 2:1 MUXs.</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4457700" cy="3133725"/>
                  <wp:effectExtent l="19050" t="0" r="0" b="0"/>
                  <wp:docPr id="20" name="Picture 20" descr="https://www.iitg.ac.in/cseweb/vlab/vlsi/image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iitg.ac.in/cseweb/vlab/vlsi/images/5.2.png"/>
                          <pic:cNvPicPr>
                            <a:picLocks noChangeAspect="1" noChangeArrowheads="1"/>
                          </pic:cNvPicPr>
                        </pic:nvPicPr>
                        <pic:blipFill>
                          <a:blip r:embed="rId16"/>
                          <a:srcRect/>
                          <a:stretch>
                            <a:fillRect/>
                          </a:stretch>
                        </pic:blipFill>
                        <pic:spPr bwMode="auto">
                          <a:xfrm>
                            <a:off x="0" y="0"/>
                            <a:ext cx="4457700" cy="3133725"/>
                          </a:xfrm>
                          <a:prstGeom prst="rect">
                            <a:avLst/>
                          </a:prstGeom>
                          <a:noFill/>
                          <a:ln w="9525">
                            <a:noFill/>
                            <a:miter lim="800000"/>
                            <a:headEnd/>
                            <a:tailEnd/>
                          </a:ln>
                        </pic:spPr>
                      </pic:pic>
                    </a:graphicData>
                  </a:graphic>
                </wp:inline>
              </w:drawing>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Design using pass-transistor logic</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A multiplexer can be designed using various logics. Fig.3 shows how a 2:1 MUX is implemented using a pass-transistor logic.</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3790950" cy="2324100"/>
                  <wp:effectExtent l="19050" t="0" r="0" b="0"/>
                  <wp:docPr id="21" name="Picture 21" descr="https://www.iitg.ac.in/cseweb/vlab/vlsi/image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itg.ac.in/cseweb/vlab/vlsi/images/5.3.png"/>
                          <pic:cNvPicPr>
                            <a:picLocks noChangeAspect="1" noChangeArrowheads="1"/>
                          </pic:cNvPicPr>
                        </pic:nvPicPr>
                        <pic:blipFill>
                          <a:blip r:embed="rId17"/>
                          <a:srcRect/>
                          <a:stretch>
                            <a:fillRect/>
                          </a:stretch>
                        </pic:blipFill>
                        <pic:spPr bwMode="auto">
                          <a:xfrm>
                            <a:off x="0" y="0"/>
                            <a:ext cx="3790950" cy="2324100"/>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The pass-transistor logic attempts to reduce the number of transistors to implement </w:t>
            </w:r>
            <w:proofErr w:type="gramStart"/>
            <w:r w:rsidRPr="00B76E41">
              <w:rPr>
                <w:rFonts w:ascii="Times New Roman" w:eastAsia="Times New Roman" w:hAnsi="Times New Roman" w:cs="Times New Roman"/>
                <w:color w:val="1D1D1D"/>
                <w:sz w:val="24"/>
                <w:szCs w:val="24"/>
              </w:rPr>
              <w:t>a logic</w:t>
            </w:r>
            <w:proofErr w:type="gramEnd"/>
            <w:r w:rsidRPr="00B76E41">
              <w:rPr>
                <w:rFonts w:ascii="Times New Roman" w:eastAsia="Times New Roman" w:hAnsi="Times New Roman" w:cs="Times New Roman"/>
                <w:color w:val="1D1D1D"/>
                <w:sz w:val="24"/>
                <w:szCs w:val="24"/>
              </w:rPr>
              <w:t xml:space="preserve"> by allowing the primary inputs to drive gate terminals as well as source-drain terminals. The implementation of a 2:1 MUX requires 4 transistors (including the inverter required to invert S), while a complementary CMOS implementation would require 6 transistors. The reduced number of devices has the additional advantage of lower capacitance.</w:t>
            </w:r>
          </w:p>
          <w:p w:rsidR="00B76E41" w:rsidRPr="00B76E41" w:rsidRDefault="00B76E41" w:rsidP="00B76E41">
            <w:pPr>
              <w:rPr>
                <w:rFonts w:ascii="Times New Roman" w:eastAsia="Times New Roman" w:hAnsi="Times New Roman" w:cs="Times New Roman"/>
                <w:sz w:val="24"/>
                <w:szCs w:val="24"/>
              </w:rPr>
            </w:pPr>
            <w:r w:rsidRPr="00B76E41">
              <w:rPr>
                <w:rFonts w:ascii="Times New Roman" w:eastAsia="Times New Roman" w:hAnsi="Times New Roman" w:cs="Times New Roman"/>
                <w:color w:val="000000"/>
                <w:sz w:val="18"/>
                <w:szCs w:val="18"/>
              </w:rPr>
              <w:br/>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Design using transmission gate logic</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A transmission gate is an electronic element and good non mechanical relay built with CMOS technology. It is made by parallel combination of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and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transistors with the input at the gate of one transistor (C) being complementary to the input at the gate () of the other. The symbol of a transmission gate is shown below in fig.4.</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2228850" cy="1838325"/>
                  <wp:effectExtent l="19050" t="0" r="0" b="0"/>
                  <wp:docPr id="22" name="Picture 22" descr="https://www.iitg.ac.in/cseweb/vlab/vlsi/image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iitg.ac.in/cseweb/vlab/vlsi/images/5.4.png"/>
                          <pic:cNvPicPr>
                            <a:picLocks noChangeAspect="1" noChangeArrowheads="1"/>
                          </pic:cNvPicPr>
                        </pic:nvPicPr>
                        <pic:blipFill>
                          <a:blip r:embed="rId18"/>
                          <a:srcRect/>
                          <a:stretch>
                            <a:fillRect/>
                          </a:stretch>
                        </pic:blipFill>
                        <pic:spPr bwMode="auto">
                          <a:xfrm>
                            <a:off x="0" y="0"/>
                            <a:ext cx="2228850" cy="1838325"/>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The transmission gate acts as a bidirectional switch controlled by the gate signal C. When C=1, both MOSFETs are on, allowing the signal to pass through the gate. In short, A=B, if C=1. On the other hand, C=0, places both transistors in cut-off, creating an open circuit between nodes A and B. Fig.5 shows the implementation of a 2:1 MUX using transmission gate logic.</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3790950" cy="2568816"/>
                  <wp:effectExtent l="19050" t="0" r="0" b="0"/>
                  <wp:docPr id="23" name="Picture 23" descr="https://www.iitg.ac.in/cseweb/vlab/vlsi/image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itg.ac.in/cseweb/vlab/vlsi/images/5.5.png"/>
                          <pic:cNvPicPr>
                            <a:picLocks noChangeAspect="1" noChangeArrowheads="1"/>
                          </pic:cNvPicPr>
                        </pic:nvPicPr>
                        <pic:blipFill>
                          <a:blip r:embed="rId19"/>
                          <a:srcRect/>
                          <a:stretch>
                            <a:fillRect/>
                          </a:stretch>
                        </pic:blipFill>
                        <pic:spPr bwMode="auto">
                          <a:xfrm>
                            <a:off x="0" y="0"/>
                            <a:ext cx="3790950" cy="2568816"/>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Here, the transmission </w:t>
            </w:r>
            <w:proofErr w:type="gramStart"/>
            <w:r w:rsidRPr="00B76E41">
              <w:rPr>
                <w:rFonts w:ascii="Times New Roman" w:eastAsia="Times New Roman" w:hAnsi="Times New Roman" w:cs="Times New Roman"/>
                <w:color w:val="1D1D1D"/>
                <w:sz w:val="24"/>
                <w:szCs w:val="24"/>
              </w:rPr>
              <w:t>gates selects</w:t>
            </w:r>
            <w:proofErr w:type="gramEnd"/>
            <w:r w:rsidRPr="00B76E41">
              <w:rPr>
                <w:rFonts w:ascii="Times New Roman" w:eastAsia="Times New Roman" w:hAnsi="Times New Roman" w:cs="Times New Roman"/>
                <w:color w:val="1D1D1D"/>
                <w:sz w:val="24"/>
                <w:szCs w:val="24"/>
              </w:rPr>
              <w:t xml:space="preserve"> input A or B on the basis of the value of the control signal S. When S=0, Z=</w:t>
            </w:r>
            <w:proofErr w:type="gramStart"/>
            <w:r w:rsidRPr="00B76E41">
              <w:rPr>
                <w:rFonts w:ascii="Times New Roman" w:eastAsia="Times New Roman" w:hAnsi="Times New Roman" w:cs="Times New Roman"/>
                <w:color w:val="1D1D1D"/>
                <w:sz w:val="24"/>
                <w:szCs w:val="24"/>
              </w:rPr>
              <w:t>A and</w:t>
            </w:r>
            <w:proofErr w:type="gramEnd"/>
            <w:r w:rsidRPr="00B76E41">
              <w:rPr>
                <w:rFonts w:ascii="Times New Roman" w:eastAsia="Times New Roman" w:hAnsi="Times New Roman" w:cs="Times New Roman"/>
                <w:color w:val="1D1D1D"/>
                <w:sz w:val="24"/>
                <w:szCs w:val="24"/>
              </w:rPr>
              <w:t xml:space="preserve"> when S=1, Z=B.</w:t>
            </w:r>
          </w:p>
          <w:p w:rsidR="00B76E41" w:rsidRDefault="00B76E41" w:rsidP="00B76E41">
            <w:pPr>
              <w:rPr>
                <w:rFonts w:ascii="Times New Roman" w:hAnsi="Times New Roman" w:cs="Times New Roman"/>
                <w:b/>
                <w:color w:val="000000"/>
                <w:sz w:val="36"/>
                <w:szCs w:val="36"/>
              </w:rPr>
            </w:pPr>
          </w:p>
          <w:p w:rsidR="00B76E41" w:rsidRDefault="00B76E41" w:rsidP="00B76E41">
            <w:pPr>
              <w:rPr>
                <w:rFonts w:ascii="Times New Roman" w:hAnsi="Times New Roman" w:cs="Times New Roman"/>
                <w:b/>
                <w:color w:val="000000"/>
                <w:sz w:val="36"/>
                <w:szCs w:val="36"/>
              </w:rPr>
            </w:pPr>
            <w:r>
              <w:rPr>
                <w:rFonts w:ascii="Times New Roman" w:hAnsi="Times New Roman" w:cs="Times New Roman"/>
                <w:b/>
                <w:color w:val="000000"/>
                <w:sz w:val="36"/>
                <w:szCs w:val="36"/>
              </w:rPr>
              <w:t>CMOS Inverter</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The inverter is universally accepted as the most basic logic gate doing a Boolean operation on a single input variable. Fig.1 depicts the symbol, truth table and a general structure of a CMOS inverter. As shown, the simple structure consists of a combination of </w:t>
            </w:r>
            <w:proofErr w:type="gramStart"/>
            <w:r w:rsidRPr="00B76E41">
              <w:rPr>
                <w:rFonts w:ascii="Times New Roman" w:eastAsia="Times New Roman" w:hAnsi="Times New Roman" w:cs="Times New Roman"/>
                <w:color w:val="1D1D1D"/>
                <w:sz w:val="24"/>
                <w:szCs w:val="24"/>
              </w:rPr>
              <w:t>an</w:t>
            </w:r>
            <w:proofErr w:type="gramEnd"/>
            <w:r w:rsidRPr="00B76E41">
              <w:rPr>
                <w:rFonts w:ascii="Times New Roman" w:eastAsia="Times New Roman" w:hAnsi="Times New Roman" w:cs="Times New Roman"/>
                <w:color w:val="1D1D1D"/>
                <w:sz w:val="24"/>
                <w:szCs w:val="24"/>
              </w:rPr>
              <w:t xml:space="preserve"> </w:t>
            </w:r>
            <w:proofErr w:type="spellStart"/>
            <w:r w:rsidRPr="00B76E41">
              <w:rPr>
                <w:rFonts w:ascii="Times New Roman" w:eastAsia="Times New Roman" w:hAnsi="Times New Roman" w:cs="Times New Roman"/>
                <w:color w:val="1D1D1D"/>
                <w:sz w:val="24"/>
                <w:szCs w:val="24"/>
              </w:rPr>
              <w:t>pMOS</w:t>
            </w:r>
            <w:proofErr w:type="spellEnd"/>
            <w:r w:rsidRPr="00B76E41">
              <w:rPr>
                <w:rFonts w:ascii="Times New Roman" w:eastAsia="Times New Roman" w:hAnsi="Times New Roman" w:cs="Times New Roman"/>
                <w:color w:val="1D1D1D"/>
                <w:sz w:val="24"/>
                <w:szCs w:val="24"/>
              </w:rPr>
              <w:t xml:space="preserve"> transistor at the top and a </w:t>
            </w:r>
            <w:proofErr w:type="spellStart"/>
            <w:r w:rsidRPr="00B76E41">
              <w:rPr>
                <w:rFonts w:ascii="Times New Roman" w:eastAsia="Times New Roman" w:hAnsi="Times New Roman" w:cs="Times New Roman"/>
                <w:color w:val="1D1D1D"/>
                <w:sz w:val="24"/>
                <w:szCs w:val="24"/>
              </w:rPr>
              <w:t>nMOS</w:t>
            </w:r>
            <w:proofErr w:type="spellEnd"/>
            <w:r w:rsidRPr="00B76E41">
              <w:rPr>
                <w:rFonts w:ascii="Times New Roman" w:eastAsia="Times New Roman" w:hAnsi="Times New Roman" w:cs="Times New Roman"/>
                <w:color w:val="1D1D1D"/>
                <w:sz w:val="24"/>
                <w:szCs w:val="24"/>
              </w:rPr>
              <w:t xml:space="preserve"> transistor at the bottom.</w:t>
            </w:r>
          </w:p>
          <w:p w:rsidR="00B76E41" w:rsidRPr="00B76E41" w:rsidRDefault="00B76E41" w:rsidP="00B76E41">
            <w:pPr>
              <w:shd w:val="clear" w:color="auto" w:fill="FFFFFF"/>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3333750" cy="1654342"/>
                  <wp:effectExtent l="19050" t="0" r="0" b="0"/>
                  <wp:docPr id="29" name="Picture 29" descr="https://www.iitg.ac.in/cseweb/vlab/vlsi/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iitg.ac.in/cseweb/vlab/vlsi/images/2.1.png"/>
                          <pic:cNvPicPr>
                            <a:picLocks noChangeAspect="1" noChangeArrowheads="1"/>
                          </pic:cNvPicPr>
                        </pic:nvPicPr>
                        <pic:blipFill>
                          <a:blip r:embed="rId20"/>
                          <a:srcRect/>
                          <a:stretch>
                            <a:fillRect/>
                          </a:stretch>
                        </pic:blipFill>
                        <pic:spPr bwMode="auto">
                          <a:xfrm>
                            <a:off x="0" y="0"/>
                            <a:ext cx="3333750" cy="1654342"/>
                          </a:xfrm>
                          <a:prstGeom prst="rect">
                            <a:avLst/>
                          </a:prstGeom>
                          <a:noFill/>
                          <a:ln w="9525">
                            <a:noFill/>
                            <a:miter lim="800000"/>
                            <a:headEnd/>
                            <a:tailEnd/>
                          </a:ln>
                        </pic:spPr>
                      </pic:pic>
                    </a:graphicData>
                  </a:graphic>
                </wp:inline>
              </w:drawing>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CMOS is also sometimes referred to as </w:t>
            </w:r>
            <w:r w:rsidRPr="00B76E41">
              <w:rPr>
                <w:rFonts w:ascii="Times New Roman" w:eastAsia="Times New Roman" w:hAnsi="Times New Roman" w:cs="Times New Roman"/>
                <w:b/>
                <w:bCs/>
                <w:color w:val="1D1D1D"/>
                <w:sz w:val="24"/>
                <w:szCs w:val="24"/>
              </w:rPr>
              <w:t>complementary-symmetry metal–oxide–semiconductor</w:t>
            </w:r>
            <w:r w:rsidRPr="00B76E41">
              <w:rPr>
                <w:rFonts w:ascii="Times New Roman" w:eastAsia="Times New Roman" w:hAnsi="Times New Roman" w:cs="Times New Roman"/>
                <w:color w:val="1D1D1D"/>
                <w:sz w:val="24"/>
                <w:szCs w:val="24"/>
              </w:rPr>
              <w:t>. The words "complementary-symmetry" refer to the fact that the typical digital design style with CMOS uses complementary and symmetrical pairs of p-type and n-type metal oxide semiconductor field effect transistors (MOSFETs) for logic functions. Two important characteristics of CMOS devices are high noise immunity and low static power consumption. Significant power is only drawn while the transistors in the CMOS device are switching between on and off states. Consequently, CMOS devices do not produce as much waste heat as other forms of logic, for example transistor-transistor logic (TTL) or NMOS logic, which uses all n-channel devices without p-channel devices.</w:t>
            </w:r>
          </w:p>
          <w:p w:rsidR="00B76E41" w:rsidRPr="00B76E41" w:rsidRDefault="00B76E41" w:rsidP="00B76E41">
            <w:pPr>
              <w:shd w:val="clear" w:color="auto" w:fill="FFFFFF"/>
              <w:rPr>
                <w:rFonts w:ascii="Times New Roman" w:eastAsia="Times New Roman" w:hAnsi="Times New Roman" w:cs="Times New Roman"/>
                <w:color w:val="000000"/>
                <w:sz w:val="18"/>
                <w:szCs w:val="18"/>
              </w:rPr>
            </w:pPr>
            <w:r w:rsidRPr="00B76E41">
              <w:rPr>
                <w:rFonts w:ascii="Times New Roman" w:eastAsia="Times New Roman" w:hAnsi="Times New Roman" w:cs="Times New Roman"/>
                <w:color w:val="000000"/>
                <w:sz w:val="18"/>
                <w:szCs w:val="18"/>
              </w:rPr>
              <w:br/>
            </w:r>
          </w:p>
          <w:p w:rsidR="00B76E41" w:rsidRPr="00B76E41" w:rsidRDefault="00B76E41" w:rsidP="00B76E41">
            <w:pPr>
              <w:shd w:val="clear" w:color="auto" w:fill="FFFFFF"/>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Inverter Static Characteristics (VTC)</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Digital inverter quality is often measured using the Voltage Transfer Curve (VTC), which is a plot of input vs. output voltage. From such a graph, device parameters including noise tolerance, gain, and operating logic-levels can be obtained.</w:t>
            </w:r>
          </w:p>
          <w:p w:rsidR="00B76E41" w:rsidRPr="00B76E41" w:rsidRDefault="00B76E41" w:rsidP="00B76E41">
            <w:pPr>
              <w:shd w:val="clear" w:color="auto" w:fill="FFFFFF"/>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4219575" cy="2266320"/>
                  <wp:effectExtent l="19050" t="0" r="9525" b="0"/>
                  <wp:docPr id="30" name="Picture 30" descr="https://www.iitg.ac.in/cseweb/vlab/vlsi/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iitg.ac.in/cseweb/vlab/vlsi/images/2.2.png"/>
                          <pic:cNvPicPr>
                            <a:picLocks noChangeAspect="1" noChangeArrowheads="1"/>
                          </pic:cNvPicPr>
                        </pic:nvPicPr>
                        <pic:blipFill>
                          <a:blip r:embed="rId21"/>
                          <a:srcRect/>
                          <a:stretch>
                            <a:fillRect/>
                          </a:stretch>
                        </pic:blipFill>
                        <pic:spPr bwMode="auto">
                          <a:xfrm>
                            <a:off x="0" y="0"/>
                            <a:ext cx="4219575" cy="2266320"/>
                          </a:xfrm>
                          <a:prstGeom prst="rect">
                            <a:avLst/>
                          </a:prstGeom>
                          <a:noFill/>
                          <a:ln w="9525">
                            <a:noFill/>
                            <a:miter lim="800000"/>
                            <a:headEnd/>
                            <a:tailEnd/>
                          </a:ln>
                        </pic:spPr>
                      </pic:pic>
                    </a:graphicData>
                  </a:graphic>
                </wp:inline>
              </w:drawing>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Ideally, the voltage transfer curve (VTC) appears as an inverted step-function - this would indicate precise switching between on and off - but in real devices, a gradual transition region exists. The VTC indicates that for low input voltage, the circuit outputs high voltage; for high input, the output tapers off towards 0 volts. The slope of this transition region is a measure of quality - steep (close to -Infinity) slopes yield precise switching. The tolerance to noise can be measured by comparing the minimum input to the maximum output for each region of operation (on / off). This is more explicitly shown in the fig.3.</w:t>
            </w:r>
          </w:p>
          <w:p w:rsidR="00B76E41" w:rsidRPr="00B76E41" w:rsidRDefault="00B76E41" w:rsidP="00B76E41">
            <w:pPr>
              <w:shd w:val="clear" w:color="auto" w:fill="FFFFFF"/>
              <w:rPr>
                <w:rFonts w:ascii="Times New Roman" w:eastAsia="Times New Roman" w:hAnsi="Times New Roman" w:cs="Times New Roman"/>
                <w:color w:val="000000"/>
                <w:sz w:val="18"/>
                <w:szCs w:val="18"/>
              </w:rPr>
            </w:pPr>
          </w:p>
          <w:p w:rsidR="00B76E41" w:rsidRPr="00B76E41" w:rsidRDefault="00B76E41" w:rsidP="00B76E41">
            <w:pPr>
              <w:shd w:val="clear" w:color="auto" w:fill="FFFFFF"/>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4086225" cy="3209925"/>
                  <wp:effectExtent l="19050" t="0" r="9525" b="0"/>
                  <wp:docPr id="31" name="Picture 31" descr="https://www.iitg.ac.in/cseweb/vlab/vlsi/imag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iitg.ac.in/cseweb/vlab/vlsi/images/2.3.png"/>
                          <pic:cNvPicPr>
                            <a:picLocks noChangeAspect="1" noChangeArrowheads="1"/>
                          </pic:cNvPicPr>
                        </pic:nvPicPr>
                        <pic:blipFill>
                          <a:blip r:embed="rId22"/>
                          <a:srcRect/>
                          <a:stretch>
                            <a:fillRect/>
                          </a:stretch>
                        </pic:blipFill>
                        <pic:spPr bwMode="auto">
                          <a:xfrm>
                            <a:off x="0" y="0"/>
                            <a:ext cx="4086225" cy="3209925"/>
                          </a:xfrm>
                          <a:prstGeom prst="rect">
                            <a:avLst/>
                          </a:prstGeom>
                          <a:noFill/>
                          <a:ln w="9525">
                            <a:noFill/>
                            <a:miter lim="800000"/>
                            <a:headEnd/>
                            <a:tailEnd/>
                          </a:ln>
                        </pic:spPr>
                      </pic:pic>
                    </a:graphicData>
                  </a:graphic>
                </wp:inline>
              </w:drawing>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Noise </w:t>
            </w:r>
            <w:proofErr w:type="gramStart"/>
            <w:r w:rsidRPr="00B76E41">
              <w:rPr>
                <w:rFonts w:ascii="Times New Roman" w:eastAsia="Times New Roman" w:hAnsi="Times New Roman" w:cs="Times New Roman"/>
                <w:color w:val="1D1D1D"/>
                <w:sz w:val="24"/>
                <w:szCs w:val="24"/>
              </w:rPr>
              <w:t>margin :</w:t>
            </w:r>
            <w:proofErr w:type="gramEnd"/>
            <w:r w:rsidRPr="00B76E41">
              <w:rPr>
                <w:rFonts w:ascii="Times New Roman" w:eastAsia="Times New Roman" w:hAnsi="Times New Roman" w:cs="Times New Roman"/>
                <w:color w:val="1D1D1D"/>
                <w:sz w:val="24"/>
                <w:szCs w:val="24"/>
              </w:rPr>
              <w:t xml:space="preserve"> is a parameter intimately related to the transfer characteristics. It allows one to estimate the allowable noise voltage on the input of a gate so that the output will not be affected. Noise margin (also called noise immunity) is specified in terms of two parameters - the low noise margin N</w:t>
            </w:r>
            <w:r w:rsidRPr="00B76E41">
              <w:rPr>
                <w:rFonts w:ascii="Times New Roman" w:eastAsia="Times New Roman" w:hAnsi="Times New Roman" w:cs="Times New Roman"/>
                <w:color w:val="1D1D1D"/>
                <w:sz w:val="24"/>
                <w:szCs w:val="24"/>
                <w:vertAlign w:val="subscript"/>
              </w:rPr>
              <w:t>L</w:t>
            </w:r>
            <w:r w:rsidRPr="00B76E41">
              <w:rPr>
                <w:rFonts w:ascii="Times New Roman" w:eastAsia="Times New Roman" w:hAnsi="Times New Roman" w:cs="Times New Roman"/>
                <w:color w:val="1D1D1D"/>
                <w:sz w:val="24"/>
                <w:szCs w:val="24"/>
              </w:rPr>
              <w:t xml:space="preserve">, and the high noise margin </w:t>
            </w:r>
            <w:proofErr w:type="gramStart"/>
            <w:r w:rsidRPr="00B76E41">
              <w:rPr>
                <w:rFonts w:ascii="Times New Roman" w:eastAsia="Times New Roman" w:hAnsi="Times New Roman" w:cs="Times New Roman"/>
                <w:color w:val="1D1D1D"/>
                <w:sz w:val="24"/>
                <w:szCs w:val="24"/>
              </w:rPr>
              <w:t>N</w:t>
            </w:r>
            <w:r w:rsidRPr="00B76E41">
              <w:rPr>
                <w:rFonts w:ascii="Times New Roman" w:eastAsia="Times New Roman" w:hAnsi="Times New Roman" w:cs="Times New Roman"/>
                <w:color w:val="1D1D1D"/>
                <w:sz w:val="24"/>
                <w:szCs w:val="24"/>
                <w:vertAlign w:val="subscript"/>
              </w:rPr>
              <w:t>H</w:t>
            </w:r>
            <w:r w:rsidRPr="00B76E41">
              <w:rPr>
                <w:rFonts w:ascii="Times New Roman" w:eastAsia="Times New Roman" w:hAnsi="Times New Roman" w:cs="Times New Roman"/>
                <w:color w:val="1D1D1D"/>
                <w:sz w:val="24"/>
                <w:szCs w:val="24"/>
              </w:rPr>
              <w:t> .</w:t>
            </w:r>
            <w:proofErr w:type="gramEnd"/>
            <w:r w:rsidRPr="00B76E41">
              <w:rPr>
                <w:rFonts w:ascii="Times New Roman" w:eastAsia="Times New Roman" w:hAnsi="Times New Roman" w:cs="Times New Roman"/>
                <w:color w:val="1D1D1D"/>
                <w:sz w:val="24"/>
                <w:szCs w:val="24"/>
              </w:rPr>
              <w:t xml:space="preserve"> Referring to above figure, N</w:t>
            </w:r>
            <w:r w:rsidRPr="00B76E41">
              <w:rPr>
                <w:rFonts w:ascii="Times New Roman" w:eastAsia="Times New Roman" w:hAnsi="Times New Roman" w:cs="Times New Roman"/>
                <w:color w:val="1D1D1D"/>
                <w:sz w:val="24"/>
                <w:szCs w:val="24"/>
                <w:vertAlign w:val="subscript"/>
              </w:rPr>
              <w:t>L</w:t>
            </w:r>
            <w:r w:rsidRPr="00B76E41">
              <w:rPr>
                <w:rFonts w:ascii="Times New Roman" w:eastAsia="Times New Roman" w:hAnsi="Times New Roman" w:cs="Times New Roman"/>
                <w:color w:val="1D1D1D"/>
                <w:sz w:val="24"/>
                <w:szCs w:val="24"/>
              </w:rPr>
              <w:t> is defined as the difference in magnitude between the maximum LOW input voltage recognized by the driven gate and the maximum LOW output voltage of the driving gate. That is, N</w:t>
            </w:r>
            <w:r w:rsidRPr="00B76E41">
              <w:rPr>
                <w:rFonts w:ascii="Times New Roman" w:eastAsia="Times New Roman" w:hAnsi="Times New Roman" w:cs="Times New Roman"/>
                <w:color w:val="1D1D1D"/>
                <w:sz w:val="24"/>
                <w:szCs w:val="24"/>
                <w:vertAlign w:val="subscript"/>
              </w:rPr>
              <w:t>L</w:t>
            </w:r>
            <w:r w:rsidRPr="00B76E41">
              <w:rPr>
                <w:rFonts w:ascii="Times New Roman" w:eastAsia="Times New Roman" w:hAnsi="Times New Roman" w:cs="Times New Roman"/>
                <w:color w:val="1D1D1D"/>
                <w:sz w:val="24"/>
                <w:szCs w:val="24"/>
              </w:rPr>
              <w:t> =|V</w:t>
            </w:r>
            <w:r w:rsidRPr="00B76E41">
              <w:rPr>
                <w:rFonts w:ascii="Times New Roman" w:eastAsia="Times New Roman" w:hAnsi="Times New Roman" w:cs="Times New Roman"/>
                <w:color w:val="1D1D1D"/>
                <w:sz w:val="24"/>
                <w:szCs w:val="24"/>
                <w:vertAlign w:val="subscript"/>
              </w:rPr>
              <w:t>IL</w:t>
            </w:r>
            <w:r w:rsidRPr="00B76E41">
              <w:rPr>
                <w:rFonts w:ascii="Times New Roman" w:eastAsia="Times New Roman" w:hAnsi="Times New Roman" w:cs="Times New Roman"/>
                <w:color w:val="1D1D1D"/>
                <w:sz w:val="24"/>
                <w:szCs w:val="24"/>
              </w:rPr>
              <w:t> - V</w:t>
            </w:r>
            <w:r w:rsidRPr="00B76E41">
              <w:rPr>
                <w:rFonts w:ascii="Times New Roman" w:eastAsia="Times New Roman" w:hAnsi="Times New Roman" w:cs="Times New Roman"/>
                <w:color w:val="1D1D1D"/>
                <w:sz w:val="24"/>
                <w:szCs w:val="24"/>
                <w:vertAlign w:val="subscript"/>
              </w:rPr>
              <w:t>OL</w:t>
            </w:r>
            <w:r w:rsidRPr="00B76E41">
              <w:rPr>
                <w:rFonts w:ascii="Times New Roman" w:eastAsia="Times New Roman" w:hAnsi="Times New Roman" w:cs="Times New Roman"/>
                <w:color w:val="1D1D1D"/>
                <w:sz w:val="24"/>
                <w:szCs w:val="24"/>
              </w:rPr>
              <w:t>|. Similarly, the value of N</w:t>
            </w:r>
            <w:r w:rsidRPr="00B76E41">
              <w:rPr>
                <w:rFonts w:ascii="Times New Roman" w:eastAsia="Times New Roman" w:hAnsi="Times New Roman" w:cs="Times New Roman"/>
                <w:color w:val="1D1D1D"/>
                <w:sz w:val="24"/>
                <w:szCs w:val="24"/>
                <w:vertAlign w:val="subscript"/>
              </w:rPr>
              <w:t>H</w:t>
            </w:r>
            <w:r w:rsidRPr="00B76E41">
              <w:rPr>
                <w:rFonts w:ascii="Times New Roman" w:eastAsia="Times New Roman" w:hAnsi="Times New Roman" w:cs="Times New Roman"/>
                <w:color w:val="1D1D1D"/>
                <w:sz w:val="24"/>
                <w:szCs w:val="24"/>
              </w:rPr>
              <w:t> is the difference in magnitude between the minimum HIGH output voltage of the driving gate and the minimum HIGH input voltage recognizable by the driven gate. That is, N</w:t>
            </w:r>
            <w:r w:rsidRPr="00B76E41">
              <w:rPr>
                <w:rFonts w:ascii="Times New Roman" w:eastAsia="Times New Roman" w:hAnsi="Times New Roman" w:cs="Times New Roman"/>
                <w:color w:val="1D1D1D"/>
                <w:sz w:val="24"/>
                <w:szCs w:val="24"/>
                <w:vertAlign w:val="subscript"/>
              </w:rPr>
              <w:t>MH</w:t>
            </w:r>
            <w:r w:rsidRPr="00B76E41">
              <w:rPr>
                <w:rFonts w:ascii="Times New Roman" w:eastAsia="Times New Roman" w:hAnsi="Times New Roman" w:cs="Times New Roman"/>
                <w:color w:val="1D1D1D"/>
                <w:sz w:val="24"/>
                <w:szCs w:val="24"/>
              </w:rPr>
              <w:t> =|V</w:t>
            </w:r>
            <w:r w:rsidRPr="00B76E41">
              <w:rPr>
                <w:rFonts w:ascii="Times New Roman" w:eastAsia="Times New Roman" w:hAnsi="Times New Roman" w:cs="Times New Roman"/>
                <w:color w:val="1D1D1D"/>
                <w:sz w:val="24"/>
                <w:szCs w:val="24"/>
                <w:vertAlign w:val="subscript"/>
              </w:rPr>
              <w:t>OH</w:t>
            </w:r>
            <w:r w:rsidRPr="00B76E41">
              <w:rPr>
                <w:rFonts w:ascii="Times New Roman" w:eastAsia="Times New Roman" w:hAnsi="Times New Roman" w:cs="Times New Roman"/>
                <w:color w:val="1D1D1D"/>
                <w:sz w:val="24"/>
                <w:szCs w:val="24"/>
              </w:rPr>
              <w:t> - V</w:t>
            </w:r>
            <w:r w:rsidRPr="00B76E41">
              <w:rPr>
                <w:rFonts w:ascii="Times New Roman" w:eastAsia="Times New Roman" w:hAnsi="Times New Roman" w:cs="Times New Roman"/>
                <w:color w:val="1D1D1D"/>
                <w:sz w:val="24"/>
                <w:szCs w:val="24"/>
                <w:vertAlign w:val="subscript"/>
              </w:rPr>
              <w:t>IH</w:t>
            </w:r>
            <w:r w:rsidRPr="00B76E41">
              <w:rPr>
                <w:rFonts w:ascii="Times New Roman" w:eastAsia="Times New Roman" w:hAnsi="Times New Roman" w:cs="Times New Roman"/>
                <w:color w:val="1D1D1D"/>
                <w:sz w:val="24"/>
                <w:szCs w:val="24"/>
              </w:rPr>
              <w:t>|. Where V</w:t>
            </w:r>
            <w:r w:rsidRPr="00B76E41">
              <w:rPr>
                <w:rFonts w:ascii="Times New Roman" w:eastAsia="Times New Roman" w:hAnsi="Times New Roman" w:cs="Times New Roman"/>
                <w:color w:val="1D1D1D"/>
                <w:sz w:val="24"/>
                <w:szCs w:val="24"/>
                <w:vertAlign w:val="subscript"/>
              </w:rPr>
              <w:t>IH</w:t>
            </w:r>
            <w:r w:rsidRPr="00B76E41">
              <w:rPr>
                <w:rFonts w:ascii="Times New Roman" w:eastAsia="Times New Roman" w:hAnsi="Times New Roman" w:cs="Times New Roman"/>
                <w:color w:val="1D1D1D"/>
                <w:sz w:val="24"/>
                <w:szCs w:val="24"/>
              </w:rPr>
              <w:t>|: minimum HIGH input voltage, V</w:t>
            </w:r>
            <w:r w:rsidRPr="00B76E41">
              <w:rPr>
                <w:rFonts w:ascii="Times New Roman" w:eastAsia="Times New Roman" w:hAnsi="Times New Roman" w:cs="Times New Roman"/>
                <w:color w:val="1D1D1D"/>
                <w:sz w:val="24"/>
                <w:szCs w:val="24"/>
                <w:vertAlign w:val="subscript"/>
              </w:rPr>
              <w:t>IL</w:t>
            </w:r>
            <w:r w:rsidRPr="00B76E41">
              <w:rPr>
                <w:rFonts w:ascii="Times New Roman" w:eastAsia="Times New Roman" w:hAnsi="Times New Roman" w:cs="Times New Roman"/>
                <w:color w:val="1D1D1D"/>
                <w:sz w:val="24"/>
                <w:szCs w:val="24"/>
              </w:rPr>
              <w:t>: maximum LOW input voltage, V</w:t>
            </w:r>
            <w:r w:rsidRPr="00B76E41">
              <w:rPr>
                <w:rFonts w:ascii="Times New Roman" w:eastAsia="Times New Roman" w:hAnsi="Times New Roman" w:cs="Times New Roman"/>
                <w:color w:val="1D1D1D"/>
                <w:sz w:val="24"/>
                <w:szCs w:val="24"/>
                <w:vertAlign w:val="subscript"/>
              </w:rPr>
              <w:t>OH</w:t>
            </w:r>
            <w:r w:rsidRPr="00B76E41">
              <w:rPr>
                <w:rFonts w:ascii="Times New Roman" w:eastAsia="Times New Roman" w:hAnsi="Times New Roman" w:cs="Times New Roman"/>
                <w:color w:val="1D1D1D"/>
                <w:sz w:val="24"/>
                <w:szCs w:val="24"/>
              </w:rPr>
              <w:t>: minimum HIGH output voltage, V</w:t>
            </w:r>
            <w:r w:rsidRPr="00B76E41">
              <w:rPr>
                <w:rFonts w:ascii="Times New Roman" w:eastAsia="Times New Roman" w:hAnsi="Times New Roman" w:cs="Times New Roman"/>
                <w:color w:val="1D1D1D"/>
                <w:sz w:val="24"/>
                <w:szCs w:val="24"/>
                <w:vertAlign w:val="subscript"/>
              </w:rPr>
              <w:t>OL</w:t>
            </w:r>
            <w:r w:rsidRPr="00B76E41">
              <w:rPr>
                <w:rFonts w:ascii="Times New Roman" w:eastAsia="Times New Roman" w:hAnsi="Times New Roman" w:cs="Times New Roman"/>
                <w:color w:val="1D1D1D"/>
                <w:sz w:val="24"/>
                <w:szCs w:val="24"/>
              </w:rPr>
              <w:t>: maximum LOW output voltage.</w:t>
            </w:r>
          </w:p>
          <w:p w:rsidR="00B76E41" w:rsidRPr="00B76E41" w:rsidRDefault="00B76E41" w:rsidP="00B76E41">
            <w:pPr>
              <w:shd w:val="clear" w:color="auto" w:fill="FFFFFF"/>
              <w:rPr>
                <w:rFonts w:ascii="Times New Roman" w:eastAsia="Times New Roman" w:hAnsi="Times New Roman" w:cs="Times New Roman"/>
                <w:color w:val="000000"/>
                <w:sz w:val="18"/>
                <w:szCs w:val="18"/>
              </w:rPr>
            </w:pPr>
            <w:r w:rsidRPr="00B76E41">
              <w:rPr>
                <w:rFonts w:ascii="Times New Roman" w:eastAsia="Times New Roman" w:hAnsi="Times New Roman" w:cs="Times New Roman"/>
                <w:color w:val="000000"/>
                <w:sz w:val="18"/>
                <w:szCs w:val="18"/>
              </w:rPr>
              <w:br/>
            </w:r>
          </w:p>
          <w:p w:rsidR="00B76E41" w:rsidRPr="00B76E41" w:rsidRDefault="00B76E41" w:rsidP="00B76E41">
            <w:pPr>
              <w:shd w:val="clear" w:color="auto" w:fill="FFFFFF"/>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Inverter Dynamic Characteristics</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Fig.4 shows the dynamic characteristics of a CMOS inverter. The following are some formal definitions of temporal parameters of digital circuits. All percentages are of the steady state values.</w:t>
            </w:r>
          </w:p>
          <w:p w:rsidR="00B76E41" w:rsidRPr="00B76E41" w:rsidRDefault="00B76E41" w:rsidP="00B76E41">
            <w:pPr>
              <w:shd w:val="clear" w:color="auto" w:fill="FFFFFF"/>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4076700" cy="2728450"/>
                  <wp:effectExtent l="19050" t="0" r="0" b="0"/>
                  <wp:docPr id="32" name="Picture 32" descr="https://www.iitg.ac.in/cseweb/vlab/vlsi/imag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iitg.ac.in/cseweb/vlab/vlsi/images/2.4.png"/>
                          <pic:cNvPicPr>
                            <a:picLocks noChangeAspect="1" noChangeArrowheads="1"/>
                          </pic:cNvPicPr>
                        </pic:nvPicPr>
                        <pic:blipFill>
                          <a:blip r:embed="rId23"/>
                          <a:srcRect/>
                          <a:stretch>
                            <a:fillRect/>
                          </a:stretch>
                        </pic:blipFill>
                        <pic:spPr bwMode="auto">
                          <a:xfrm>
                            <a:off x="0" y="0"/>
                            <a:ext cx="4076700" cy="2728450"/>
                          </a:xfrm>
                          <a:prstGeom prst="rect">
                            <a:avLst/>
                          </a:prstGeom>
                          <a:noFill/>
                          <a:ln w="9525">
                            <a:noFill/>
                            <a:miter lim="800000"/>
                            <a:headEnd/>
                            <a:tailEnd/>
                          </a:ln>
                        </pic:spPr>
                      </pic:pic>
                    </a:graphicData>
                  </a:graphic>
                </wp:inline>
              </w:drawing>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Rise Time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r</w:t>
            </w:r>
            <w:proofErr w:type="spellEnd"/>
            <w:proofErr w:type="gramStart"/>
            <w:r w:rsidRPr="00B76E41">
              <w:rPr>
                <w:rFonts w:ascii="Times New Roman" w:eastAsia="Times New Roman" w:hAnsi="Times New Roman" w:cs="Times New Roman"/>
                <w:color w:val="1D1D1D"/>
                <w:sz w:val="24"/>
                <w:szCs w:val="24"/>
              </w:rPr>
              <w:t>) :</w:t>
            </w:r>
            <w:proofErr w:type="gramEnd"/>
            <w:r w:rsidRPr="00B76E41">
              <w:rPr>
                <w:rFonts w:ascii="Times New Roman" w:eastAsia="Times New Roman" w:hAnsi="Times New Roman" w:cs="Times New Roman"/>
                <w:color w:val="1D1D1D"/>
                <w:sz w:val="24"/>
                <w:szCs w:val="24"/>
              </w:rPr>
              <w:t xml:space="preserve"> Time taken to rise from 10% to 90%.</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Fall Time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f</w:t>
            </w:r>
            <w:proofErr w:type="spellEnd"/>
            <w:r w:rsidRPr="00B76E41">
              <w:rPr>
                <w:rFonts w:ascii="Times New Roman" w:eastAsia="Times New Roman" w:hAnsi="Times New Roman" w:cs="Times New Roman"/>
                <w:color w:val="1D1D1D"/>
                <w:sz w:val="24"/>
                <w:szCs w:val="24"/>
              </w:rPr>
              <w:t>): Time taken to fall from 90% to 10%</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Edge Rate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rf</w:t>
            </w:r>
            <w:proofErr w:type="spellEnd"/>
            <w:r w:rsidRPr="00B76E41">
              <w:rPr>
                <w:rFonts w:ascii="Times New Roman" w:eastAsia="Times New Roman" w:hAnsi="Times New Roman" w:cs="Times New Roman"/>
                <w:color w:val="1D1D1D"/>
                <w:sz w:val="24"/>
                <w:szCs w:val="24"/>
              </w:rPr>
              <w:t>):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r</w:t>
            </w:r>
            <w:proofErr w:type="spellEnd"/>
            <w:r w:rsidRPr="00B76E41">
              <w:rPr>
                <w:rFonts w:ascii="Times New Roman" w:eastAsia="Times New Roman" w:hAnsi="Times New Roman" w:cs="Times New Roman"/>
                <w:color w:val="1D1D1D"/>
                <w:sz w:val="24"/>
                <w:szCs w:val="24"/>
              </w:rPr>
              <w:t xml:space="preserve"> + </w:t>
            </w:r>
            <w:proofErr w:type="spellStart"/>
            <w:proofErr w:type="gram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f</w:t>
            </w:r>
            <w:proofErr w:type="spellEnd"/>
            <w:r w:rsidRPr="00B76E41">
              <w:rPr>
                <w:rFonts w:ascii="Times New Roman" w:eastAsia="Times New Roman" w:hAnsi="Times New Roman" w:cs="Times New Roman"/>
                <w:color w:val="1D1D1D"/>
                <w:sz w:val="24"/>
                <w:szCs w:val="24"/>
              </w:rPr>
              <w:t> )</w:t>
            </w:r>
            <w:proofErr w:type="gramEnd"/>
            <w:r w:rsidRPr="00B76E41">
              <w:rPr>
                <w:rFonts w:ascii="Times New Roman" w:eastAsia="Times New Roman" w:hAnsi="Times New Roman" w:cs="Times New Roman"/>
                <w:color w:val="1D1D1D"/>
                <w:sz w:val="24"/>
                <w:szCs w:val="24"/>
              </w:rPr>
              <w:t>/2.</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High-to-Low propagation delay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pHL</w:t>
            </w:r>
            <w:proofErr w:type="spellEnd"/>
            <w:r w:rsidRPr="00B76E41">
              <w:rPr>
                <w:rFonts w:ascii="Times New Roman" w:eastAsia="Times New Roman" w:hAnsi="Times New Roman" w:cs="Times New Roman"/>
                <w:color w:val="1D1D1D"/>
                <w:sz w:val="24"/>
                <w:szCs w:val="24"/>
              </w:rPr>
              <w:t>): Time taken to fall from V</w:t>
            </w:r>
            <w:r w:rsidRPr="00B76E41">
              <w:rPr>
                <w:rFonts w:ascii="Times New Roman" w:eastAsia="Times New Roman" w:hAnsi="Times New Roman" w:cs="Times New Roman"/>
                <w:color w:val="1D1D1D"/>
                <w:sz w:val="24"/>
                <w:szCs w:val="24"/>
                <w:vertAlign w:val="subscript"/>
              </w:rPr>
              <w:t>OH</w:t>
            </w:r>
            <w:r w:rsidRPr="00B76E41">
              <w:rPr>
                <w:rFonts w:ascii="Times New Roman" w:eastAsia="Times New Roman" w:hAnsi="Times New Roman" w:cs="Times New Roman"/>
                <w:color w:val="1D1D1D"/>
                <w:sz w:val="24"/>
                <w:szCs w:val="24"/>
              </w:rPr>
              <w:t> to 50%.</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Low-to-High propagation delay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pLH</w:t>
            </w:r>
            <w:proofErr w:type="spellEnd"/>
            <w:r w:rsidRPr="00B76E41">
              <w:rPr>
                <w:rFonts w:ascii="Times New Roman" w:eastAsia="Times New Roman" w:hAnsi="Times New Roman" w:cs="Times New Roman"/>
                <w:color w:val="1D1D1D"/>
                <w:sz w:val="24"/>
                <w:szCs w:val="24"/>
              </w:rPr>
              <w:t>): Time taken to rise from 50% to V</w:t>
            </w:r>
            <w:r w:rsidRPr="00B76E41">
              <w:rPr>
                <w:rFonts w:ascii="Times New Roman" w:eastAsia="Times New Roman" w:hAnsi="Times New Roman" w:cs="Times New Roman"/>
                <w:color w:val="1D1D1D"/>
                <w:sz w:val="24"/>
                <w:szCs w:val="24"/>
                <w:vertAlign w:val="subscript"/>
              </w:rPr>
              <w:t>OL</w:t>
            </w:r>
            <w:r w:rsidRPr="00B76E41">
              <w:rPr>
                <w:rFonts w:ascii="Times New Roman" w:eastAsia="Times New Roman" w:hAnsi="Times New Roman" w:cs="Times New Roman"/>
                <w:color w:val="1D1D1D"/>
                <w:sz w:val="24"/>
                <w:szCs w:val="24"/>
              </w:rPr>
              <w:t>.</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Propagation Delay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p</w:t>
            </w:r>
            <w:proofErr w:type="spellEnd"/>
            <w:r w:rsidRPr="00B76E41">
              <w:rPr>
                <w:rFonts w:ascii="Times New Roman" w:eastAsia="Times New Roman" w:hAnsi="Times New Roman" w:cs="Times New Roman"/>
                <w:color w:val="1D1D1D"/>
                <w:sz w:val="24"/>
                <w:szCs w:val="24"/>
              </w:rPr>
              <w:t>):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pHL</w:t>
            </w:r>
            <w:proofErr w:type="spellEnd"/>
            <w:r w:rsidRPr="00B76E41">
              <w:rPr>
                <w:rFonts w:ascii="Times New Roman" w:eastAsia="Times New Roman" w:hAnsi="Times New Roman" w:cs="Times New Roman"/>
                <w:color w:val="1D1D1D"/>
                <w:sz w:val="24"/>
                <w:szCs w:val="24"/>
              </w:rPr>
              <w:t xml:space="preserve"> +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pLH</w:t>
            </w:r>
            <w:proofErr w:type="spellEnd"/>
            <w:r w:rsidRPr="00B76E41">
              <w:rPr>
                <w:rFonts w:ascii="Times New Roman" w:eastAsia="Times New Roman" w:hAnsi="Times New Roman" w:cs="Times New Roman"/>
                <w:color w:val="1D1D1D"/>
                <w:sz w:val="24"/>
                <w:szCs w:val="24"/>
              </w:rPr>
              <w:t>)/2.</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Contamination Delay (</w:t>
            </w:r>
            <w:proofErr w:type="spellStart"/>
            <w:r w:rsidRPr="00B76E41">
              <w:rPr>
                <w:rFonts w:ascii="Times New Roman" w:eastAsia="Times New Roman" w:hAnsi="Times New Roman" w:cs="Times New Roman"/>
                <w:color w:val="1D1D1D"/>
                <w:sz w:val="24"/>
                <w:szCs w:val="24"/>
              </w:rPr>
              <w:t>t</w:t>
            </w:r>
            <w:r w:rsidRPr="00B76E41">
              <w:rPr>
                <w:rFonts w:ascii="Times New Roman" w:eastAsia="Times New Roman" w:hAnsi="Times New Roman" w:cs="Times New Roman"/>
                <w:color w:val="1D1D1D"/>
                <w:sz w:val="24"/>
                <w:szCs w:val="24"/>
                <w:vertAlign w:val="subscript"/>
              </w:rPr>
              <w:t>cd</w:t>
            </w:r>
            <w:proofErr w:type="spellEnd"/>
            <w:r w:rsidRPr="00B76E41">
              <w:rPr>
                <w:rFonts w:ascii="Times New Roman" w:eastAsia="Times New Roman" w:hAnsi="Times New Roman" w:cs="Times New Roman"/>
                <w:color w:val="1D1D1D"/>
                <w:sz w:val="24"/>
                <w:szCs w:val="24"/>
              </w:rPr>
              <w:t>): Minimum time from the input crossing 50% to the output crossing 50%</w:t>
            </w:r>
          </w:p>
          <w:p w:rsidR="00B76E41" w:rsidRPr="00B76E41" w:rsidRDefault="00B76E41" w:rsidP="00B76E41">
            <w:pPr>
              <w:jc w:val="center"/>
              <w:rPr>
                <w:rFonts w:ascii="Times New Roman" w:eastAsia="Times New Roman" w:hAnsi="Times New Roman" w:cs="Times New Roman"/>
                <w:color w:val="535353"/>
                <w:sz w:val="18"/>
                <w:szCs w:val="18"/>
              </w:rPr>
            </w:pPr>
          </w:p>
          <w:p w:rsidR="00B76E41" w:rsidRPr="00B76E41" w:rsidRDefault="00B76E41" w:rsidP="00B76E41">
            <w:pPr>
              <w:rPr>
                <w:rFonts w:ascii="Times New Roman" w:hAnsi="Times New Roman" w:cs="Times New Roman"/>
                <w:b/>
                <w:color w:val="000000"/>
                <w:sz w:val="36"/>
                <w:szCs w:val="36"/>
              </w:rPr>
            </w:pPr>
          </w:p>
        </w:tc>
      </w:tr>
    </w:tbl>
    <w:p w:rsidR="00366CB6" w:rsidRDefault="00366CB6">
      <w:pPr>
        <w:rPr>
          <w:b/>
          <w:sz w:val="24"/>
          <w:szCs w:val="24"/>
        </w:rPr>
      </w:pPr>
    </w:p>
    <w:p w:rsidR="00B65624" w:rsidRDefault="00B65624">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366CB6" w:rsidRDefault="00366CB6">
      <w:pPr>
        <w:rPr>
          <w:b/>
          <w:sz w:val="24"/>
          <w:szCs w:val="24"/>
        </w:rPr>
      </w:pPr>
    </w:p>
    <w:sectPr w:rsidR="00366CB6" w:rsidSect="00366CB6">
      <w:headerReference w:type="default" r:id="rId24"/>
      <w:footerReference w:type="default" r:id="rId25"/>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123" w:rsidRDefault="00A24123" w:rsidP="00366CB6">
      <w:pPr>
        <w:spacing w:after="0" w:line="240" w:lineRule="auto"/>
      </w:pPr>
      <w:r>
        <w:separator/>
      </w:r>
    </w:p>
  </w:endnote>
  <w:endnote w:type="continuationSeparator" w:id="0">
    <w:p w:rsidR="00A24123" w:rsidRDefault="00A24123" w:rsidP="0036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CB6" w:rsidRDefault="00366CB6">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123" w:rsidRDefault="00A24123" w:rsidP="00366CB6">
      <w:pPr>
        <w:spacing w:after="0" w:line="240" w:lineRule="auto"/>
      </w:pPr>
      <w:r>
        <w:separator/>
      </w:r>
    </w:p>
  </w:footnote>
  <w:footnote w:type="continuationSeparator" w:id="0">
    <w:p w:rsidR="00A24123" w:rsidRDefault="00A24123" w:rsidP="00366C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CB6" w:rsidRDefault="00366CB6">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A52F8"/>
    <w:multiLevelType w:val="hybridMultilevel"/>
    <w:tmpl w:val="FAC64478"/>
    <w:lvl w:ilvl="0" w:tplc="2ADA50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C223E7"/>
    <w:multiLevelType w:val="multilevel"/>
    <w:tmpl w:val="0CE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B69D9"/>
    <w:multiLevelType w:val="multilevel"/>
    <w:tmpl w:val="D55CB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F6BE9"/>
    <w:multiLevelType w:val="hybridMultilevel"/>
    <w:tmpl w:val="0BCA8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097305"/>
    <w:multiLevelType w:val="multilevel"/>
    <w:tmpl w:val="BCF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400D11"/>
    <w:multiLevelType w:val="multilevel"/>
    <w:tmpl w:val="DD6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6A25A06"/>
    <w:multiLevelType w:val="multilevel"/>
    <w:tmpl w:val="E4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F4414"/>
    <w:multiLevelType w:val="multilevel"/>
    <w:tmpl w:val="F11A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9D2F20"/>
    <w:multiLevelType w:val="multilevel"/>
    <w:tmpl w:val="2B84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E25199"/>
    <w:multiLevelType w:val="multilevel"/>
    <w:tmpl w:val="4194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2E96DE2"/>
    <w:multiLevelType w:val="multilevel"/>
    <w:tmpl w:val="7D0E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7187164"/>
    <w:multiLevelType w:val="multilevel"/>
    <w:tmpl w:val="B14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225D14"/>
    <w:multiLevelType w:val="multilevel"/>
    <w:tmpl w:val="FEE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834615"/>
    <w:multiLevelType w:val="multilevel"/>
    <w:tmpl w:val="B99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E52768"/>
    <w:multiLevelType w:val="multilevel"/>
    <w:tmpl w:val="0BCC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2C2EE1"/>
    <w:multiLevelType w:val="multilevel"/>
    <w:tmpl w:val="50E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F72DD6"/>
    <w:multiLevelType w:val="multilevel"/>
    <w:tmpl w:val="44E43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FD0BD6"/>
    <w:multiLevelType w:val="multilevel"/>
    <w:tmpl w:val="97F89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914B55"/>
    <w:multiLevelType w:val="multilevel"/>
    <w:tmpl w:val="A04C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1"/>
  </w:num>
  <w:num w:numId="4">
    <w:abstractNumId w:val="14"/>
  </w:num>
  <w:num w:numId="5">
    <w:abstractNumId w:val="13"/>
  </w:num>
  <w:num w:numId="6">
    <w:abstractNumId w:val="15"/>
  </w:num>
  <w:num w:numId="7">
    <w:abstractNumId w:val="12"/>
  </w:num>
  <w:num w:numId="8">
    <w:abstractNumId w:val="2"/>
  </w:num>
  <w:num w:numId="9">
    <w:abstractNumId w:val="7"/>
  </w:num>
  <w:num w:numId="10">
    <w:abstractNumId w:val="17"/>
  </w:num>
  <w:num w:numId="11">
    <w:abstractNumId w:val="4"/>
  </w:num>
  <w:num w:numId="12">
    <w:abstractNumId w:val="5"/>
  </w:num>
  <w:num w:numId="13">
    <w:abstractNumId w:val="10"/>
  </w:num>
  <w:num w:numId="14">
    <w:abstractNumId w:val="9"/>
  </w:num>
  <w:num w:numId="15">
    <w:abstractNumId w:val="6"/>
  </w:num>
  <w:num w:numId="16">
    <w:abstractNumId w:val="8"/>
  </w:num>
  <w:num w:numId="17">
    <w:abstractNumId w:val="11"/>
  </w:num>
  <w:num w:numId="18">
    <w:abstractNumId w:val="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66CB6"/>
    <w:rsid w:val="00057499"/>
    <w:rsid w:val="001F5113"/>
    <w:rsid w:val="002A0533"/>
    <w:rsid w:val="0031349B"/>
    <w:rsid w:val="00366CB6"/>
    <w:rsid w:val="003913C9"/>
    <w:rsid w:val="005E66B2"/>
    <w:rsid w:val="00820544"/>
    <w:rsid w:val="00904CE9"/>
    <w:rsid w:val="00A24123"/>
    <w:rsid w:val="00B2589E"/>
    <w:rsid w:val="00B65624"/>
    <w:rsid w:val="00B7516E"/>
    <w:rsid w:val="00B76E41"/>
    <w:rsid w:val="00E97B83"/>
    <w:rsid w:val="00F5102C"/>
    <w:rsid w:val="00FB79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CB6"/>
  </w:style>
  <w:style w:type="paragraph" w:styleId="Heading2">
    <w:name w:val="heading 2"/>
    <w:basedOn w:val="Normal"/>
    <w:link w:val="Heading2Char"/>
    <w:uiPriority w:val="9"/>
    <w:qFormat/>
    <w:rsid w:val="00B76E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6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366CB6"/>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paragraph" w:styleId="NormalWeb">
    <w:name w:val="Normal (Web)"/>
    <w:basedOn w:val="Normal"/>
    <w:uiPriority w:val="99"/>
    <w:rsid w:val="00366CB6"/>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qFormat/>
    <w:rsid w:val="00366CB6"/>
    <w:rPr>
      <w:b/>
    </w:rPr>
  </w:style>
  <w:style w:type="paragraph" w:styleId="ListParagraph">
    <w:name w:val="List Paragraph"/>
    <w:basedOn w:val="Normal"/>
    <w:uiPriority w:val="34"/>
    <w:qFormat/>
    <w:rsid w:val="00366CB6"/>
    <w:pPr>
      <w:spacing w:after="0"/>
      <w:ind w:left="720"/>
    </w:pPr>
    <w:rPr>
      <w:sz w:val="21"/>
    </w:rPr>
  </w:style>
  <w:style w:type="paragraph" w:styleId="BalloonText">
    <w:name w:val="Balloon Text"/>
    <w:basedOn w:val="Normal"/>
    <w:link w:val="BalloonTextChar"/>
    <w:uiPriority w:val="99"/>
    <w:semiHidden/>
    <w:unhideWhenUsed/>
    <w:rsid w:val="00B656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624"/>
    <w:rPr>
      <w:rFonts w:ascii="Tahoma" w:hAnsi="Tahoma" w:cs="Tahoma"/>
      <w:sz w:val="16"/>
      <w:szCs w:val="16"/>
    </w:rPr>
  </w:style>
  <w:style w:type="paragraph" w:styleId="Header">
    <w:name w:val="header"/>
    <w:basedOn w:val="Normal"/>
    <w:link w:val="HeaderChar"/>
    <w:uiPriority w:val="99"/>
    <w:semiHidden/>
    <w:unhideWhenUsed/>
    <w:rsid w:val="00B656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5624"/>
  </w:style>
  <w:style w:type="paragraph" w:styleId="Footer">
    <w:name w:val="footer"/>
    <w:basedOn w:val="Normal"/>
    <w:link w:val="FooterChar"/>
    <w:uiPriority w:val="99"/>
    <w:semiHidden/>
    <w:unhideWhenUsed/>
    <w:rsid w:val="00B656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65624"/>
  </w:style>
  <w:style w:type="character" w:customStyle="1" w:styleId="Heading2Char">
    <w:name w:val="Heading 2 Char"/>
    <w:basedOn w:val="DefaultParagraphFont"/>
    <w:link w:val="Heading2"/>
    <w:uiPriority w:val="9"/>
    <w:rsid w:val="00B76E4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76E4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086956">
      <w:bodyDiv w:val="1"/>
      <w:marLeft w:val="0"/>
      <w:marRight w:val="0"/>
      <w:marTop w:val="0"/>
      <w:marBottom w:val="0"/>
      <w:divBdr>
        <w:top w:val="none" w:sz="0" w:space="0" w:color="auto"/>
        <w:left w:val="none" w:sz="0" w:space="0" w:color="auto"/>
        <w:bottom w:val="none" w:sz="0" w:space="0" w:color="auto"/>
        <w:right w:val="none" w:sz="0" w:space="0" w:color="auto"/>
      </w:divBdr>
      <w:divsChild>
        <w:div w:id="1347705286">
          <w:marLeft w:val="750"/>
          <w:marRight w:val="0"/>
          <w:marTop w:val="450"/>
          <w:marBottom w:val="0"/>
          <w:divBdr>
            <w:top w:val="none" w:sz="0" w:space="0" w:color="auto"/>
            <w:left w:val="none" w:sz="0" w:space="0" w:color="auto"/>
            <w:bottom w:val="none" w:sz="0" w:space="0" w:color="auto"/>
            <w:right w:val="none" w:sz="0" w:space="0" w:color="auto"/>
          </w:divBdr>
        </w:div>
      </w:divsChild>
    </w:div>
    <w:div w:id="486483211">
      <w:bodyDiv w:val="1"/>
      <w:marLeft w:val="0"/>
      <w:marRight w:val="0"/>
      <w:marTop w:val="0"/>
      <w:marBottom w:val="0"/>
      <w:divBdr>
        <w:top w:val="none" w:sz="0" w:space="0" w:color="auto"/>
        <w:left w:val="none" w:sz="0" w:space="0" w:color="auto"/>
        <w:bottom w:val="none" w:sz="0" w:space="0" w:color="auto"/>
        <w:right w:val="none" w:sz="0" w:space="0" w:color="auto"/>
      </w:divBdr>
    </w:div>
    <w:div w:id="727604717">
      <w:bodyDiv w:val="1"/>
      <w:marLeft w:val="0"/>
      <w:marRight w:val="0"/>
      <w:marTop w:val="0"/>
      <w:marBottom w:val="0"/>
      <w:divBdr>
        <w:top w:val="none" w:sz="0" w:space="0" w:color="auto"/>
        <w:left w:val="none" w:sz="0" w:space="0" w:color="auto"/>
        <w:bottom w:val="none" w:sz="0" w:space="0" w:color="auto"/>
        <w:right w:val="none" w:sz="0" w:space="0" w:color="auto"/>
      </w:divBdr>
    </w:div>
    <w:div w:id="814643470">
      <w:bodyDiv w:val="1"/>
      <w:marLeft w:val="0"/>
      <w:marRight w:val="0"/>
      <w:marTop w:val="0"/>
      <w:marBottom w:val="0"/>
      <w:divBdr>
        <w:top w:val="none" w:sz="0" w:space="0" w:color="auto"/>
        <w:left w:val="none" w:sz="0" w:space="0" w:color="auto"/>
        <w:bottom w:val="none" w:sz="0" w:space="0" w:color="auto"/>
        <w:right w:val="none" w:sz="0" w:space="0" w:color="auto"/>
      </w:divBdr>
    </w:div>
    <w:div w:id="823354778">
      <w:bodyDiv w:val="1"/>
      <w:marLeft w:val="0"/>
      <w:marRight w:val="0"/>
      <w:marTop w:val="0"/>
      <w:marBottom w:val="0"/>
      <w:divBdr>
        <w:top w:val="none" w:sz="0" w:space="0" w:color="auto"/>
        <w:left w:val="none" w:sz="0" w:space="0" w:color="auto"/>
        <w:bottom w:val="none" w:sz="0" w:space="0" w:color="auto"/>
        <w:right w:val="none" w:sz="0" w:space="0" w:color="auto"/>
      </w:divBdr>
    </w:div>
    <w:div w:id="988941376">
      <w:bodyDiv w:val="1"/>
      <w:marLeft w:val="0"/>
      <w:marRight w:val="0"/>
      <w:marTop w:val="0"/>
      <w:marBottom w:val="0"/>
      <w:divBdr>
        <w:top w:val="none" w:sz="0" w:space="0" w:color="auto"/>
        <w:left w:val="none" w:sz="0" w:space="0" w:color="auto"/>
        <w:bottom w:val="none" w:sz="0" w:space="0" w:color="auto"/>
        <w:right w:val="none" w:sz="0" w:space="0" w:color="auto"/>
      </w:divBdr>
    </w:div>
    <w:div w:id="1464498053">
      <w:bodyDiv w:val="1"/>
      <w:marLeft w:val="0"/>
      <w:marRight w:val="0"/>
      <w:marTop w:val="0"/>
      <w:marBottom w:val="0"/>
      <w:divBdr>
        <w:top w:val="none" w:sz="0" w:space="0" w:color="auto"/>
        <w:left w:val="none" w:sz="0" w:space="0" w:color="auto"/>
        <w:bottom w:val="none" w:sz="0" w:space="0" w:color="auto"/>
        <w:right w:val="none" w:sz="0" w:space="0" w:color="auto"/>
      </w:divBdr>
    </w:div>
    <w:div w:id="1773165581">
      <w:bodyDiv w:val="1"/>
      <w:marLeft w:val="0"/>
      <w:marRight w:val="0"/>
      <w:marTop w:val="0"/>
      <w:marBottom w:val="0"/>
      <w:divBdr>
        <w:top w:val="none" w:sz="0" w:space="0" w:color="auto"/>
        <w:left w:val="none" w:sz="0" w:space="0" w:color="auto"/>
        <w:bottom w:val="none" w:sz="0" w:space="0" w:color="auto"/>
        <w:right w:val="none" w:sz="0" w:space="0" w:color="auto"/>
      </w:divBdr>
    </w:div>
    <w:div w:id="1915818136">
      <w:bodyDiv w:val="1"/>
      <w:marLeft w:val="0"/>
      <w:marRight w:val="0"/>
      <w:marTop w:val="0"/>
      <w:marBottom w:val="0"/>
      <w:divBdr>
        <w:top w:val="none" w:sz="0" w:space="0" w:color="auto"/>
        <w:left w:val="none" w:sz="0" w:space="0" w:color="auto"/>
        <w:bottom w:val="none" w:sz="0" w:space="0" w:color="auto"/>
        <w:right w:val="none" w:sz="0" w:space="0" w:color="auto"/>
      </w:divBdr>
    </w:div>
    <w:div w:id="2058970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2342</Words>
  <Characters>13352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3</cp:revision>
  <dcterms:created xsi:type="dcterms:W3CDTF">2020-06-13T13:36:00Z</dcterms:created>
  <dcterms:modified xsi:type="dcterms:W3CDTF">2020-06-13T16:45:00Z</dcterms:modified>
</cp:coreProperties>
</file>