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DAILY ASSESSMENT FORMAT</w:t>
      </w:r>
    </w:p>
    <w:tbl>
      <w:tblPr/>
      <w:tblGrid>
        <w:gridCol w:w="1362"/>
        <w:gridCol w:w="3985"/>
        <w:gridCol w:w="1344"/>
        <w:gridCol w:w="3605"/>
      </w:tblGrid>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Date:</w:t>
            </w:r>
          </w:p>
        </w:tc>
        <w:tc>
          <w:tcPr>
            <w:tcW w:w="3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04/06/2020</w:t>
            </w:r>
          </w:p>
        </w:tc>
        <w:tc>
          <w:tcPr>
            <w:tcW w:w="13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Name:</w:t>
            </w:r>
          </w:p>
        </w:tc>
        <w:tc>
          <w:tcPr>
            <w:tcW w:w="3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K Gaurav Shet</w:t>
            </w:r>
          </w:p>
        </w:tc>
      </w:tr>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Course:</w:t>
            </w:r>
          </w:p>
        </w:tc>
        <w:tc>
          <w:tcPr>
            <w:tcW w:w="3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Network Analysis</w:t>
            </w:r>
          </w:p>
        </w:tc>
        <w:tc>
          <w:tcPr>
            <w:tcW w:w="13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USN:</w:t>
            </w:r>
          </w:p>
        </w:tc>
        <w:tc>
          <w:tcPr>
            <w:tcW w:w="3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4AL18EC023</w:t>
            </w:r>
          </w:p>
        </w:tc>
      </w:tr>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Topic:</w:t>
            </w:r>
          </w:p>
        </w:tc>
        <w:tc>
          <w:tcPr>
            <w:tcW w:w="3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8"/>
              </w:numPr>
              <w:spacing w:before="0" w:after="0" w:line="240"/>
              <w:ind w:right="0" w:left="339"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Online open source circuit simulation</w:t>
            </w:r>
          </w:p>
          <w:p>
            <w:pPr>
              <w:numPr>
                <w:ilvl w:val="0"/>
                <w:numId w:val="8"/>
              </w:numPr>
              <w:spacing w:before="0" w:after="0" w:line="240"/>
              <w:ind w:right="0" w:left="906"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Circuit Lab </w:t>
            </w:r>
          </w:p>
          <w:p>
            <w:pPr>
              <w:numPr>
                <w:ilvl w:val="0"/>
                <w:numId w:val="8"/>
              </w:numPr>
              <w:spacing w:before="0" w:after="0" w:line="240"/>
              <w:ind w:right="0" w:left="906"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Part Sim </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13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Semester &amp; Section:</w:t>
            </w:r>
          </w:p>
        </w:tc>
        <w:tc>
          <w:tcPr>
            <w:tcW w:w="3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4</w:t>
            </w:r>
            <w:r>
              <w:rPr>
                <w:rFonts w:ascii="Calibri" w:hAnsi="Calibri" w:cs="Calibri" w:eastAsia="Calibri"/>
                <w:b/>
                <w:color w:val="auto"/>
                <w:spacing w:val="0"/>
                <w:position w:val="0"/>
                <w:sz w:val="24"/>
                <w:shd w:fill="auto" w:val="clear"/>
                <w:vertAlign w:val="superscript"/>
              </w:rPr>
              <w:t xml:space="preserve">th</w:t>
            </w:r>
            <w:r>
              <w:rPr>
                <w:rFonts w:ascii="Calibri" w:hAnsi="Calibri" w:cs="Calibri" w:eastAsia="Calibri"/>
                <w:b/>
                <w:color w:val="auto"/>
                <w:spacing w:val="0"/>
                <w:position w:val="0"/>
                <w:sz w:val="24"/>
                <w:shd w:fill="auto" w:val="clear"/>
              </w:rPr>
              <w:t xml:space="preserve"> sem ‘A’ section.</w:t>
            </w:r>
          </w:p>
        </w:tc>
      </w:tr>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Github Repository:</w:t>
            </w:r>
          </w:p>
        </w:tc>
        <w:tc>
          <w:tcPr>
            <w:tcW w:w="3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Gaurav-shet</w:t>
            </w:r>
          </w:p>
        </w:tc>
        <w:tc>
          <w:tcPr>
            <w:tcW w:w="13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b/>
          <w:color w:val="auto"/>
          <w:spacing w:val="0"/>
          <w:position w:val="0"/>
          <w:sz w:val="24"/>
          <w:shd w:fill="auto" w:val="clear"/>
        </w:rPr>
      </w:pPr>
    </w:p>
    <w:tbl>
      <w:tblPr/>
      <w:tblGrid>
        <w:gridCol w:w="9985"/>
      </w:tblGrid>
      <w:tr>
        <w:trPr>
          <w:trHeight w:val="1" w:hRule="atLeast"/>
          <w:jc w:val="left"/>
        </w:trPr>
        <w:tc>
          <w:tcPr>
            <w:tcW w:w="9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FORENOON SESSION DETAILS</w:t>
            </w:r>
          </w:p>
        </w:tc>
      </w:tr>
      <w:tr>
        <w:trPr>
          <w:trHeight w:val="1" w:hRule="atLeast"/>
          <w:jc w:val="left"/>
        </w:trPr>
        <w:tc>
          <w:tcPr>
            <w:tcW w:w="9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Image of session</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object w:dxaOrig="9244" w:dyaOrig="2606">
                <v:rect xmlns:o="urn:schemas-microsoft-com:office:office" xmlns:v="urn:schemas-microsoft-com:vml" id="rectole0000000000" style="width:462.200000pt;height:130.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object w:dxaOrig="9244" w:dyaOrig="2563">
                <v:rect xmlns:o="urn:schemas-microsoft-com:office:office" xmlns:v="urn:schemas-microsoft-com:vml" id="rectole0000000001" style="width:462.200000pt;height:128.1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Calibri" w:hAnsi="Calibri" w:cs="Calibri" w:eastAsia="Calibri"/>
                <w:color w:val="auto"/>
                <w:spacing w:val="0"/>
                <w:position w:val="0"/>
                <w:shd w:fill="auto" w:val="clear"/>
              </w:rPr>
            </w:pPr>
          </w:p>
        </w:tc>
      </w:tr>
      <w:tr>
        <w:trPr>
          <w:trHeight w:val="1" w:hRule="atLeast"/>
          <w:jc w:val="left"/>
        </w:trPr>
        <w:tc>
          <w:tcPr>
            <w:tcW w:w="9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1276"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In today’s session I have learnt about:</w:t>
            </w:r>
          </w:p>
          <w:p>
            <w:pPr>
              <w:numPr>
                <w:ilvl w:val="0"/>
                <w:numId w:val="22"/>
              </w:numPr>
              <w:spacing w:before="0" w:after="0" w:line="240"/>
              <w:ind w:right="0" w:left="1996" w:hanging="36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Online open source circuit simulation</w:t>
            </w:r>
          </w:p>
          <w:p>
            <w:pPr>
              <w:numPr>
                <w:ilvl w:val="0"/>
                <w:numId w:val="22"/>
              </w:numPr>
              <w:spacing w:before="0" w:after="0" w:line="240"/>
              <w:ind w:right="0" w:left="2356" w:hanging="36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Circuit Lab </w:t>
            </w:r>
          </w:p>
          <w:p>
            <w:pPr>
              <w:numPr>
                <w:ilvl w:val="0"/>
                <w:numId w:val="22"/>
              </w:numPr>
              <w:spacing w:before="0" w:after="0" w:line="240"/>
              <w:ind w:right="0" w:left="2356" w:hanging="36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Part Sim </w:t>
            </w:r>
          </w:p>
          <w:p>
            <w:pPr>
              <w:numPr>
                <w:ilvl w:val="0"/>
                <w:numId w:val="22"/>
              </w:numPr>
              <w:spacing w:before="0" w:after="0" w:line="240"/>
              <w:ind w:right="0" w:left="1996" w:hanging="36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Practice Mesh and Nodal analysis and network</w:t>
            </w:r>
          </w:p>
          <w:p>
            <w:pPr>
              <w:numPr>
                <w:ilvl w:val="0"/>
                <w:numId w:val="22"/>
              </w:numPr>
              <w:spacing w:before="0" w:after="0" w:line="240"/>
              <w:ind w:right="0" w:left="1996"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Theorems using both the circuits </w:t>
            </w:r>
          </w:p>
          <w:p>
            <w:pPr>
              <w:numPr>
                <w:ilvl w:val="0"/>
                <w:numId w:val="22"/>
              </w:numPr>
              <w:spacing w:before="0" w:after="0" w:line="240"/>
              <w:ind w:right="0" w:left="1996" w:hanging="360"/>
              <w:jc w:val="left"/>
              <w:rPr>
                <w:color w:val="auto"/>
                <w:spacing w:val="0"/>
                <w:position w:val="0"/>
                <w:sz w:val="36"/>
                <w:shd w:fill="auto" w:val="clear"/>
              </w:rPr>
            </w:pPr>
            <w:r>
              <w:rPr>
                <w:rFonts w:ascii="Wingdings" w:hAnsi="Wingdings" w:cs="Wingdings" w:eastAsia="Wingdings"/>
                <w:b/>
                <w:color w:val="auto"/>
                <w:spacing w:val="0"/>
                <w:position w:val="0"/>
                <w:sz w:val="36"/>
                <w:shd w:fill="auto" w:val="clear"/>
              </w:rPr>
              <w:t xml:space="preserve"></w:t>
            </w:r>
            <w:r>
              <w:rPr>
                <w:rFonts w:ascii="Calibri" w:hAnsi="Calibri" w:cs="Calibri" w:eastAsia="Calibri"/>
                <w:b/>
                <w:color w:val="auto"/>
                <w:spacing w:val="0"/>
                <w:position w:val="0"/>
                <w:sz w:val="36"/>
                <w:shd w:fill="auto" w:val="clear"/>
              </w:rPr>
              <w:t xml:space="preserve">Example: RC Charging CircuitIt Shows a capacitor (C) in series with a resistor (R) forming an RC Charging Circuit connected across a DC battery supply (Vs). When the circuit simulates, the capacitor will gradually charge up through the resistor until the voltage across it reaches the supply voltage of the battery. The manner in which the capacitor charges up is also shown below</w:t>
            </w:r>
          </w:p>
        </w:tc>
      </w:tr>
    </w:tbl>
    <w:p>
      <w:pPr>
        <w:spacing w:before="0" w:after="160" w:line="259"/>
        <w:ind w:right="0" w:left="0" w:firstLine="0"/>
        <w:jc w:val="center"/>
        <w:rPr>
          <w:rFonts w:ascii="Calibri" w:hAnsi="Calibri" w:cs="Calibri" w:eastAsia="Calibri"/>
          <w:b/>
          <w:color w:val="auto"/>
          <w:spacing w:val="0"/>
          <w:position w:val="0"/>
          <w:sz w:val="36"/>
          <w:u w:val="single"/>
          <w:shd w:fill="auto" w:val="clear"/>
        </w:rPr>
      </w:pPr>
    </w:p>
    <w:p>
      <w:pPr>
        <w:spacing w:before="0" w:after="160" w:line="259"/>
        <w:ind w:right="0" w:left="0" w:firstLine="0"/>
        <w:jc w:val="center"/>
        <w:rPr>
          <w:rFonts w:ascii="Calibri" w:hAnsi="Calibri" w:cs="Calibri" w:eastAsia="Calibri"/>
          <w:b/>
          <w:color w:val="auto"/>
          <w:spacing w:val="0"/>
          <w:position w:val="0"/>
          <w:sz w:val="36"/>
          <w:u w:val="single"/>
          <w:shd w:fill="auto" w:val="clear"/>
        </w:rPr>
      </w:pPr>
    </w:p>
    <w:p>
      <w:pPr>
        <w:spacing w:before="0" w:after="160" w:line="259"/>
        <w:ind w:right="0" w:left="0" w:firstLine="0"/>
        <w:jc w:val="center"/>
        <w:rPr>
          <w:rFonts w:ascii="Calibri" w:hAnsi="Calibri" w:cs="Calibri" w:eastAsia="Calibri"/>
          <w:b/>
          <w:color w:val="auto"/>
          <w:spacing w:val="0"/>
          <w:position w:val="0"/>
          <w:sz w:val="36"/>
          <w:u w:val="single"/>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8">
    <w:abstractNumId w:val="6"/>
  </w:num>
  <w:num w:numId="2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