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ASSESSMENT REPORT</w:t>
      </w:r>
    </w:p>
    <w:tbl>
      <w:tblPr/>
      <w:tblGrid>
        <w:gridCol w:w="1552"/>
        <w:gridCol w:w="4434"/>
        <w:gridCol w:w="1519"/>
        <w:gridCol w:w="2677"/>
      </w:tblGrid>
      <w:tr>
        <w:trPr>
          <w:trHeight w:val="1" w:hRule="atLeast"/>
          <w:jc w:val="left"/>
        </w:trPr>
        <w:tc>
          <w:tcPr>
            <w:tcW w:w="1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4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03 JUNE 2020</w:t>
            </w:r>
          </w:p>
        </w:tc>
        <w:tc>
          <w:tcPr>
            <w:tcW w:w="1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2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 Gaurav Shet</w:t>
            </w:r>
          </w:p>
        </w:tc>
      </w:tr>
      <w:tr>
        <w:trPr>
          <w:trHeight w:val="1" w:hRule="atLeast"/>
          <w:jc w:val="left"/>
        </w:trPr>
        <w:tc>
          <w:tcPr>
            <w:tcW w:w="1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Course:</w:t>
            </w:r>
          </w:p>
        </w:tc>
        <w:tc>
          <w:tcPr>
            <w:tcW w:w="44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NETWORK THEORY</w:t>
            </w:r>
          </w:p>
        </w:tc>
        <w:tc>
          <w:tcPr>
            <w:tcW w:w="1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2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4AL18EC023</w:t>
            </w:r>
          </w:p>
        </w:tc>
      </w:tr>
      <w:tr>
        <w:trPr>
          <w:trHeight w:val="1" w:hRule="atLeast"/>
          <w:jc w:val="left"/>
        </w:trPr>
        <w:tc>
          <w:tcPr>
            <w:tcW w:w="1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Topic:</w:t>
            </w:r>
          </w:p>
        </w:tc>
        <w:tc>
          <w:tcPr>
            <w:tcW w:w="44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1.EVALUATION OF INITIAL AND FINAL CONDITIONS IN RL, RC AND R L C CIRCUITS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2. 2 PORT NETWORKS </w:t>
            </w:r>
          </w:p>
        </w:tc>
        <w:tc>
          <w:tcPr>
            <w:tcW w:w="1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Semester &amp; Section:</w:t>
            </w:r>
          </w:p>
        </w:tc>
        <w:tc>
          <w:tcPr>
            <w:tcW w:w="2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IV SEM &amp; A SECTION</w:t>
            </w:r>
          </w:p>
        </w:tc>
      </w:tr>
      <w:tr>
        <w:trPr>
          <w:trHeight w:val="1" w:hRule="atLeast"/>
          <w:jc w:val="left"/>
        </w:trPr>
        <w:tc>
          <w:tcPr>
            <w:tcW w:w="1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GitHub Repository:</w:t>
            </w:r>
          </w:p>
        </w:tc>
        <w:tc>
          <w:tcPr>
            <w:tcW w:w="44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Gaurav-shet</w:t>
            </w:r>
          </w:p>
        </w:tc>
        <w:tc>
          <w:tcPr>
            <w:tcW w:w="1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206"/>
      </w:tblGrid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FORENOON SESSION DETAILS</w:t>
            </w:r>
          </w:p>
        </w:tc>
      </w:tr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Image of session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9446" w:dyaOrig="3698">
                <v:rect xmlns:o="urn:schemas-microsoft-com:office:office" xmlns:v="urn:schemas-microsoft-com:vml" id="rectole0000000000" style="width:472.300000pt;height:184.9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9354" w:dyaOrig="4225">
                <v:rect xmlns:o="urn:schemas-microsoft-com:office:office" xmlns:v="urn:schemas-microsoft-com:vml" id="rectole0000000001" style="width:467.700000pt;height:211.2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Report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In this module we learnt: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ELECTRICAL NETWORK THEORY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TOPICS COVERED: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1.Evaluation of initial and final conditions in RL, RC and RLC circuits: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32"/>
                <w:shd w:fill="auto" w:val="clear"/>
              </w:rPr>
              <w:t xml:space="preserve">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Behavior of: </w:t>
            </w: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32"/>
                <w:shd w:fill="auto" w:val="clear"/>
              </w:rPr>
              <w:t xml:space="preserve">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Resistance </w:t>
            </w: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32"/>
                <w:shd w:fill="auto" w:val="clear"/>
              </w:rPr>
              <w:t xml:space="preserve">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Inductance </w:t>
            </w: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32"/>
                <w:shd w:fill="auto" w:val="clear"/>
              </w:rPr>
              <w:t xml:space="preserve">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Capacitance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32"/>
                <w:shd w:fill="auto" w:val="clear"/>
              </w:rPr>
              <w:t xml:space="preserve">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Numerical examples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2. Two-Port networks: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32"/>
                <w:shd w:fill="auto" w:val="clear"/>
              </w:rPr>
              <w:t xml:space="preserve">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Two-ports and impedance parameters two-port concept, impedance parameters, reciprocal networks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32"/>
                <w:shd w:fill="auto" w:val="clear"/>
              </w:rPr>
              <w:t xml:space="preserve">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Admittance, hybrid, and transmission parameters admittance parameters, hybrid parameters, transmission parameters, parameter conversion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32"/>
                <w:shd w:fill="auto" w:val="clear"/>
              </w:rPr>
              <w:t xml:space="preserve">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Circuit analysis with two-ports terminated two-ports, two-ports in cascade, two-ports in series, two-ports in parallel.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32"/>
                <w:shd w:fill="auto" w:val="clear"/>
              </w:rPr>
              <w:t xml:space="preserve">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Two-ports and impedance parameters.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32"/>
                <w:shd w:fill="auto" w:val="clear"/>
              </w:rPr>
              <w:t xml:space="preserve">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Two-port network/OP-AMP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32"/>
                <w:shd w:fill="auto" w:val="clear"/>
              </w:rPr>
              <w:t xml:space="preserve">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Z-Parameters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32"/>
                <w:shd w:fill="auto" w:val="clear"/>
              </w:rPr>
              <w:t xml:space="preserve">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Y-Parametrs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32"/>
                <w:shd w:fill="auto" w:val="clear"/>
              </w:rPr>
              <w:t xml:space="preserve">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h-Parameters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32"/>
                <w:shd w:fill="auto" w:val="clear"/>
              </w:rPr>
              <w:t xml:space="preserve">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ABCD Parameters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