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</w:t>
      </w:r>
      <w:r>
        <w:rPr>
          <w:b/>
          <w:sz w:val="36"/>
          <w:u w:val="single"/>
        </w:rPr>
        <w:t xml:space="preserve"> REPORT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4436"/>
        <w:gridCol w:w="1255"/>
        <w:gridCol w:w="2950"/>
      </w:tblGrid>
      <w:tr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870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20/05/2020</w:t>
            </w:r>
          </w:p>
        </w:tc>
        <w:tc>
          <w:tcPr>
            <w:tcW w:w="6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162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>Jagadeesha Hegde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870" w:type="dxa"/>
            <w:tcBorders/>
            <w:shd w:val="clear" w:color="auto" w:fill="auto"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>TCS-ION Career</w:t>
            </w:r>
            <w:r>
              <w:rPr>
                <w:b w:val="false"/>
                <w:bCs w:val="false"/>
                <w:sz w:val="24"/>
                <w:szCs w:val="24"/>
              </w:rPr>
              <w:t xml:space="preserve"> Edge </w:t>
            </w:r>
          </w:p>
        </w:tc>
        <w:tc>
          <w:tcPr>
            <w:tcW w:w="6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162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>4al17ec036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870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Ace Corporate Interviews</w:t>
            </w:r>
          </w:p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Learn Corporate Etiquette</w:t>
            </w:r>
          </w:p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Write Effective Emails</w:t>
            </w:r>
          </w:p>
        </w:tc>
        <w:tc>
          <w:tcPr>
            <w:tcW w:w="6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162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>6th A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870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>Jagadeesha-036</w:t>
            </w:r>
          </w:p>
        </w:tc>
        <w:tc>
          <w:tcPr>
            <w:tcW w:w="6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1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6095757" cy="922344"/>
                  <wp:effectExtent l="0" t="0" r="0" b="9525"/>
                  <wp:docPr id="1026" name="Picture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2" cstate="print"/>
                          <a:srcRect l="20814" t="37101" r="0" b="37269"/>
                          <a:stretch/>
                        </pic:blipFill>
                        <pic:spPr>
                          <a:xfrm rot="0">
                            <a:off x="0" y="0"/>
                            <a:ext cx="6095757" cy="92234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6126286" cy="1032614"/>
                  <wp:effectExtent l="0" t="0" r="0" b="0"/>
                  <wp:docPr id="1027" name="Picture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/>
                        </pic:nvPicPr>
                        <pic:blipFill>
                          <a:blip r:embed="rId3" cstate="print"/>
                          <a:srcRect l="20912" t="34301" r="0" b="37005"/>
                          <a:stretch/>
                        </pic:blipFill>
                        <pic:spPr>
                          <a:xfrm rot="0">
                            <a:off x="0" y="0"/>
                            <a:ext cx="6126286" cy="103261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6144603" cy="1078774"/>
                  <wp:effectExtent l="0" t="0" r="0" b="9525"/>
                  <wp:docPr id="1028" name="Picture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5"/>
                          <pic:cNvPicPr/>
                        </pic:nvPicPr>
                        <pic:blipFill>
                          <a:blip r:embed="rId4" cstate="print"/>
                          <a:srcRect l="22601" t="33019" r="0" b="37005"/>
                          <a:stretch/>
                        </pic:blipFill>
                        <pic:spPr>
                          <a:xfrm rot="0">
                            <a:off x="0" y="0"/>
                            <a:ext cx="6144603" cy="107877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Report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lineRule="auto" w:line="360"/>
              <w:rPr>
                <w:b/>
                <w:color w:val="bf0000"/>
                <w:sz w:val="24"/>
                <w:szCs w:val="24"/>
                <w:u w:val="single"/>
              </w:rPr>
            </w:pPr>
            <w:r>
              <w:rPr>
                <w:b/>
                <w:color w:val="bf0000"/>
                <w:sz w:val="24"/>
                <w:szCs w:val="24"/>
                <w:u w:val="single"/>
              </w:rPr>
              <w:t>Ace Corporate Interviews</w:t>
            </w: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Interview is widely used process of screening applicants for jobs.</w:t>
            </w: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Interview includes 4 P’s – Prepare, Practice, Present and Participate.</w:t>
            </w: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rPr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b/>
                <w:color w:val="000000"/>
                <w:sz w:val="24"/>
                <w:szCs w:val="24"/>
                <w:u w:val="single"/>
              </w:rPr>
              <w:t>Do’s for an interview.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Dress formally.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Ask for clarification if you don’t understand the question.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Take care of personal grooming and cleanliness.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Reply to question in positive manner.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Reach 10-15 mins early for an interview.</w:t>
            </w: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rPr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b/>
                <w:color w:val="000000"/>
                <w:sz w:val="24"/>
                <w:szCs w:val="24"/>
                <w:u w:val="single"/>
              </w:rPr>
              <w:t>Don’ts for an interview.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Don’t stay up late at night.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Don’t over eat or consume carbonated soft drinks.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Don’t feel nervous.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Don’t take a seat until you are offered one.</w:t>
            </w: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  <w:u w:val="single"/>
              </w:rPr>
              <w:t>Negotiation technique</w:t>
            </w:r>
            <w:r>
              <w:rPr>
                <w:b/>
                <w:color w:val="000000"/>
                <w:sz w:val="24"/>
                <w:szCs w:val="24"/>
              </w:rPr>
              <w:t xml:space="preserve"> –</w:t>
            </w:r>
          </w:p>
          <w:p>
            <w:pPr>
              <w:pStyle w:val="style179"/>
              <w:numPr>
                <w:ilvl w:val="0"/>
                <w:numId w:val="0"/>
              </w:numPr>
              <w:spacing w:lineRule="auto" w:line="360"/>
              <w:ind w:left="720" w:firstLine="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 xml:space="preserve">           </w:t>
            </w:r>
            <w:r>
              <w:rPr>
                <w:b w:val="false"/>
                <w:bCs w:val="false"/>
                <w:sz w:val="24"/>
                <w:szCs w:val="24"/>
              </w:rPr>
              <w:t xml:space="preserve"> Put yourself in the other person’s shoes and consider how they would react to your proposal.</w:t>
            </w: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rPr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b/>
                <w:color w:val="000000"/>
                <w:sz w:val="24"/>
                <w:szCs w:val="24"/>
                <w:u w:val="single"/>
              </w:rPr>
              <w:t>Commonly asked questions in an interview.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color w:val="000000"/>
                <w:sz w:val="24"/>
                <w:szCs w:val="24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</w:rPr>
              <w:t>Tell me something about yourself?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color w:val="000000"/>
                <w:sz w:val="24"/>
                <w:szCs w:val="24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</w:rPr>
              <w:t>Why should we hire you?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color w:val="000000"/>
                <w:sz w:val="24"/>
                <w:szCs w:val="24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</w:rPr>
              <w:t>What are your strengths?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color w:val="000000"/>
                <w:sz w:val="24"/>
                <w:szCs w:val="24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</w:rPr>
              <w:t>What are your weaknesses?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color w:val="000000"/>
                <w:sz w:val="24"/>
                <w:szCs w:val="24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</w:rPr>
              <w:t>What is your career objective?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color w:val="000000"/>
                <w:sz w:val="24"/>
                <w:szCs w:val="24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</w:rPr>
              <w:t>Where do you see yourself in five years down the line?</w:t>
            </w: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  <w:u w:val="single"/>
              </w:rPr>
              <w:t>Use SMART approach</w:t>
            </w:r>
            <w:r>
              <w:rPr>
                <w:b/>
                <w:color w:val="000000"/>
                <w:sz w:val="24"/>
                <w:szCs w:val="24"/>
              </w:rPr>
              <w:t xml:space="preserve"> –</w:t>
            </w:r>
          </w:p>
          <w:p>
            <w:pPr>
              <w:pStyle w:val="style179"/>
              <w:numPr>
                <w:ilvl w:val="0"/>
                <w:numId w:val="0"/>
              </w:numPr>
              <w:spacing w:lineRule="auto" w:line="360"/>
              <w:ind w:left="720" w:firstLine="0"/>
              <w:rPr>
                <w:b w:val="false"/>
                <w:bCs w:val="false"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 w:val="false"/>
                <w:bCs w:val="false"/>
                <w:sz w:val="24"/>
                <w:szCs w:val="24"/>
              </w:rPr>
              <w:t>Specific, Measurable, Attainable, Relevant and Timely.</w:t>
            </w:r>
          </w:p>
          <w:p>
            <w:pPr>
              <w:pStyle w:val="style0"/>
              <w:spacing w:lineRule="auto" w:line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lineRule="auto" w:line="360"/>
              <w:rPr>
                <w:b/>
                <w:color w:val="bf0000"/>
                <w:sz w:val="24"/>
                <w:szCs w:val="24"/>
                <w:u w:val="single"/>
              </w:rPr>
            </w:pPr>
            <w:r>
              <w:rPr>
                <w:b/>
                <w:color w:val="bf0000"/>
                <w:sz w:val="24"/>
                <w:szCs w:val="24"/>
                <w:u w:val="single"/>
              </w:rPr>
              <w:t>Learn Corporate Etiquette</w:t>
            </w:r>
          </w:p>
          <w:p>
            <w:pPr>
              <w:pStyle w:val="style179"/>
              <w:numPr>
                <w:ilvl w:val="0"/>
                <w:numId w:val="29"/>
              </w:numPr>
              <w:spacing w:lineRule="auto" w:line="36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 xml:space="preserve">Business etiquette – </w:t>
            </w:r>
          </w:p>
          <w:p>
            <w:pPr>
              <w:pStyle w:val="style179"/>
              <w:numPr>
                <w:ilvl w:val="0"/>
                <w:numId w:val="0"/>
              </w:numPr>
              <w:spacing w:lineRule="auto" w:line="360"/>
              <w:ind w:left="72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 xml:space="preserve">   </w:t>
            </w:r>
            <w:r>
              <w:rPr>
                <w:b w:val="false"/>
                <w:bCs w:val="false"/>
                <w:sz w:val="24"/>
                <w:szCs w:val="24"/>
              </w:rPr>
              <w:t>All rules that one has to follow when in a business environment.</w:t>
            </w:r>
          </w:p>
          <w:p>
            <w:pPr>
              <w:pStyle w:val="style179"/>
              <w:numPr>
                <w:ilvl w:val="0"/>
                <w:numId w:val="29"/>
              </w:numPr>
              <w:spacing w:lineRule="auto" w:line="36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During presentation or a meeting, do listen to the speaker carefully.</w:t>
            </w:r>
          </w:p>
          <w:p>
            <w:pPr>
              <w:pStyle w:val="style179"/>
              <w:numPr>
                <w:ilvl w:val="0"/>
                <w:numId w:val="29"/>
              </w:numPr>
              <w:spacing w:lineRule="auto" w:line="36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Personal hygiene should be maintained.</w:t>
            </w:r>
          </w:p>
          <w:p>
            <w:pPr>
              <w:pStyle w:val="style179"/>
              <w:numPr>
                <w:ilvl w:val="0"/>
                <w:numId w:val="29"/>
              </w:numPr>
              <w:spacing w:lineRule="auto" w:line="36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Do’s in internet etiquette.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Respond emails on time.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Use proper greeting and complimentary close in your email.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Choose right language when giving feedback on an online forum.</w:t>
            </w:r>
          </w:p>
          <w:p>
            <w:pPr>
              <w:pStyle w:val="style179"/>
              <w:numPr>
                <w:ilvl w:val="0"/>
                <w:numId w:val="29"/>
              </w:numPr>
              <w:spacing w:lineRule="auto" w:line="36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Don’ts in internet etiquette.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Do not make fun of people on social networking sites.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Do not spam others email ids/social media ids with chain mails.</w:t>
            </w:r>
          </w:p>
          <w:p>
            <w:pPr>
              <w:pStyle w:val="style179"/>
              <w:spacing w:lineRule="auto" w:line="360"/>
              <w:ind w:left="1440"/>
              <w:rPr>
                <w:b w:val="false"/>
                <w:bCs w:val="false"/>
                <w:sz w:val="24"/>
                <w:szCs w:val="24"/>
              </w:rPr>
            </w:pPr>
          </w:p>
          <w:p>
            <w:pPr>
              <w:pStyle w:val="style0"/>
              <w:spacing w:lineRule="auto" w:line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lineRule="auto" w:line="360"/>
              <w:rPr>
                <w:b/>
                <w:sz w:val="24"/>
                <w:szCs w:val="24"/>
                <w:u w:val="single"/>
              </w:rPr>
            </w:pPr>
          </w:p>
          <w:p>
            <w:pPr>
              <w:pStyle w:val="style0"/>
              <w:spacing w:lineRule="auto" w:line="360"/>
              <w:rPr>
                <w:b/>
                <w:color w:val="bf0000"/>
                <w:sz w:val="24"/>
                <w:szCs w:val="24"/>
                <w:u w:val="single"/>
              </w:rPr>
            </w:pPr>
            <w:r>
              <w:rPr>
                <w:b/>
                <w:color w:val="bf0000"/>
                <w:sz w:val="24"/>
                <w:szCs w:val="24"/>
                <w:u w:val="single"/>
              </w:rPr>
              <w:t xml:space="preserve">Write Effective Emails </w:t>
            </w:r>
          </w:p>
          <w:p>
            <w:pPr>
              <w:pStyle w:val="style179"/>
              <w:numPr>
                <w:ilvl w:val="0"/>
                <w:numId w:val="29"/>
              </w:numPr>
              <w:spacing w:lineRule="auto" w:line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– Information sent electronically between two or more people over a network.</w:t>
            </w:r>
          </w:p>
          <w:p>
            <w:pPr>
              <w:pStyle w:val="style179"/>
              <w:numPr>
                <w:ilvl w:val="0"/>
                <w:numId w:val="29"/>
              </w:numPr>
              <w:spacing w:lineRule="auto" w:line="360"/>
              <w:rPr>
                <w:bCs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Structure of Email.</w:t>
            </w:r>
          </w:p>
          <w:p>
            <w:pPr>
              <w:pStyle w:val="style179"/>
              <w:numPr>
                <w:ilvl w:val="0"/>
                <w:numId w:val="0"/>
              </w:numPr>
              <w:spacing w:lineRule="auto" w:line="360"/>
              <w:ind w:left="720" w:firstLine="0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  To</w:t>
            </w:r>
          </w:p>
          <w:p>
            <w:pPr>
              <w:spacing w:lineRule="auto" w:line="360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              Subject </w:t>
            </w:r>
          </w:p>
          <w:p>
            <w:pPr>
              <w:spacing w:lineRule="auto" w:line="360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             Opening </w:t>
              <w:cr/>
              <w:t xml:space="preserve">             Mid body</w:t>
            </w:r>
          </w:p>
          <w:p>
            <w:pPr>
              <w:pStyle w:val="style0"/>
              <w:spacing w:lineRule="auto" w:line="36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             Complimentary close</w:t>
              <w:cr/>
              <w:t xml:space="preserve">             E-Signature (if necessary)</w:t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Ind w:w="-5" w:type="dxa"/>
        <w:tblLook w:val="04A0" w:firstRow="1" w:lastRow="0" w:firstColumn="1" w:lastColumn="0" w:noHBand="0" w:noVBand="1"/>
      </w:tblPr>
      <w:tblGrid>
        <w:gridCol w:w="2483"/>
        <w:gridCol w:w="2677"/>
        <w:gridCol w:w="2164"/>
        <w:gridCol w:w="2762"/>
      </w:tblGrid>
      <w:tr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734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20/05/2020</w:t>
            </w:r>
          </w:p>
        </w:tc>
        <w:tc>
          <w:tcPr>
            <w:tcW w:w="5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12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>Jagadeesha Hegde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734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</w:rPr>
              <w:t>The Python Mega Course</w:t>
            </w:r>
          </w:p>
        </w:tc>
        <w:tc>
          <w:tcPr>
            <w:tcW w:w="5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12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>4AL17EC036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734" w:type="dxa"/>
            <w:tcBorders/>
          </w:tcPr>
          <w:p>
            <w:pPr>
              <w:pStyle w:val="style0"/>
              <w:rPr>
                <w:rFonts w:cs="Calibri"/>
                <w:b w:val="false"/>
                <w:bCs w:val="false"/>
                <w:color w:val="13171b"/>
                <w:sz w:val="24"/>
                <w:szCs w:val="24"/>
              </w:rPr>
            </w:pPr>
            <w:r>
              <w:rPr>
                <w:rFonts w:cs="Calibri"/>
                <w:b w:val="false"/>
                <w:bCs w:val="false"/>
                <w:color w:val="13171b"/>
                <w:sz w:val="24"/>
                <w:szCs w:val="24"/>
                <w:lang w:val="en-US"/>
              </w:rPr>
              <w:t>Application1- Build an interactive English dictionary</w:t>
            </w:r>
          </w:p>
        </w:tc>
        <w:tc>
          <w:tcPr>
            <w:tcW w:w="5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12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>6th A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734" w:type="dxa"/>
            <w:tcBorders/>
          </w:tcPr>
          <w:p>
            <w:pPr>
              <w:pStyle w:val="style0"/>
              <w:rPr>
                <w:b w:val="false"/>
                <w:bCs w:val="false"/>
                <w:sz w:val="24"/>
                <w:szCs w:val="24"/>
              </w:rPr>
            </w:pPr>
            <w:r>
              <w:rPr>
                <w:b w:val="false"/>
                <w:bCs w:val="false"/>
                <w:sz w:val="24"/>
                <w:szCs w:val="24"/>
                <w:lang w:val="en-US"/>
              </w:rPr>
              <w:t>Jagadeesha-036</w:t>
            </w:r>
          </w:p>
        </w:tc>
        <w:tc>
          <w:tcPr>
            <w:tcW w:w="5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4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7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5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4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7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5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4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7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5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4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0" w:type="dxa"/>
        </w:trPr>
        <w:tc>
          <w:tcPr>
            <w:tcW w:w="999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0" w:type="dxa"/>
        </w:trPr>
        <w:tc>
          <w:tcPr>
            <w:tcW w:w="9995" w:type="dxa"/>
            <w:gridSpan w:val="4"/>
            <w:tcBorders/>
          </w:tcPr>
          <w:p>
            <w:pPr>
              <w:pStyle w:val="style0"/>
              <w:rPr>
                <w:b/>
                <w:sz w:val="28"/>
                <w:szCs w:val="28"/>
              </w:rPr>
            </w:pPr>
          </w:p>
          <w:p>
            <w:pPr>
              <w:pStyle w:val="style0"/>
              <w:rPr>
                <w:b/>
                <w:sz w:val="28"/>
                <w:szCs w:val="28"/>
              </w:rPr>
            </w:pPr>
          </w:p>
          <w:p>
            <w:pPr>
              <w:pStyle w:val="style0"/>
              <w:rPr>
                <w:b/>
                <w:sz w:val="28"/>
                <w:szCs w:val="28"/>
              </w:rPr>
            </w:pPr>
          </w:p>
          <w:p>
            <w:pPr>
              <w:pStyle w:val="style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Image of session</w:t>
            </w:r>
          </w:p>
          <w:p>
            <w:pPr>
              <w:pStyle w:val="style0"/>
              <w:rPr>
                <w:b/>
                <w:sz w:val="28"/>
                <w:szCs w:val="28"/>
              </w:rPr>
            </w:pPr>
          </w:p>
          <w:p>
            <w:pPr>
              <w:pStyle w:val="style0"/>
              <w:rPr>
                <w:b/>
                <w:sz w:val="28"/>
                <w:szCs w:val="28"/>
              </w:rPr>
            </w:pPr>
            <w:r>
              <w:rPr/>
              <w:drawing>
                <wp:inline distL="114300" distT="0" distB="0" distR="114300">
                  <wp:extent cx="6266179" cy="3300089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5" cstate="print"/>
                          <a:srcRect l="0" t="5034" r="0" b="47375"/>
                          <a:stretch/>
                        </pic:blipFill>
                        <pic:spPr>
                          <a:xfrm rot="0">
                            <a:off x="0" y="0"/>
                            <a:ext cx="6266179" cy="3300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8"/>
                <w:szCs w:val="28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0" w:type="dxa"/>
          <w:trHeight w:val="9170" w:hRule="atLeast"/>
        </w:trPr>
        <w:tc>
          <w:tcPr>
            <w:tcW w:w="9995" w:type="dxa"/>
            <w:gridSpan w:val="4"/>
            <w:tcBorders/>
          </w:tcPr>
          <w:p>
            <w:pPr>
              <w:pStyle w:val="style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Report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lineRule="auto" w:line="360"/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</w:pP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REPORT</w:t>
            </w:r>
            <w:r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  <w:t>:</w:t>
            </w:r>
          </w:p>
          <w:p>
            <w:pPr>
              <w:pStyle w:val="style179"/>
              <w:numPr>
                <w:ilvl w:val="0"/>
                <w:numId w:val="39"/>
              </w:numPr>
              <w:spacing w:lineRule="auto" w:line="360"/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</w:pPr>
            <w:r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  <w:t xml:space="preserve">In this application we learntThe method to load data in python dictionary </w:t>
            </w:r>
          </w:p>
          <w:p>
            <w:pPr>
              <w:pStyle w:val="style179"/>
              <w:numPr>
                <w:ilvl w:val="0"/>
                <w:numId w:val="40"/>
              </w:numPr>
              <w:spacing w:lineRule="auto" w:line="360"/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</w:pPr>
            <w:r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  <w:t xml:space="preserve">After loading the data, the ways to return the meaning of the word in the python dictionary </w:t>
            </w:r>
          </w:p>
          <w:p>
            <w:pPr>
              <w:pStyle w:val="style179"/>
              <w:numPr>
                <w:ilvl w:val="0"/>
                <w:numId w:val="41"/>
              </w:numPr>
              <w:spacing w:lineRule="auto" w:line="360"/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</w:pPr>
            <w:r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  <w:t xml:space="preserve">We learnt about the best matches in a list of words for the given data </w:t>
            </w:r>
          </w:p>
          <w:p>
            <w:pPr>
              <w:pStyle w:val="style179"/>
              <w:numPr>
                <w:ilvl w:val="0"/>
                <w:numId w:val="42"/>
              </w:numPr>
              <w:spacing w:lineRule="auto" w:line="360"/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</w:pPr>
            <w:r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  <w:t xml:space="preserve">It returns the definition of the word </w:t>
            </w:r>
          </w:p>
          <w:p>
            <w:pPr>
              <w:pStyle w:val="style179"/>
              <w:numPr>
                <w:ilvl w:val="0"/>
                <w:numId w:val="43"/>
              </w:numPr>
              <w:spacing w:lineRule="auto" w:line="360"/>
              <w:rPr>
                <w:rFonts w:cs="Calibri"/>
                <w:b w:val="false"/>
                <w:bCs w:val="false"/>
                <w:sz w:val="24"/>
                <w:szCs w:val="24"/>
              </w:rPr>
            </w:pPr>
            <w:r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  <w:t xml:space="preserve">We implemented case sensitivity </w:t>
            </w:r>
          </w:p>
          <w:p>
            <w:pPr>
              <w:pStyle w:val="style179"/>
              <w:numPr>
                <w:ilvl w:val="0"/>
                <w:numId w:val="43"/>
              </w:numPr>
              <w:spacing w:lineRule="auto" w:line="360"/>
              <w:rPr>
                <w:rFonts w:cs="Calibri"/>
                <w:b w:val="false"/>
                <w:bCs w:val="false"/>
                <w:sz w:val="24"/>
                <w:szCs w:val="24"/>
              </w:rPr>
            </w:pPr>
            <w:r>
              <w:rPr>
                <w:rFonts w:cs="Calibri"/>
                <w:b w:val="false"/>
                <w:bCs w:val="false"/>
                <w:sz w:val="24"/>
                <w:szCs w:val="24"/>
                <w:lang w:val="en-US"/>
              </w:rPr>
              <w:t>It recommends the best matc</w:t>
            </w:r>
          </w:p>
        </w:tc>
      </w:tr>
    </w:tbl>
    <w:p>
      <w:pPr>
        <w:pStyle w:val="style0"/>
        <w:rPr>
          <w:b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F2038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EDF4593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FACC2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60389D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D2DA6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30964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4468AB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422AA90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4000C74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FA4CD0B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793EB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48FC6F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BD1679C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0A4EAEF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B39A887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16C4BA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0000010"/>
    <w:multiLevelType w:val="hybridMultilevel"/>
    <w:tmpl w:val="0B54D08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A8C07C6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00000012"/>
    <w:multiLevelType w:val="hybridMultilevel"/>
    <w:tmpl w:val="FFDA04A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00000013"/>
    <w:multiLevelType w:val="hybridMultilevel"/>
    <w:tmpl w:val="FAC626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6E6ED36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00000015"/>
    <w:multiLevelType w:val="hybridMultilevel"/>
    <w:tmpl w:val="A0E04F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0000016"/>
    <w:multiLevelType w:val="hybridMultilevel"/>
    <w:tmpl w:val="B37E69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0000017"/>
    <w:multiLevelType w:val="hybridMultilevel"/>
    <w:tmpl w:val="28DA9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00000018"/>
    <w:multiLevelType w:val="hybridMultilevel"/>
    <w:tmpl w:val="E7705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00000019"/>
    <w:multiLevelType w:val="hybridMultilevel"/>
    <w:tmpl w:val="5D12F7B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0000001A"/>
    <w:multiLevelType w:val="hybridMultilevel"/>
    <w:tmpl w:val="7E76DC4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0000001B"/>
    <w:multiLevelType w:val="hybridMultilevel"/>
    <w:tmpl w:val="DD743C4E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0000001C"/>
    <w:multiLevelType w:val="hybridMultilevel"/>
    <w:tmpl w:val="55201B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000001D"/>
    <w:multiLevelType w:val="hybridMultilevel"/>
    <w:tmpl w:val="D8B4296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8ED4C57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0000001F"/>
    <w:multiLevelType w:val="hybridMultilevel"/>
    <w:tmpl w:val="B7D87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0000020"/>
    <w:multiLevelType w:val="hybridMultilevel"/>
    <w:tmpl w:val="81B6B46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0000021"/>
    <w:multiLevelType w:val="hybridMultilevel"/>
    <w:tmpl w:val="F8546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00000022"/>
    <w:multiLevelType w:val="hybridMultilevel"/>
    <w:tmpl w:val="FEA810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0000023"/>
    <w:multiLevelType w:val="hybridMultilevel"/>
    <w:tmpl w:val="5ACE1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00000024"/>
    <w:multiLevelType w:val="hybridMultilevel"/>
    <w:tmpl w:val="21B44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00000025"/>
    <w:multiLevelType w:val="hybridMultilevel"/>
    <w:tmpl w:val="D18225B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00000026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00000027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00000028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00000029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0000002A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3"/>
  </w:num>
  <w:num w:numId="3">
    <w:abstractNumId w:val="23"/>
  </w:num>
  <w:num w:numId="4">
    <w:abstractNumId w:val="4"/>
  </w:num>
  <w:num w:numId="5">
    <w:abstractNumId w:val="36"/>
  </w:num>
  <w:num w:numId="6">
    <w:abstractNumId w:val="2"/>
  </w:num>
  <w:num w:numId="7">
    <w:abstractNumId w:val="0"/>
  </w:num>
  <w:num w:numId="8">
    <w:abstractNumId w:val="35"/>
  </w:num>
  <w:num w:numId="9">
    <w:abstractNumId w:val="19"/>
  </w:num>
  <w:num w:numId="10">
    <w:abstractNumId w:val="30"/>
  </w:num>
  <w:num w:numId="11">
    <w:abstractNumId w:val="3"/>
  </w:num>
  <w:num w:numId="12">
    <w:abstractNumId w:val="31"/>
  </w:num>
  <w:num w:numId="13">
    <w:abstractNumId w:val="7"/>
  </w:num>
  <w:num w:numId="14">
    <w:abstractNumId w:val="1"/>
  </w:num>
  <w:num w:numId="15">
    <w:abstractNumId w:val="27"/>
  </w:num>
  <w:num w:numId="16">
    <w:abstractNumId w:val="37"/>
  </w:num>
  <w:num w:numId="17">
    <w:abstractNumId w:val="15"/>
  </w:num>
  <w:num w:numId="18">
    <w:abstractNumId w:val="16"/>
  </w:num>
  <w:num w:numId="19">
    <w:abstractNumId w:val="21"/>
  </w:num>
  <w:num w:numId="20">
    <w:abstractNumId w:val="6"/>
  </w:num>
  <w:num w:numId="21">
    <w:abstractNumId w:val="28"/>
  </w:num>
  <w:num w:numId="22">
    <w:abstractNumId w:val="24"/>
  </w:num>
  <w:num w:numId="23">
    <w:abstractNumId w:val="34"/>
  </w:num>
  <w:num w:numId="24">
    <w:abstractNumId w:val="14"/>
  </w:num>
  <w:num w:numId="25">
    <w:abstractNumId w:val="32"/>
  </w:num>
  <w:num w:numId="26">
    <w:abstractNumId w:val="20"/>
  </w:num>
  <w:num w:numId="27">
    <w:abstractNumId w:val="8"/>
  </w:num>
  <w:num w:numId="28">
    <w:abstractNumId w:val="9"/>
  </w:num>
  <w:num w:numId="29">
    <w:abstractNumId w:val="10"/>
  </w:num>
  <w:num w:numId="30">
    <w:abstractNumId w:val="26"/>
  </w:num>
  <w:num w:numId="31">
    <w:abstractNumId w:val="13"/>
  </w:num>
  <w:num w:numId="32">
    <w:abstractNumId w:val="17"/>
  </w:num>
  <w:num w:numId="33">
    <w:abstractNumId w:val="25"/>
  </w:num>
  <w:num w:numId="34">
    <w:abstractNumId w:val="12"/>
  </w:num>
  <w:num w:numId="35">
    <w:abstractNumId w:val="18"/>
  </w:num>
  <w:num w:numId="36">
    <w:abstractNumId w:val="29"/>
  </w:num>
  <w:num w:numId="37">
    <w:abstractNumId w:val="11"/>
  </w:num>
  <w:num w:numId="38">
    <w:abstractNumId w:val="5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240" w:after="0"/>
      <w:outlineLvl w:val="0"/>
    </w:pPr>
    <w:rPr>
      <w:rFonts w:ascii="Calibri Light" w:cs="宋体" w:eastAsia="宋体" w:hAnsi="Calibri Light"/>
      <w:color w:val="2e74b5"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097">
    <w:name w:val="Heading 1 Char_5194a2d4-d9f3-456b-9e02-d0409b9db526"/>
    <w:basedOn w:val="style65"/>
    <w:next w:val="style4097"/>
    <w:link w:val="style1"/>
    <w:uiPriority w:val="9"/>
    <w:rPr>
      <w:rFonts w:ascii="Calibri Light" w:cs="宋体" w:eastAsia="宋体" w:hAnsi="Calibri Light"/>
      <w:color w:val="2e74b5"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2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401</Words>
  <Pages>5</Pages>
  <Characters>2226</Characters>
  <Application>WPS Office</Application>
  <DocSecurity>0</DocSecurity>
  <Paragraphs>152</Paragraphs>
  <ScaleCrop>false</ScaleCrop>
  <LinksUpToDate>false</LinksUpToDate>
  <CharactersWithSpaces>2647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2020-05-21T04:56:53Z</dcterms:created>
  <dc:creator>Parveez Shariff</dc:creator>
  <lastModifiedBy>Redmi K20 Pro</lastModifiedBy>
  <dcterms:modified xsi:type="dcterms:W3CDTF">2020-05-21T04:56:53Z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