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4"/>
        <w:gridCol w:w="1345"/>
        <w:gridCol w:w="3615"/>
        <w:tblGridChange w:id="0">
          <w:tblGrid>
            <w:gridCol w:w="1362"/>
            <w:gridCol w:w="3974"/>
            <w:gridCol w:w="1345"/>
            <w:gridCol w:w="3615"/>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27/05/</w:t>
            </w:r>
            <w:r w:rsidDel="00000000" w:rsidR="00000000" w:rsidRPr="00000000">
              <w:rPr>
                <w:b w:val="1"/>
                <w:sz w:val="24"/>
                <w:szCs w:val="24"/>
                <w:rtl w:val="0"/>
              </w:rPr>
              <w:t xml:space="preserve">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Digital signal processing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Fourier transform, fast fourier transform, wavelet transform,ECG signal analysis using MATLAB</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drawing>
                <wp:inline distB="0" distT="0" distL="0" distR="0">
                  <wp:extent cx="6096000" cy="2905125"/>
                  <wp:effectExtent b="0" l="0" r="0" t="0"/>
                  <wp:docPr descr="C:\Users\user\AppData\Local\Microsoft\Windows\INetCache\Content.Word\Screenshot (159).png" id="1" name="image1.png"/>
                  <a:graphic>
                    <a:graphicData uri="http://schemas.openxmlformats.org/drawingml/2006/picture">
                      <pic:pic>
                        <pic:nvPicPr>
                          <pic:cNvPr descr="C:\Users\user\AppData\Local\Microsoft\Windows\INetCache\Content.Word\Screenshot (159).png" id="0" name="image1.png"/>
                          <pic:cNvPicPr preferRelativeResize="0"/>
                        </pic:nvPicPr>
                        <pic:blipFill>
                          <a:blip r:embed="rId6"/>
                          <a:srcRect b="0" l="0" r="0" t="0"/>
                          <a:stretch>
                            <a:fillRect/>
                          </a:stretch>
                        </pic:blipFill>
                        <pic:spPr>
                          <a:xfrm>
                            <a:off x="0" y="0"/>
                            <a:ext cx="60960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0" distT="0" distL="0" distR="0">
                  <wp:extent cx="5715000" cy="2743200"/>
                  <wp:effectExtent b="0" l="0" r="0" t="0"/>
                  <wp:docPr descr="C:\Users\user\AppData\Local\Microsoft\Windows\INetCache\Content.Word\Screenshot (160).png" id="3" name="image3.png"/>
                  <a:graphic>
                    <a:graphicData uri="http://schemas.openxmlformats.org/drawingml/2006/picture">
                      <pic:pic>
                        <pic:nvPicPr>
                          <pic:cNvPr descr="C:\Users\user\AppData\Local\Microsoft\Windows\INetCache\Content.Word\Screenshot (160).png" id="0" name="image3.png"/>
                          <pic:cNvPicPr preferRelativeResize="0"/>
                        </pic:nvPicPr>
                        <pic:blipFill>
                          <a:blip r:embed="rId7"/>
                          <a:srcRect b="0" l="0" r="0" t="0"/>
                          <a:stretch>
                            <a:fillRect/>
                          </a:stretch>
                        </pic:blipFill>
                        <pic:spPr>
                          <a:xfrm>
                            <a:off x="0" y="0"/>
                            <a:ext cx="5715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Fourier transform:</w:t>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The Fourier transform of a function of time is a </w:t>
            </w:r>
            <w:hyperlink r:id="rId8">
              <w:r w:rsidDel="00000000" w:rsidR="00000000" w:rsidRPr="00000000">
                <w:rPr>
                  <w:rFonts w:ascii="Times New Roman" w:cs="Times New Roman" w:eastAsia="Times New Roman" w:hAnsi="Times New Roman"/>
                  <w:b w:val="1"/>
                  <w:color w:val="000000"/>
                  <w:sz w:val="24"/>
                  <w:szCs w:val="24"/>
                  <w:highlight w:val="white"/>
                  <w:u w:val="none"/>
                  <w:rtl w:val="0"/>
                </w:rPr>
                <w:t xml:space="preserve">complex-valued function</w:t>
              </w:r>
            </w:hyperlink>
            <w:r w:rsidDel="00000000" w:rsidR="00000000" w:rsidRPr="00000000">
              <w:rPr>
                <w:rFonts w:ascii="Times New Roman" w:cs="Times New Roman" w:eastAsia="Times New Roman" w:hAnsi="Times New Roman"/>
                <w:b w:val="1"/>
                <w:sz w:val="24"/>
                <w:szCs w:val="24"/>
                <w:highlight w:val="white"/>
                <w:rtl w:val="0"/>
              </w:rPr>
              <w:t xml:space="preserve"> of frequency, whose magnitude (</w:t>
            </w:r>
            <w:hyperlink r:id="rId9">
              <w:r w:rsidDel="00000000" w:rsidR="00000000" w:rsidRPr="00000000">
                <w:rPr>
                  <w:rFonts w:ascii="Times New Roman" w:cs="Times New Roman" w:eastAsia="Times New Roman" w:hAnsi="Times New Roman"/>
                  <w:b w:val="1"/>
                  <w:color w:val="000000"/>
                  <w:sz w:val="24"/>
                  <w:szCs w:val="24"/>
                  <w:highlight w:val="white"/>
                  <w:u w:val="none"/>
                  <w:rtl w:val="0"/>
                </w:rPr>
                <w:t xml:space="preserve">absolute value</w:t>
              </w:r>
            </w:hyperlink>
            <w:r w:rsidDel="00000000" w:rsidR="00000000" w:rsidRPr="00000000">
              <w:rPr>
                <w:rFonts w:ascii="Times New Roman" w:cs="Times New Roman" w:eastAsia="Times New Roman" w:hAnsi="Times New Roman"/>
                <w:b w:val="1"/>
                <w:sz w:val="24"/>
                <w:szCs w:val="24"/>
                <w:highlight w:val="white"/>
                <w:rtl w:val="0"/>
              </w:rPr>
              <w:t xml:space="preserve">) represents the amount of that frequency present in the original function, and whose </w:t>
            </w:r>
            <w:hyperlink r:id="rId10">
              <w:r w:rsidDel="00000000" w:rsidR="00000000" w:rsidRPr="00000000">
                <w:rPr>
                  <w:rFonts w:ascii="Times New Roman" w:cs="Times New Roman" w:eastAsia="Times New Roman" w:hAnsi="Times New Roman"/>
                  <w:b w:val="1"/>
                  <w:color w:val="000000"/>
                  <w:sz w:val="24"/>
                  <w:szCs w:val="24"/>
                  <w:highlight w:val="white"/>
                  <w:u w:val="none"/>
                  <w:rtl w:val="0"/>
                </w:rPr>
                <w:t xml:space="preserve">argument</w:t>
              </w:r>
            </w:hyperlink>
            <w:r w:rsidDel="00000000" w:rsidR="00000000" w:rsidRPr="00000000">
              <w:rPr>
                <w:rFonts w:ascii="Times New Roman" w:cs="Times New Roman" w:eastAsia="Times New Roman" w:hAnsi="Times New Roman"/>
                <w:b w:val="1"/>
                <w:sz w:val="24"/>
                <w:szCs w:val="24"/>
                <w:highlight w:val="white"/>
                <w:rtl w:val="0"/>
              </w:rPr>
              <w:t xml:space="preserve"> is the </w:t>
            </w:r>
            <w:hyperlink r:id="rId11">
              <w:r w:rsidDel="00000000" w:rsidR="00000000" w:rsidRPr="00000000">
                <w:rPr>
                  <w:rFonts w:ascii="Times New Roman" w:cs="Times New Roman" w:eastAsia="Times New Roman" w:hAnsi="Times New Roman"/>
                  <w:b w:val="1"/>
                  <w:color w:val="000000"/>
                  <w:sz w:val="24"/>
                  <w:szCs w:val="24"/>
                  <w:highlight w:val="white"/>
                  <w:u w:val="none"/>
                  <w:rtl w:val="0"/>
                </w:rPr>
                <w:t xml:space="preserve">phase offset</w:t>
              </w:r>
            </w:hyperlink>
            <w:r w:rsidDel="00000000" w:rsidR="00000000" w:rsidRPr="00000000">
              <w:rPr>
                <w:rFonts w:ascii="Times New Roman" w:cs="Times New Roman" w:eastAsia="Times New Roman" w:hAnsi="Times New Roman"/>
                <w:b w:val="1"/>
                <w:sz w:val="24"/>
                <w:szCs w:val="24"/>
                <w:highlight w:val="white"/>
                <w:rtl w:val="0"/>
              </w:rPr>
              <w:t xml:space="preserve"> of the basic </w:t>
            </w:r>
            <w:hyperlink r:id="rId12">
              <w:r w:rsidDel="00000000" w:rsidR="00000000" w:rsidRPr="00000000">
                <w:rPr>
                  <w:rFonts w:ascii="Times New Roman" w:cs="Times New Roman" w:eastAsia="Times New Roman" w:hAnsi="Times New Roman"/>
                  <w:b w:val="1"/>
                  <w:color w:val="000000"/>
                  <w:sz w:val="24"/>
                  <w:szCs w:val="24"/>
                  <w:highlight w:val="white"/>
                  <w:u w:val="none"/>
                  <w:rtl w:val="0"/>
                </w:rPr>
                <w:t xml:space="preserve">sinusoid</w:t>
              </w:r>
            </w:hyperlink>
            <w:r w:rsidDel="00000000" w:rsidR="00000000" w:rsidRPr="00000000">
              <w:rPr>
                <w:rFonts w:ascii="Times New Roman" w:cs="Times New Roman" w:eastAsia="Times New Roman" w:hAnsi="Times New Roman"/>
                <w:b w:val="1"/>
                <w:sz w:val="24"/>
                <w:szCs w:val="24"/>
                <w:highlight w:val="white"/>
                <w:rtl w:val="0"/>
              </w:rPr>
              <w:t xml:space="preserve"> in that frequency. The Fourier transform is not limited to functions of time, but the </w:t>
            </w:r>
            <w:hyperlink r:id="rId13">
              <w:r w:rsidDel="00000000" w:rsidR="00000000" w:rsidRPr="00000000">
                <w:rPr>
                  <w:rFonts w:ascii="Times New Roman" w:cs="Times New Roman" w:eastAsia="Times New Roman" w:hAnsi="Times New Roman"/>
                  <w:b w:val="1"/>
                  <w:color w:val="000000"/>
                  <w:sz w:val="24"/>
                  <w:szCs w:val="24"/>
                  <w:highlight w:val="white"/>
                  <w:u w:val="none"/>
                  <w:rtl w:val="0"/>
                </w:rPr>
                <w:t xml:space="preserve">domain</w:t>
              </w:r>
            </w:hyperlink>
            <w:r w:rsidDel="00000000" w:rsidR="00000000" w:rsidRPr="00000000">
              <w:rPr>
                <w:rFonts w:ascii="Times New Roman" w:cs="Times New Roman" w:eastAsia="Times New Roman" w:hAnsi="Times New Roman"/>
                <w:b w:val="1"/>
                <w:sz w:val="24"/>
                <w:szCs w:val="24"/>
                <w:highlight w:val="white"/>
                <w:rtl w:val="0"/>
              </w:rPr>
              <w:t xml:space="preserve"> of the original function is commonly referred to as the </w:t>
            </w:r>
            <w:hyperlink r:id="rId14">
              <w:r w:rsidDel="00000000" w:rsidR="00000000" w:rsidRPr="00000000">
                <w:rPr>
                  <w:rFonts w:ascii="Times New Roman" w:cs="Times New Roman" w:eastAsia="Times New Roman" w:hAnsi="Times New Roman"/>
                  <w:b w:val="1"/>
                  <w:color w:val="000000"/>
                  <w:sz w:val="24"/>
                  <w:szCs w:val="24"/>
                  <w:highlight w:val="white"/>
                  <w:u w:val="none"/>
                  <w:rtl w:val="0"/>
                </w:rPr>
                <w:t xml:space="preserve">time domain</w:t>
              </w:r>
            </w:hyperlink>
            <w:r w:rsidDel="00000000" w:rsidR="00000000" w:rsidRPr="00000000">
              <w:rPr>
                <w:rFonts w:ascii="Times New Roman" w:cs="Times New Roman" w:eastAsia="Times New Roman" w:hAnsi="Times New Roman"/>
                <w:b w:val="1"/>
                <w:sz w:val="24"/>
                <w:szCs w:val="24"/>
                <w:highlight w:val="white"/>
                <w:rtl w:val="0"/>
              </w:rPr>
              <w:t xml:space="preserve">. There is also an inverse Fourier transform that mathematically synthesizes the original function from its frequency domain representation, as proven by the </w:t>
            </w:r>
            <w:hyperlink r:id="rId15">
              <w:r w:rsidDel="00000000" w:rsidR="00000000" w:rsidRPr="00000000">
                <w:rPr>
                  <w:rFonts w:ascii="Times New Roman" w:cs="Times New Roman" w:eastAsia="Times New Roman" w:hAnsi="Times New Roman"/>
                  <w:b w:val="1"/>
                  <w:color w:val="000000"/>
                  <w:sz w:val="24"/>
                  <w:szCs w:val="24"/>
                  <w:highlight w:val="white"/>
                  <w:u w:val="none"/>
                  <w:rtl w:val="0"/>
                </w:rPr>
                <w:t xml:space="preserve">Fourier inversion theorem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Fast fourier transform:</w:t>
            </w:r>
          </w:p>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fast Fourier transform (FFT) is an </w:t>
            </w:r>
            <w:hyperlink r:id="rId16">
              <w:r w:rsidDel="00000000" w:rsidR="00000000" w:rsidRPr="00000000">
                <w:rPr>
                  <w:rFonts w:ascii="Times New Roman" w:cs="Times New Roman" w:eastAsia="Times New Roman" w:hAnsi="Times New Roman"/>
                  <w:b w:val="1"/>
                  <w:color w:val="000000"/>
                  <w:sz w:val="24"/>
                  <w:szCs w:val="24"/>
                  <w:highlight w:val="white"/>
                  <w:u w:val="none"/>
                  <w:rtl w:val="0"/>
                </w:rPr>
                <w:t xml:space="preserve">algorithm</w:t>
              </w:r>
            </w:hyperlink>
            <w:r w:rsidDel="00000000" w:rsidR="00000000" w:rsidRPr="00000000">
              <w:rPr>
                <w:rFonts w:ascii="Times New Roman" w:cs="Times New Roman" w:eastAsia="Times New Roman" w:hAnsi="Times New Roman"/>
                <w:b w:val="1"/>
                <w:sz w:val="24"/>
                <w:szCs w:val="24"/>
                <w:highlight w:val="white"/>
                <w:rtl w:val="0"/>
              </w:rPr>
              <w:t xml:space="preserve"> that computes the </w:t>
            </w:r>
            <w:hyperlink r:id="rId17">
              <w:r w:rsidDel="00000000" w:rsidR="00000000" w:rsidRPr="00000000">
                <w:rPr>
                  <w:rFonts w:ascii="Times New Roman" w:cs="Times New Roman" w:eastAsia="Times New Roman" w:hAnsi="Times New Roman"/>
                  <w:b w:val="1"/>
                  <w:color w:val="000000"/>
                  <w:sz w:val="24"/>
                  <w:szCs w:val="24"/>
                  <w:highlight w:val="white"/>
                  <w:u w:val="none"/>
                  <w:rtl w:val="0"/>
                </w:rPr>
                <w:t xml:space="preserve">discrete Fourier transform</w:t>
              </w:r>
            </w:hyperlink>
            <w:r w:rsidDel="00000000" w:rsidR="00000000" w:rsidRPr="00000000">
              <w:rPr>
                <w:rFonts w:ascii="Times New Roman" w:cs="Times New Roman" w:eastAsia="Times New Roman" w:hAnsi="Times New Roman"/>
                <w:b w:val="1"/>
                <w:sz w:val="24"/>
                <w:szCs w:val="24"/>
                <w:highlight w:val="white"/>
                <w:rtl w:val="0"/>
              </w:rPr>
              <w:t xml:space="preserve"> (DFT) of a sequence, or its inverse (IDFT). </w:t>
            </w:r>
            <w:hyperlink r:id="rId18">
              <w:r w:rsidDel="00000000" w:rsidR="00000000" w:rsidRPr="00000000">
                <w:rPr>
                  <w:rFonts w:ascii="Times New Roman" w:cs="Times New Roman" w:eastAsia="Times New Roman" w:hAnsi="Times New Roman"/>
                  <w:b w:val="1"/>
                  <w:color w:val="000000"/>
                  <w:sz w:val="24"/>
                  <w:szCs w:val="24"/>
                  <w:highlight w:val="white"/>
                  <w:u w:val="none"/>
                  <w:rtl w:val="0"/>
                </w:rPr>
                <w:t xml:space="preserve">Fourier analysis</w:t>
              </w:r>
            </w:hyperlink>
            <w:r w:rsidDel="00000000" w:rsidR="00000000" w:rsidRPr="00000000">
              <w:rPr>
                <w:rFonts w:ascii="Times New Roman" w:cs="Times New Roman" w:eastAsia="Times New Roman" w:hAnsi="Times New Roman"/>
                <w:b w:val="1"/>
                <w:sz w:val="24"/>
                <w:szCs w:val="24"/>
                <w:highlight w:val="white"/>
                <w:rtl w:val="0"/>
              </w:rPr>
              <w:t xml:space="preserve"> converts a signal from its original domain (often time or space) to a representation in the </w:t>
            </w:r>
            <w:hyperlink r:id="rId19">
              <w:r w:rsidDel="00000000" w:rsidR="00000000" w:rsidRPr="00000000">
                <w:rPr>
                  <w:rFonts w:ascii="Times New Roman" w:cs="Times New Roman" w:eastAsia="Times New Roman" w:hAnsi="Times New Roman"/>
                  <w:b w:val="1"/>
                  <w:color w:val="000000"/>
                  <w:sz w:val="24"/>
                  <w:szCs w:val="24"/>
                  <w:highlight w:val="white"/>
                  <w:u w:val="none"/>
                  <w:rtl w:val="0"/>
                </w:rPr>
                <w:t xml:space="preserve">frequency domain</w:t>
              </w:r>
            </w:hyperlink>
            <w:r w:rsidDel="00000000" w:rsidR="00000000" w:rsidRPr="00000000">
              <w:rPr>
                <w:rFonts w:ascii="Times New Roman" w:cs="Times New Roman" w:eastAsia="Times New Roman" w:hAnsi="Times New Roman"/>
                <w:b w:val="1"/>
                <w:sz w:val="24"/>
                <w:szCs w:val="24"/>
                <w:highlight w:val="white"/>
                <w:rtl w:val="0"/>
              </w:rPr>
              <w:t xml:space="preserve"> and vice versa. The DFT is obtained by decomposing a </w:t>
            </w:r>
            <w:hyperlink r:id="rId20">
              <w:r w:rsidDel="00000000" w:rsidR="00000000" w:rsidRPr="00000000">
                <w:rPr>
                  <w:rFonts w:ascii="Times New Roman" w:cs="Times New Roman" w:eastAsia="Times New Roman" w:hAnsi="Times New Roman"/>
                  <w:b w:val="1"/>
                  <w:color w:val="000000"/>
                  <w:sz w:val="24"/>
                  <w:szCs w:val="24"/>
                  <w:highlight w:val="white"/>
                  <w:u w:val="none"/>
                  <w:rtl w:val="0"/>
                </w:rPr>
                <w:t xml:space="preserve">sequence</w:t>
              </w:r>
            </w:hyperlink>
            <w:r w:rsidDel="00000000" w:rsidR="00000000" w:rsidRPr="00000000">
              <w:rPr>
                <w:rFonts w:ascii="Times New Roman" w:cs="Times New Roman" w:eastAsia="Times New Roman" w:hAnsi="Times New Roman"/>
                <w:b w:val="1"/>
                <w:sz w:val="24"/>
                <w:szCs w:val="24"/>
                <w:highlight w:val="white"/>
                <w:rtl w:val="0"/>
              </w:rPr>
              <w:t xml:space="preserve"> of values into components of different frequencies.</w:t>
            </w:r>
            <w:hyperlink r:id="rId21">
              <w:r w:rsidDel="00000000" w:rsidR="00000000" w:rsidRPr="00000000">
                <w:rPr>
                  <w:rFonts w:ascii="Times New Roman" w:cs="Times New Roman" w:eastAsia="Times New Roman" w:hAnsi="Times New Roman"/>
                  <w:b w:val="1"/>
                  <w:color w:val="000000"/>
                  <w:sz w:val="24"/>
                  <w:szCs w:val="24"/>
                  <w:highlight w:val="white"/>
                  <w:u w:val="none"/>
                  <w:vertAlign w:val="superscript"/>
                  <w:rtl w:val="0"/>
                </w:rPr>
                <w:t xml:space="preserve">[1]</w:t>
              </w:r>
            </w:hyperlink>
            <w:r w:rsidDel="00000000" w:rsidR="00000000" w:rsidRPr="00000000">
              <w:rPr>
                <w:rFonts w:ascii="Times New Roman" w:cs="Times New Roman" w:eastAsia="Times New Roman" w:hAnsi="Times New Roman"/>
                <w:b w:val="1"/>
                <w:sz w:val="24"/>
                <w:szCs w:val="24"/>
                <w:highlight w:val="white"/>
                <w:rtl w:val="0"/>
              </w:rPr>
              <w:t xml:space="preserve"> This operation is useful in many fields, but computing it directly from the definition is often too slow to be practical. An FFT rapidly computes such transformations by </w:t>
            </w:r>
            <w:hyperlink r:id="rId22">
              <w:r w:rsidDel="00000000" w:rsidR="00000000" w:rsidRPr="00000000">
                <w:rPr>
                  <w:rFonts w:ascii="Times New Roman" w:cs="Times New Roman" w:eastAsia="Times New Roman" w:hAnsi="Times New Roman"/>
                  <w:b w:val="1"/>
                  <w:color w:val="000000"/>
                  <w:sz w:val="24"/>
                  <w:szCs w:val="24"/>
                  <w:highlight w:val="white"/>
                  <w:u w:val="none"/>
                  <w:rtl w:val="0"/>
                </w:rPr>
                <w:t xml:space="preserve">factorizing</w:t>
              </w:r>
            </w:hyperlink>
            <w:r w:rsidDel="00000000" w:rsidR="00000000" w:rsidRPr="00000000">
              <w:rPr>
                <w:rFonts w:ascii="Times New Roman" w:cs="Times New Roman" w:eastAsia="Times New Roman" w:hAnsi="Times New Roman"/>
                <w:b w:val="1"/>
                <w:sz w:val="24"/>
                <w:szCs w:val="24"/>
                <w:highlight w:val="white"/>
                <w:rtl w:val="0"/>
              </w:rPr>
              <w:t xml:space="preserve"> the </w:t>
            </w:r>
            <w:hyperlink r:id="rId23">
              <w:r w:rsidDel="00000000" w:rsidR="00000000" w:rsidRPr="00000000">
                <w:rPr>
                  <w:rFonts w:ascii="Times New Roman" w:cs="Times New Roman" w:eastAsia="Times New Roman" w:hAnsi="Times New Roman"/>
                  <w:b w:val="1"/>
                  <w:color w:val="000000"/>
                  <w:sz w:val="24"/>
                  <w:szCs w:val="24"/>
                  <w:highlight w:val="white"/>
                  <w:u w:val="none"/>
                  <w:rtl w:val="0"/>
                </w:rPr>
                <w:t xml:space="preserve">DFT matrix</w:t>
              </w:r>
            </w:hyperlink>
            <w:r w:rsidDel="00000000" w:rsidR="00000000" w:rsidRPr="00000000">
              <w:rPr>
                <w:rFonts w:ascii="Times New Roman" w:cs="Times New Roman" w:eastAsia="Times New Roman" w:hAnsi="Times New Roman"/>
                <w:b w:val="1"/>
                <w:sz w:val="24"/>
                <w:szCs w:val="24"/>
                <w:highlight w:val="white"/>
                <w:rtl w:val="0"/>
              </w:rPr>
              <w:t xml:space="preserve"> into a product of </w:t>
            </w:r>
            <w:hyperlink r:id="rId24">
              <w:r w:rsidDel="00000000" w:rsidR="00000000" w:rsidRPr="00000000">
                <w:rPr>
                  <w:rFonts w:ascii="Times New Roman" w:cs="Times New Roman" w:eastAsia="Times New Roman" w:hAnsi="Times New Roman"/>
                  <w:b w:val="1"/>
                  <w:color w:val="000000"/>
                  <w:sz w:val="24"/>
                  <w:szCs w:val="24"/>
                  <w:highlight w:val="white"/>
                  <w:u w:val="none"/>
                  <w:rtl w:val="0"/>
                </w:rPr>
                <w:t xml:space="preserve">sparse</w:t>
              </w:r>
            </w:hyperlink>
            <w:r w:rsidDel="00000000" w:rsidR="00000000" w:rsidRPr="00000000">
              <w:rPr>
                <w:rFonts w:ascii="Times New Roman" w:cs="Times New Roman" w:eastAsia="Times New Roman" w:hAnsi="Times New Roman"/>
                <w:b w:val="1"/>
                <w:sz w:val="24"/>
                <w:szCs w:val="24"/>
                <w:highlight w:val="white"/>
                <w:rtl w:val="0"/>
              </w:rPr>
              <w:t xml:space="preserve"> (mostly zero) factors.</w:t>
            </w:r>
            <w:hyperlink r:id="rId25">
              <w:r w:rsidDel="00000000" w:rsidR="00000000" w:rsidRPr="00000000">
                <w:rPr>
                  <w:rFonts w:ascii="Times New Roman" w:cs="Times New Roman" w:eastAsia="Times New Roman" w:hAnsi="Times New Roman"/>
                  <w:b w:val="1"/>
                  <w:color w:val="000000"/>
                  <w:sz w:val="24"/>
                  <w:szCs w:val="24"/>
                  <w:highlight w:val="white"/>
                  <w:u w:val="none"/>
                  <w:vertAlign w:val="superscript"/>
                  <w:rtl w:val="0"/>
                </w:rPr>
                <w:t xml:space="preserve">[2]</w:t>
              </w:r>
            </w:hyperlink>
            <w:r w:rsidDel="00000000" w:rsidR="00000000" w:rsidRPr="00000000">
              <w:rPr>
                <w:rFonts w:ascii="Times New Roman" w:cs="Times New Roman" w:eastAsia="Times New Roman" w:hAnsi="Times New Roman"/>
                <w:b w:val="1"/>
                <w:sz w:val="24"/>
                <w:szCs w:val="24"/>
                <w:highlight w:val="white"/>
                <w:rtl w:val="0"/>
              </w:rPr>
              <w:t xml:space="preserve"> result, it manages to reduce the </w:t>
            </w:r>
            <w:hyperlink r:id="rId26">
              <w:r w:rsidDel="00000000" w:rsidR="00000000" w:rsidRPr="00000000">
                <w:rPr>
                  <w:rFonts w:ascii="Times New Roman" w:cs="Times New Roman" w:eastAsia="Times New Roman" w:hAnsi="Times New Roman"/>
                  <w:b w:val="1"/>
                  <w:color w:val="000000"/>
                  <w:sz w:val="24"/>
                  <w:szCs w:val="24"/>
                  <w:highlight w:val="white"/>
                  <w:u w:val="none"/>
                  <w:rtl w:val="0"/>
                </w:rPr>
                <w:t xml:space="preserve">complexity</w:t>
              </w:r>
            </w:hyperlink>
            <w:r w:rsidDel="00000000" w:rsidR="00000000" w:rsidRPr="00000000">
              <w:rPr>
                <w:rFonts w:ascii="Times New Roman" w:cs="Times New Roman" w:eastAsia="Times New Roman" w:hAnsi="Times New Roman"/>
                <w:b w:val="1"/>
                <w:sz w:val="24"/>
                <w:szCs w:val="24"/>
                <w:highlight w:val="white"/>
                <w:rtl w:val="0"/>
              </w:rPr>
              <w:t xml:space="preserve"> of computing the DFT from which arises if one simply applies the definition of DFT, to , where is the data size. The difference in speed can be enormous, especially for long data sets where N may be in the thousands or millions</w:t>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Matlab code:</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Fs=1000;</w:t>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Ts=1/Fs;</w:t>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dt=0:Ts:2-Ts;</w:t>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f1=10;</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f2=30;</w:t>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f3=70;</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y1=10*sin(2*pi*f1*dt);</w:t>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y2=10*sin(2*pi*f2*dt);</w:t>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y3=10*sin(2*pi*f3*dt);</w:t>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y4=y1+y2+y3;</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subplot(4,1,1);</w:t>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plot(dt,y1, ‘r’);</w:t>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subplot(4,1,2);</w:t>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plot(dt,y2, ‘r’);</w:t>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subplot(4,1,3);</w:t>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plot(dt,y3, ‘r’);</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subplot(4,1,4);</w:t>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plot(dt,y4, ‘r’);</w:t>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nfft=length(y4);</w:t>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nfft2=2^nextpow2(nfft);</w:t>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ff=fft(y4,nfft2);</w:t>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plot(abs(ff));</w:t>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Wavelet transform:</w:t>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wavelet transform is a linear transformation in which the basis functions (except the first) are scaled and shifted versions of one function, called the “mother wavelet.” If the wavelet can be selected to resemble components of the image, then a compact representation results</w:t>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Implementation of signal filtering using WT in matlab:</w:t>
            </w:r>
          </w:p>
          <w:p w:rsidR="00000000" w:rsidDel="00000000" w:rsidP="00000000" w:rsidRDefault="00000000" w:rsidRPr="00000000" w14:paraId="0000003E">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close all;</w:t>
            </w:r>
          </w:p>
          <w:p w:rsidR="00000000" w:rsidDel="00000000" w:rsidP="00000000" w:rsidRDefault="00000000" w:rsidRPr="00000000" w14:paraId="0000003F">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clear all;</w:t>
            </w:r>
          </w:p>
          <w:p w:rsidR="00000000" w:rsidDel="00000000" w:rsidP="00000000" w:rsidRDefault="00000000" w:rsidRPr="00000000" w14:paraId="00000040">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clc;</w:t>
            </w:r>
          </w:p>
          <w:p w:rsidR="00000000" w:rsidDel="00000000" w:rsidP="00000000" w:rsidRDefault="00000000" w:rsidRPr="00000000" w14:paraId="00000041">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[k,Fs]=audioread[‘man_voice.wav’]</w:t>
            </w:r>
          </w:p>
          <w:p w:rsidR="00000000" w:rsidDel="00000000" w:rsidP="00000000" w:rsidRDefault="00000000" w:rsidRPr="00000000" w14:paraId="00000042">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k=k*0.5/rms(k);</w:t>
            </w:r>
          </w:p>
          <w:p w:rsidR="00000000" w:rsidDel="00000000" w:rsidP="00000000" w:rsidRDefault="00000000" w:rsidRPr="00000000" w14:paraId="00000043">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k=awgn(k,12,’measured’);</w:t>
            </w:r>
          </w:p>
          <w:p w:rsidR="00000000" w:rsidDel="00000000" w:rsidP="00000000" w:rsidRDefault="00000000" w:rsidRPr="00000000" w14:paraId="00000044">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[c,1]=wavedec(k,3, ‘db4’);</w:t>
            </w:r>
          </w:p>
          <w:p w:rsidR="00000000" w:rsidDel="00000000" w:rsidP="00000000" w:rsidRDefault="00000000" w:rsidRPr="00000000" w14:paraId="00000045">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b=wthresh(c, ‘s’ ,0.25);</w:t>
            </w:r>
          </w:p>
          <w:p w:rsidR="00000000" w:rsidDel="00000000" w:rsidP="00000000" w:rsidRDefault="00000000" w:rsidRPr="00000000" w14:paraId="00000046">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y=waverec(b,1, ‘db4’);</w:t>
            </w:r>
          </w:p>
          <w:p w:rsidR="00000000" w:rsidDel="00000000" w:rsidP="00000000" w:rsidRDefault="00000000" w:rsidRPr="00000000" w14:paraId="00000047">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y=y*0.5/rms(y));</w:t>
            </w:r>
          </w:p>
          <w:p w:rsidR="00000000" w:rsidDel="00000000" w:rsidP="00000000" w:rsidRDefault="00000000" w:rsidRPr="00000000" w14:paraId="00000048">
            <w:pPr>
              <w:spacing w:line="276" w:lineRule="auto"/>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sound(y,Fs);</w:t>
            </w:r>
            <w:r w:rsidDel="00000000" w:rsidR="00000000" w:rsidRPr="00000000">
              <w:rPr>
                <w:rFonts w:ascii="Times New Roman" w:cs="Times New Roman" w:eastAsia="Times New Roman" w:hAnsi="Times New Roman"/>
                <w:b w:val="1"/>
                <w:color w:val="000000"/>
                <w:sz w:val="28"/>
                <w:szCs w:val="28"/>
                <w:highlight w:val="white"/>
                <w:rtl w:val="0"/>
              </w:rPr>
              <w:t xml:space="preserve"> </w:t>
            </w:r>
          </w:p>
          <w:p w:rsidR="00000000" w:rsidDel="00000000" w:rsidP="00000000" w:rsidRDefault="00000000" w:rsidRPr="00000000" w14:paraId="00000049">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ECG signal analysis using matlab:</w:t>
            </w:r>
          </w:p>
          <w:p w:rsidR="00000000" w:rsidDel="00000000" w:rsidP="00000000" w:rsidRDefault="00000000" w:rsidRPr="00000000" w14:paraId="0000004B">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sig=load(‘ecg.txt’);</w:t>
            </w:r>
          </w:p>
          <w:p w:rsidR="00000000" w:rsidDel="00000000" w:rsidP="00000000" w:rsidRDefault="00000000" w:rsidRPr="00000000" w14:paraId="0000004C">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plot(sig)</w:t>
            </w:r>
          </w:p>
          <w:p w:rsidR="00000000" w:rsidDel="00000000" w:rsidP="00000000" w:rsidRDefault="00000000" w:rsidRPr="00000000" w14:paraId="0000004D">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xlabel(‘samples’);</w:t>
            </w:r>
          </w:p>
          <w:p w:rsidR="00000000" w:rsidDel="00000000" w:rsidP="00000000" w:rsidRDefault="00000000" w:rsidRPr="00000000" w14:paraId="0000004E">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ylabel(‘electrical activity’);</w:t>
            </w:r>
          </w:p>
          <w:p w:rsidR="00000000" w:rsidDel="00000000" w:rsidP="00000000" w:rsidRDefault="00000000" w:rsidRPr="00000000" w14:paraId="0000004F">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title(‘ECG signal sampled at 100hz’)</w:t>
            </w:r>
          </w:p>
          <w:p w:rsidR="00000000" w:rsidDel="00000000" w:rsidP="00000000" w:rsidRDefault="00000000" w:rsidRPr="00000000" w14:paraId="00000050">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hold on</w:t>
            </w:r>
          </w:p>
          <w:p w:rsidR="00000000" w:rsidDel="00000000" w:rsidP="00000000" w:rsidRDefault="00000000" w:rsidRPr="00000000" w14:paraId="00000051">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plot(sig,’r0’)</w:t>
            </w:r>
          </w:p>
          <w:p w:rsidR="00000000" w:rsidDel="00000000" w:rsidP="00000000" w:rsidRDefault="00000000" w:rsidRPr="00000000" w14:paraId="00000052">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53">
            <w:pPr>
              <w:spacing w:line="276" w:lineRule="auto"/>
              <w:rPr>
                <w:b w:val="1"/>
                <w:sz w:val="24"/>
                <w:szCs w:val="24"/>
              </w:rPr>
            </w:pPr>
            <w:r w:rsidDel="00000000" w:rsidR="00000000" w:rsidRPr="00000000">
              <w:rPr>
                <w:rtl w:val="0"/>
              </w:rPr>
            </w:r>
          </w:p>
        </w:tc>
      </w:tr>
      <w:tr>
        <w:trPr>
          <w:trHeight w:val="299" w:hRule="atLeast"/>
        </w:trPr>
        <w:tc>
          <w:tcPr/>
          <w:p w:rsidR="00000000" w:rsidDel="00000000" w:rsidP="00000000" w:rsidRDefault="00000000" w:rsidRPr="00000000" w14:paraId="00000054">
            <w:pPr>
              <w:rPr>
                <w:b w:val="1"/>
                <w:sz w:val="24"/>
                <w:szCs w:val="24"/>
              </w:rPr>
            </w:pPr>
            <w:r w:rsidDel="00000000" w:rsidR="00000000" w:rsidRPr="00000000">
              <w:rPr>
                <w:rtl w:val="0"/>
              </w:rPr>
            </w:r>
          </w:p>
        </w:tc>
      </w:tr>
    </w:tbl>
    <w:p w:rsidR="00000000" w:rsidDel="00000000" w:rsidP="00000000" w:rsidRDefault="00000000" w:rsidRPr="00000000" w14:paraId="00000055">
      <w:pPr>
        <w:rPr>
          <w:b w:val="1"/>
          <w:sz w:val="36"/>
          <w:szCs w:val="36"/>
          <w:u w:val="single"/>
        </w:rPr>
      </w:pPr>
      <w:r w:rsidDel="00000000" w:rsidR="00000000" w:rsidRPr="00000000">
        <w:rPr>
          <w:rtl w:val="0"/>
        </w:rPr>
      </w:r>
    </w:p>
    <w:p w:rsidR="00000000" w:rsidDel="00000000" w:rsidP="00000000" w:rsidRDefault="00000000" w:rsidRPr="00000000" w14:paraId="00000056">
      <w:pPr>
        <w:rPr>
          <w:b w:val="1"/>
          <w:sz w:val="36"/>
          <w:szCs w:val="36"/>
          <w:u w:val="single"/>
        </w:rPr>
      </w:pPr>
      <w:r w:rsidDel="00000000" w:rsidR="00000000" w:rsidRPr="00000000">
        <w:rPr>
          <w:rtl w:val="0"/>
        </w:rPr>
      </w:r>
    </w:p>
    <w:p w:rsidR="00000000" w:rsidDel="00000000" w:rsidP="00000000" w:rsidRDefault="00000000" w:rsidRPr="00000000" w14:paraId="00000057">
      <w:pPr>
        <w:rPr>
          <w:b w:val="1"/>
          <w:sz w:val="36"/>
          <w:szCs w:val="36"/>
          <w:u w:val="single"/>
        </w:rPr>
      </w:pPr>
      <w:r w:rsidDel="00000000" w:rsidR="00000000" w:rsidRPr="00000000">
        <w:rPr>
          <w:rtl w:val="0"/>
        </w:rPr>
      </w:r>
    </w:p>
    <w:p w:rsidR="00000000" w:rsidDel="00000000" w:rsidP="00000000" w:rsidRDefault="00000000" w:rsidRPr="00000000" w14:paraId="00000058">
      <w:pPr>
        <w:rPr>
          <w:b w:val="1"/>
          <w:sz w:val="36"/>
          <w:szCs w:val="36"/>
          <w:u w:val="single"/>
        </w:rPr>
      </w:pPr>
      <w:r w:rsidDel="00000000" w:rsidR="00000000" w:rsidRPr="00000000">
        <w:rPr>
          <w:rtl w:val="0"/>
        </w:rPr>
      </w:r>
    </w:p>
    <w:p w:rsidR="00000000" w:rsidDel="00000000" w:rsidP="00000000" w:rsidRDefault="00000000" w:rsidRPr="00000000" w14:paraId="00000059">
      <w:pPr>
        <w:rPr>
          <w:b w:val="1"/>
          <w:sz w:val="36"/>
          <w:szCs w:val="36"/>
          <w:u w:val="single"/>
        </w:rPr>
      </w:pPr>
      <w:r w:rsidDel="00000000" w:rsidR="00000000" w:rsidRPr="00000000">
        <w:rPr>
          <w:rtl w:val="0"/>
        </w:rPr>
      </w:r>
    </w:p>
    <w:p w:rsidR="00000000" w:rsidDel="00000000" w:rsidP="00000000" w:rsidRDefault="00000000" w:rsidRPr="00000000" w14:paraId="0000005A">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9"/>
        <w:gridCol w:w="1345"/>
        <w:gridCol w:w="3620"/>
        <w:tblGridChange w:id="0">
          <w:tblGrid>
            <w:gridCol w:w="1362"/>
            <w:gridCol w:w="3969"/>
            <w:gridCol w:w="1345"/>
            <w:gridCol w:w="3620"/>
          </w:tblGrid>
        </w:tblGridChange>
      </w:tblGrid>
      <w:tr>
        <w:tc>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27/05/ 2020</w:t>
            </w:r>
          </w:p>
        </w:tc>
        <w:tc>
          <w:tcPr/>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Python</w:t>
            </w:r>
          </w:p>
        </w:tc>
        <w:tc>
          <w:tcPr/>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Graphical user interface with tkinter,</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Interacting with databases</w:t>
            </w:r>
          </w:p>
        </w:tc>
        <w:tc>
          <w:tcPr/>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6A">
            <w:pPr>
              <w:rPr>
                <w:b w:val="1"/>
                <w:sz w:val="24"/>
                <w:szCs w:val="24"/>
              </w:rPr>
            </w:pPr>
            <w:r w:rsidDel="00000000" w:rsidR="00000000" w:rsidRPr="00000000">
              <w:rPr>
                <w:rtl w:val="0"/>
              </w:rPr>
            </w:r>
          </w:p>
        </w:tc>
        <w:tc>
          <w:tcPr/>
          <w:p w:rsidR="00000000" w:rsidDel="00000000" w:rsidP="00000000" w:rsidRDefault="00000000" w:rsidRPr="00000000" w14:paraId="0000006B">
            <w:pPr>
              <w:rPr>
                <w:b w:val="1"/>
                <w:sz w:val="24"/>
                <w:szCs w:val="24"/>
              </w:rPr>
            </w:pPr>
            <w:r w:rsidDel="00000000" w:rsidR="00000000" w:rsidRPr="00000000">
              <w:rPr>
                <w:rtl w:val="0"/>
              </w:rPr>
            </w:r>
          </w:p>
        </w:tc>
      </w:tr>
    </w:tbl>
    <w:p w:rsidR="00000000" w:rsidDel="00000000" w:rsidP="00000000" w:rsidRDefault="00000000" w:rsidRPr="00000000" w14:paraId="0000006C">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drawing>
                <wp:inline distB="0" distT="0" distL="0" distR="0">
                  <wp:extent cx="6972300" cy="3124200"/>
                  <wp:effectExtent b="0" l="0" r="0" t="0"/>
                  <wp:docPr descr="C:\Users\user\AppData\Local\Microsoft\Windows\INetCache\Content.Word\Screenshot (161).png" id="2" name="image2.png"/>
                  <a:graphic>
                    <a:graphicData uri="http://schemas.openxmlformats.org/drawingml/2006/picture">
                      <pic:pic>
                        <pic:nvPicPr>
                          <pic:cNvPr descr="C:\Users\user\AppData\Local\Microsoft\Windows\INetCache\Content.Word\Screenshot (161).png" id="0" name="image2.png"/>
                          <pic:cNvPicPr preferRelativeResize="0"/>
                        </pic:nvPicPr>
                        <pic:blipFill>
                          <a:blip r:embed="rId27"/>
                          <a:srcRect b="0" l="0" r="0" t="0"/>
                          <a:stretch>
                            <a:fillRect/>
                          </a:stretch>
                        </pic:blipFill>
                        <pic:spPr>
                          <a:xfrm>
                            <a:off x="0" y="0"/>
                            <a:ext cx="69723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spacing w:line="276"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GRAPHICAL USER INTERFACES WITH TKINTER :</w:t>
            </w:r>
          </w:p>
          <w:p w:rsidR="00000000" w:rsidDel="00000000" w:rsidP="00000000" w:rsidRDefault="00000000" w:rsidRPr="00000000" w14:paraId="0000008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 To create a tkinter app: </w:t>
            </w:r>
          </w:p>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Importing the module – tkinter Create the main window (container) Add any number of widgets to the main window Apply the event Trigger on the widgets. Importing tkinter is same as importing any other module in the Python code. Note that the name of the module in Python 2.x is ‘Tkinter’ and in Python 3.x it is ‘tkinter’. </w:t>
            </w:r>
          </w:p>
          <w:p w:rsidR="00000000" w:rsidDel="00000000" w:rsidP="00000000" w:rsidRDefault="00000000" w:rsidRPr="00000000" w14:paraId="0000008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import tkinter There are two main methods used which the user needs to remember while creating the Python application with GUI Tk(screenName=None,  baseName=None,  className=’Tk’,  useTk=1): To create a main window, tkinter offers a method ‘Tk(screenName=None,  baseName=None,  className=’Tk’,  useTk=1)’. To change the name of the window, you can change the className to the desired one. The basic code used to create the main window of the application is: m=tkinter.Tk() where m is the name of the main window object mainloop(): There is a method known by the name mainloop() is used when your application is ready to run. mainloop() is an infinite loop used to run the application, wait for an event to occur and process the event as long as the window is not closed. m.mainloop() </w:t>
            </w:r>
          </w:p>
          <w:p w:rsidR="00000000" w:rsidDel="00000000" w:rsidP="00000000" w:rsidRDefault="00000000" w:rsidRPr="00000000" w14:paraId="0000008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import tkinter </w:t>
            </w:r>
          </w:p>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 = tkinter.Tk() ''' widgets are added here ''' m.mainloop() tkinter also offers access to the geometric configuration of the widgets which can organize the widgets in the parent windows. There are mainly three geometry manager classes class. </w:t>
            </w:r>
          </w:p>
          <w:p w:rsidR="00000000" w:rsidDel="00000000" w:rsidP="00000000" w:rsidRDefault="00000000" w:rsidRPr="00000000" w14:paraId="0000008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pack() method:It organizes the widgets in blocks before placing in the parent widget. grid() method:It organizes the widgets in grid (table-like structure) before placing in the parent widget. place() method:It organizes the widgets by placing them on specific positions directed by the programmer. </w:t>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INTERACTING WITH DATABASES :</w:t>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the variety of techniques available to produce protein-protein interaction data and the large number of studies that are published every day, an enormous effort is required to store this information in a way that is both accessible and intelligible to the user. Molecular interaction databases aim to fulfil this need by extracting information from scientific publications or, in some cases, by including protein-protein interaction predictions found using computational method.The storage of interactions in publicly available databases allows access to a large volume of interaction data and subsequent analysis of the interactome </w:t>
            </w:r>
          </w:p>
          <w:p w:rsidR="00000000" w:rsidDel="00000000" w:rsidP="00000000" w:rsidRDefault="00000000" w:rsidRPr="00000000" w14:paraId="0000008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92">
            <w:pPr>
              <w:rPr>
                <w:b w:val="1"/>
                <w:sz w:val="24"/>
                <w:szCs w:val="24"/>
              </w:rPr>
            </w:pPr>
            <w:r w:rsidDel="00000000" w:rsidR="00000000" w:rsidRPr="00000000">
              <w:rPr>
                <w:rtl w:val="0"/>
              </w:rPr>
            </w:r>
          </w:p>
        </w:tc>
      </w:tr>
    </w:tbl>
    <w:p w:rsidR="00000000" w:rsidDel="00000000" w:rsidP="00000000" w:rsidRDefault="00000000" w:rsidRPr="00000000" w14:paraId="00000093">
      <w:pPr>
        <w:rPr>
          <w:b w:val="1"/>
          <w:sz w:val="36"/>
          <w:szCs w:val="36"/>
          <w:u w:val="single"/>
        </w:rPr>
      </w:pPr>
      <w:r w:rsidDel="00000000" w:rsidR="00000000" w:rsidRPr="00000000">
        <w:rPr>
          <w:rtl w:val="0"/>
        </w:rPr>
      </w:r>
    </w:p>
    <w:p w:rsidR="00000000" w:rsidDel="00000000" w:rsidP="00000000" w:rsidRDefault="00000000" w:rsidRPr="00000000" w14:paraId="00000094">
      <w:pPr>
        <w:rPr>
          <w:b w:val="1"/>
          <w:sz w:val="36"/>
          <w:szCs w:val="36"/>
          <w:u w:val="single"/>
        </w:rPr>
      </w:pPr>
      <w:r w:rsidDel="00000000" w:rsidR="00000000" w:rsidRPr="00000000">
        <w:rPr>
          <w:rtl w:val="0"/>
        </w:rPr>
      </w:r>
    </w:p>
    <w:p w:rsidR="00000000" w:rsidDel="00000000" w:rsidP="00000000" w:rsidRDefault="00000000" w:rsidRPr="00000000" w14:paraId="00000095">
      <w:pPr>
        <w:rPr>
          <w:b w:val="1"/>
          <w:sz w:val="36"/>
          <w:szCs w:val="36"/>
          <w:u w:val="single"/>
        </w:rPr>
      </w:pPr>
      <w:r w:rsidDel="00000000" w:rsidR="00000000" w:rsidRPr="00000000">
        <w:rPr>
          <w:rtl w:val="0"/>
        </w:rPr>
      </w:r>
    </w:p>
    <w:p w:rsidR="00000000" w:rsidDel="00000000" w:rsidP="00000000" w:rsidRDefault="00000000" w:rsidRPr="00000000" w14:paraId="00000096">
      <w:pPr>
        <w:rPr>
          <w:b w:val="1"/>
          <w:sz w:val="36"/>
          <w:szCs w:val="36"/>
          <w:u w:val="single"/>
        </w:rPr>
      </w:pPr>
      <w:r w:rsidDel="00000000" w:rsidR="00000000" w:rsidRPr="00000000">
        <w:rPr>
          <w:rtl w:val="0"/>
        </w:rPr>
      </w:r>
    </w:p>
    <w:p w:rsidR="00000000" w:rsidDel="00000000" w:rsidP="00000000" w:rsidRDefault="00000000" w:rsidRPr="00000000" w14:paraId="00000097">
      <w:pPr>
        <w:rPr>
          <w:b w:val="1"/>
          <w:sz w:val="36"/>
          <w:szCs w:val="36"/>
          <w:u w:val="single"/>
        </w:rPr>
      </w:pPr>
      <w:r w:rsidDel="00000000" w:rsidR="00000000" w:rsidRPr="00000000">
        <w:rPr>
          <w:rtl w:val="0"/>
        </w:rPr>
      </w:r>
    </w:p>
    <w:p w:rsidR="00000000" w:rsidDel="00000000" w:rsidP="00000000" w:rsidRDefault="00000000" w:rsidRPr="00000000" w14:paraId="00000098">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equence" TargetMode="External"/><Relationship Id="rId22" Type="http://schemas.openxmlformats.org/officeDocument/2006/relationships/hyperlink" Target="https://en.wikipedia.org/wiki/Matrix_decomposition" TargetMode="External"/><Relationship Id="rId21" Type="http://schemas.openxmlformats.org/officeDocument/2006/relationships/hyperlink" Target="https://en.wikipedia.org/wiki/Fast_Fourier_transform#cite_note-Heideman_Johnson_Burrus_1984-1" TargetMode="External"/><Relationship Id="rId24" Type="http://schemas.openxmlformats.org/officeDocument/2006/relationships/hyperlink" Target="https://en.wikipedia.org/wiki/Sparse_matrix" TargetMode="External"/><Relationship Id="rId23" Type="http://schemas.openxmlformats.org/officeDocument/2006/relationships/hyperlink" Target="https://en.wikipedia.org/wiki/DFT_matri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bsolute_value#Complex_numbers" TargetMode="External"/><Relationship Id="rId26" Type="http://schemas.openxmlformats.org/officeDocument/2006/relationships/hyperlink" Target="https://en.wikipedia.org/wiki/Computational_complexity_theory" TargetMode="External"/><Relationship Id="rId25" Type="http://schemas.openxmlformats.org/officeDocument/2006/relationships/hyperlink" Target="https://en.wikipedia.org/wiki/Fast_Fourier_transform#cite_note-Loan_1992-2"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en.wikipedia.org/wiki/Complex-valued_function" TargetMode="External"/><Relationship Id="rId11" Type="http://schemas.openxmlformats.org/officeDocument/2006/relationships/hyperlink" Target="https://en.wikipedia.org/wiki/Phase_offset" TargetMode="External"/><Relationship Id="rId10" Type="http://schemas.openxmlformats.org/officeDocument/2006/relationships/hyperlink" Target="https://en.wikipedia.org/wiki/Argument_(complex_analysis)" TargetMode="External"/><Relationship Id="rId13" Type="http://schemas.openxmlformats.org/officeDocument/2006/relationships/hyperlink" Target="https://en.wikipedia.org/wiki/Domain_of_a_function" TargetMode="External"/><Relationship Id="rId12" Type="http://schemas.openxmlformats.org/officeDocument/2006/relationships/hyperlink" Target="https://en.wikipedia.org/wiki/Sine_wave" TargetMode="External"/><Relationship Id="rId15" Type="http://schemas.openxmlformats.org/officeDocument/2006/relationships/hyperlink" Target="https://en.wikipedia.org/wiki/Fourier_inversion_theorem" TargetMode="External"/><Relationship Id="rId14" Type="http://schemas.openxmlformats.org/officeDocument/2006/relationships/hyperlink" Target="https://en.wikipedia.org/wiki/Time_domain" TargetMode="External"/><Relationship Id="rId17" Type="http://schemas.openxmlformats.org/officeDocument/2006/relationships/hyperlink" Target="https://en.wikipedia.org/wiki/Discrete_Fourier_transform" TargetMode="External"/><Relationship Id="rId16" Type="http://schemas.openxmlformats.org/officeDocument/2006/relationships/hyperlink" Target="https://en.wikipedia.org/wiki/Algorithm" TargetMode="External"/><Relationship Id="rId19" Type="http://schemas.openxmlformats.org/officeDocument/2006/relationships/hyperlink" Target="https://en.wikipedia.org/wiki/Frequency_domain" TargetMode="External"/><Relationship Id="rId18" Type="http://schemas.openxmlformats.org/officeDocument/2006/relationships/hyperlink" Target="https://en.wikipedia.org/wiki/Fourier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